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04" w:rsidRPr="004F5204" w:rsidRDefault="004F5204" w:rsidP="004F5204">
      <w:pPr>
        <w:keepNext/>
        <w:jc w:val="center"/>
        <w:outlineLvl w:val="0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 xml:space="preserve">Материалы по корректировке индивидуальных тарифов на услуги по передаче электрической энергии для </w:t>
      </w:r>
      <w:r w:rsidR="0019353A" w:rsidRPr="001802AA">
        <w:rPr>
          <w:b/>
          <w:sz w:val="24"/>
          <w:szCs w:val="24"/>
        </w:rPr>
        <w:t>долгосрочных параметров регулирования на долгосрочный период 202</w:t>
      </w:r>
      <w:r w:rsidR="00980D2A">
        <w:rPr>
          <w:b/>
          <w:sz w:val="24"/>
          <w:szCs w:val="24"/>
        </w:rPr>
        <w:t>2</w:t>
      </w:r>
      <w:r w:rsidR="0019353A" w:rsidRPr="001802AA">
        <w:rPr>
          <w:b/>
          <w:sz w:val="24"/>
          <w:szCs w:val="24"/>
        </w:rPr>
        <w:t>-202</w:t>
      </w:r>
      <w:r w:rsidR="00980D2A">
        <w:rPr>
          <w:b/>
          <w:sz w:val="24"/>
          <w:szCs w:val="24"/>
        </w:rPr>
        <w:t>6</w:t>
      </w:r>
      <w:r w:rsidR="0019353A" w:rsidRPr="001802AA">
        <w:rPr>
          <w:b/>
          <w:sz w:val="24"/>
          <w:szCs w:val="24"/>
        </w:rPr>
        <w:t xml:space="preserve"> годы </w:t>
      </w:r>
      <w:r w:rsidR="00980D2A" w:rsidRPr="00980D2A">
        <w:rPr>
          <w:b/>
          <w:sz w:val="24"/>
          <w:szCs w:val="24"/>
        </w:rPr>
        <w:t>для Общества с ограниченной ответственностью «СибЭнергоТранс-54»</w:t>
      </w:r>
      <w:r w:rsidR="007F1819">
        <w:rPr>
          <w:b/>
          <w:sz w:val="24"/>
          <w:szCs w:val="24"/>
        </w:rPr>
        <w:t xml:space="preserve">, на 2024 год </w:t>
      </w:r>
    </w:p>
    <w:p w:rsidR="00D627C9" w:rsidRPr="004F5204" w:rsidRDefault="00D627C9">
      <w:pPr>
        <w:rPr>
          <w:b/>
          <w:sz w:val="24"/>
          <w:szCs w:val="24"/>
        </w:rPr>
      </w:pPr>
    </w:p>
    <w:p w:rsidR="004F5204" w:rsidRPr="004F5204" w:rsidRDefault="004F5204">
      <w:pPr>
        <w:rPr>
          <w:b/>
          <w:sz w:val="24"/>
          <w:szCs w:val="24"/>
        </w:rPr>
      </w:pPr>
    </w:p>
    <w:p w:rsidR="004F5204" w:rsidRDefault="004F5204" w:rsidP="004F5204">
      <w:pPr>
        <w:tabs>
          <w:tab w:val="left" w:pos="720"/>
        </w:tabs>
        <w:ind w:firstLine="709"/>
        <w:jc w:val="center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 xml:space="preserve">Скорректированный расчёт необходимой валовой выручки для осуществления деятельности по предоставлению услуг по передаче электрической энергии в части содержания объектов электросетевого хозяйства </w:t>
      </w:r>
      <w:r w:rsidR="00980D2A" w:rsidRPr="00980D2A">
        <w:rPr>
          <w:b/>
          <w:sz w:val="24"/>
          <w:szCs w:val="24"/>
        </w:rPr>
        <w:t>для Общества с ограниченной ответственностью «СибЭнергоТранс-54»</w:t>
      </w:r>
      <w:r w:rsidRPr="004F5204">
        <w:rPr>
          <w:b/>
          <w:sz w:val="24"/>
          <w:szCs w:val="24"/>
        </w:rPr>
        <w:t xml:space="preserve"> на 2024г. приведён ниже в таблице</w:t>
      </w:r>
    </w:p>
    <w:p w:rsidR="00980D2A" w:rsidRPr="0073455F" w:rsidRDefault="00980D2A" w:rsidP="00980D2A">
      <w:pPr>
        <w:autoSpaceDE w:val="0"/>
        <w:autoSpaceDN w:val="0"/>
        <w:adjustRightInd w:val="0"/>
        <w:ind w:firstLine="709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87"/>
        <w:gridCol w:w="1296"/>
        <w:gridCol w:w="1413"/>
        <w:gridCol w:w="1299"/>
        <w:gridCol w:w="1276"/>
      </w:tblGrid>
      <w:tr w:rsidR="00980D2A" w:rsidRPr="0073455F" w:rsidTr="009C1B55">
        <w:trPr>
          <w:tblHeader/>
        </w:trPr>
        <w:tc>
          <w:tcPr>
            <w:tcW w:w="4522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Показатели</w:t>
            </w:r>
          </w:p>
        </w:tc>
        <w:tc>
          <w:tcPr>
            <w:tcW w:w="1332" w:type="dxa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Ед</w:t>
            </w:r>
            <w:proofErr w:type="gramStart"/>
            <w:r w:rsidRPr="0073455F">
              <w:rPr>
                <w:b/>
                <w:bCs/>
              </w:rPr>
              <w:t>.и</w:t>
            </w:r>
            <w:proofErr w:type="gramEnd"/>
            <w:r w:rsidRPr="0073455F">
              <w:rPr>
                <w:b/>
                <w:bCs/>
              </w:rPr>
              <w:t>зм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2022 (базовый уровень)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2023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2024</w:t>
            </w:r>
          </w:p>
        </w:tc>
      </w:tr>
      <w:tr w:rsidR="00980D2A" w:rsidRPr="0073455F" w:rsidTr="009C1B55">
        <w:tc>
          <w:tcPr>
            <w:tcW w:w="9996" w:type="dxa"/>
            <w:gridSpan w:val="5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r w:rsidRPr="0073455F">
              <w:t>Индекс эффективности подконтрольных расходов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-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1%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1%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r w:rsidRPr="0073455F">
              <w:t>Коэффициент эластичности подконтрольных расходов по количеству активов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-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0,75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0,75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r w:rsidRPr="0073455F"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-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2%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2%</w:t>
            </w:r>
          </w:p>
        </w:tc>
      </w:tr>
      <w:tr w:rsidR="00980D2A" w:rsidRPr="0073455F" w:rsidTr="009C1B55">
        <w:tc>
          <w:tcPr>
            <w:tcW w:w="9996" w:type="dxa"/>
            <w:gridSpan w:val="5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r w:rsidRPr="0073455F">
              <w:rPr>
                <w:sz w:val="22"/>
                <w:szCs w:val="22"/>
              </w:rPr>
              <w:t>Индекс потребительских цен (а при наличии фактическое годовое значение индекса потребительских цен)     (ФАКТ, ПЛАН) (Ij)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1,058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1,072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Среднегодове количество у.е. (а при наличии фактическое среднегодовое количество условных единиц на соответствующий год долгосрочного периода регулирования) (уej, уej-1</w:t>
            </w:r>
            <w:proofErr w:type="gramStart"/>
            <w:r w:rsidRPr="0073455F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957,1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1 854,1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2 033,9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Индекс изменения количества активов (ИКА</w:t>
            </w:r>
            <w:proofErr w:type="gramStart"/>
            <w:r w:rsidRPr="0073455F">
              <w:rPr>
                <w:sz w:val="22"/>
                <w:szCs w:val="22"/>
              </w:rPr>
              <w:t>j</w:t>
            </w:r>
            <w:proofErr w:type="gramEnd"/>
            <w:r w:rsidRPr="0073455F">
              <w:rPr>
                <w:sz w:val="22"/>
                <w:szCs w:val="22"/>
              </w:rPr>
              <w:t>)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0,70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0,07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Итого коэффициент индексации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1,760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Итого коэффициент индексации (Кинд</w:t>
            </w:r>
            <w:proofErr w:type="gramStart"/>
            <w:r w:rsidRPr="0073455F">
              <w:rPr>
                <w:sz w:val="22"/>
                <w:szCs w:val="22"/>
              </w:rPr>
              <w:t>j</w:t>
            </w:r>
            <w:proofErr w:type="gramEnd"/>
            <w:r w:rsidRPr="0073455F">
              <w:rPr>
                <w:sz w:val="22"/>
                <w:szCs w:val="22"/>
              </w:rPr>
              <w:t>)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1,784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1,138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proofErr w:type="gramStart"/>
            <w:r w:rsidRPr="0073455F">
              <w:rPr>
                <w:sz w:val="22"/>
                <w:szCs w:val="22"/>
              </w:rPr>
              <w:t>П</w:t>
            </w:r>
            <w:proofErr w:type="gramEnd"/>
            <w:r w:rsidRPr="0073455F">
              <w:rPr>
                <w:sz w:val="22"/>
                <w:szCs w:val="22"/>
              </w:rPr>
              <w:t xml:space="preserve"> ij  Киндj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2,031</w:t>
            </w:r>
          </w:p>
        </w:tc>
      </w:tr>
      <w:tr w:rsidR="00980D2A" w:rsidRPr="0073455F" w:rsidTr="009C1B55">
        <w:tc>
          <w:tcPr>
            <w:tcW w:w="9996" w:type="dxa"/>
            <w:gridSpan w:val="5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Расчет подконтрольных расходов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00"/>
              <w:rPr>
                <w:sz w:val="22"/>
                <w:szCs w:val="22"/>
              </w:rPr>
            </w:pPr>
            <w:r w:rsidRPr="0073455F">
              <w:t>Материальные затраты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4 934,2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8 686,2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10 019,7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00"/>
              <w:rPr>
                <w:sz w:val="22"/>
                <w:szCs w:val="22"/>
              </w:rPr>
            </w:pPr>
            <w:r w:rsidRPr="0073455F">
              <w:t>Сырье, материалы, запасные части, инструмент, топливо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1 593,0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2 804,3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3 234,9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00"/>
              <w:rPr>
                <w:sz w:val="22"/>
                <w:szCs w:val="22"/>
              </w:rPr>
            </w:pPr>
            <w:r w:rsidRPr="0073455F"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3 341,2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5881,8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6784,8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00"/>
              <w:rPr>
                <w:sz w:val="22"/>
                <w:szCs w:val="22"/>
              </w:rPr>
            </w:pPr>
            <w:r w:rsidRPr="0073455F">
              <w:t>Расходы на оплату труда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6 760,5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11 901,2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13 728,3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00"/>
              <w:rPr>
                <w:sz w:val="22"/>
                <w:szCs w:val="22"/>
              </w:rPr>
            </w:pPr>
            <w:r w:rsidRPr="0073455F">
              <w:t>Прочие расходы, всего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1 661,3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2 924,6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3 373,6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ИТОГО подконтрольные расходы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тыс</w:t>
            </w:r>
            <w:proofErr w:type="gramStart"/>
            <w:r w:rsidRPr="0073455F">
              <w:rPr>
                <w:b/>
                <w:bCs/>
              </w:rPr>
              <w:t>.р</w:t>
            </w:r>
            <w:proofErr w:type="gramEnd"/>
            <w:r w:rsidRPr="0073455F">
              <w:rPr>
                <w:b/>
                <w:bCs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13 356,0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23 511,9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27 121,5</w:t>
            </w:r>
          </w:p>
        </w:tc>
      </w:tr>
      <w:tr w:rsidR="00980D2A" w:rsidRPr="0073455F" w:rsidTr="009C1B55">
        <w:tc>
          <w:tcPr>
            <w:tcW w:w="9996" w:type="dxa"/>
            <w:gridSpan w:val="5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Расчет неподконтрольных расходов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Оплата услуг ПАО "ФСК ЕЭС"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0,00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9 120,6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7 874,8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Теплоэнергия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30,0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16,0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18,8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Плата за аренду имущества, помещений, авто, земли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3 247,1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t>9 743,9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11 061,7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 xml:space="preserve">Налоги, всего, в том числе, 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53,90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51,8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984,6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i/>
                <w:iCs/>
                <w:sz w:val="22"/>
                <w:szCs w:val="22"/>
              </w:rPr>
              <w:t xml:space="preserve">     плата за землю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i/>
                <w:iCs/>
                <w:sz w:val="22"/>
                <w:szCs w:val="22"/>
              </w:rPr>
              <w:lastRenderedPageBreak/>
              <w:t xml:space="preserve">     налог на имущество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53,90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51,8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984,6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Отчисления на социальные нужды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2 055,18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3 618,0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4 173,4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Амортизация ОС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138,5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283,3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558,9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Прибыль на капитальные вложения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1"/>
            </w:pPr>
            <w:r w:rsidRPr="0073455F">
              <w:rPr>
                <w:b/>
                <w:bCs/>
                <w:sz w:val="22"/>
                <w:szCs w:val="22"/>
              </w:rPr>
              <w:t>ИТОГО неподконтрольные расходы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  <w:sz w:val="19"/>
                <w:szCs w:val="19"/>
              </w:rPr>
              <w:t>тыс</w:t>
            </w:r>
            <w:proofErr w:type="gramStart"/>
            <w:r w:rsidRPr="0073455F">
              <w:rPr>
                <w:b/>
                <w:bCs/>
                <w:sz w:val="19"/>
                <w:szCs w:val="19"/>
              </w:rPr>
              <w:t>.р</w:t>
            </w:r>
            <w:proofErr w:type="gramEnd"/>
            <w:r w:rsidRPr="0073455F">
              <w:rPr>
                <w:b/>
                <w:bCs/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5 524,6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22 833,5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24 672,2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1"/>
            </w:pPr>
            <w:r w:rsidRPr="0073455F">
              <w:rPr>
                <w:b/>
                <w:bCs/>
                <w:sz w:val="22"/>
                <w:szCs w:val="22"/>
              </w:rPr>
              <w:t>Корректировки по результатам анализа, в т.ч.;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-2 718,5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5 912,1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-451,8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Корректировка по п.7 Основ ценообразования по результатам анализа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-85,68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-1 118,4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Корректировка по полезному отпуску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8 158,96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62,7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Корректировка по оплате потерь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-861,71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603,9</w:t>
            </w: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>Корректировка по исполнению ИП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-1 299,46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</w:tr>
      <w:tr w:rsidR="00980D2A" w:rsidRPr="0073455F" w:rsidTr="009C1B55">
        <w:tc>
          <w:tcPr>
            <w:tcW w:w="4522" w:type="dxa"/>
            <w:vAlign w:val="center"/>
          </w:tcPr>
          <w:p w:rsidR="00980D2A" w:rsidRPr="0073455F" w:rsidRDefault="00980D2A" w:rsidP="009C1B55">
            <w:pPr>
              <w:ind w:firstLineChars="100" w:firstLine="221"/>
            </w:pPr>
            <w:r w:rsidRPr="0073455F">
              <w:rPr>
                <w:b/>
                <w:bCs/>
                <w:sz w:val="22"/>
                <w:szCs w:val="22"/>
              </w:rPr>
              <w:t>Корректировка НВВ с учётом повышающего (понижающего) коэффициента КНК</w:t>
            </w:r>
            <w:proofErr w:type="gramStart"/>
            <w:r w:rsidRPr="0073455F">
              <w:rPr>
                <w:b/>
                <w:bCs/>
                <w:sz w:val="22"/>
                <w:szCs w:val="22"/>
              </w:rPr>
              <w:t>i</w:t>
            </w:r>
            <w:proofErr w:type="gramEnd"/>
            <w:r w:rsidRPr="00734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sz w:val="19"/>
                <w:szCs w:val="19"/>
              </w:rPr>
              <w:t>тыс</w:t>
            </w:r>
            <w:proofErr w:type="gramStart"/>
            <w:r w:rsidRPr="0073455F">
              <w:rPr>
                <w:sz w:val="19"/>
                <w:szCs w:val="19"/>
              </w:rPr>
              <w:t>.р</w:t>
            </w:r>
            <w:proofErr w:type="gramEnd"/>
            <w:r w:rsidRPr="0073455F">
              <w:rPr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120,5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132,6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195,4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1"/>
            </w:pPr>
            <w:r w:rsidRPr="0073455F">
              <w:rPr>
                <w:b/>
                <w:bCs/>
                <w:sz w:val="22"/>
                <w:szCs w:val="22"/>
              </w:rPr>
              <w:t>НВВ всего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  <w:sz w:val="19"/>
                <w:szCs w:val="19"/>
              </w:rPr>
              <w:t>тыс</w:t>
            </w:r>
            <w:proofErr w:type="gramStart"/>
            <w:r w:rsidRPr="0073455F">
              <w:rPr>
                <w:b/>
                <w:bCs/>
                <w:sz w:val="19"/>
                <w:szCs w:val="19"/>
              </w:rPr>
              <w:t>.р</w:t>
            </w:r>
            <w:proofErr w:type="gramEnd"/>
            <w:r w:rsidRPr="0073455F">
              <w:rPr>
                <w:b/>
                <w:bCs/>
                <w:sz w:val="19"/>
                <w:szCs w:val="19"/>
              </w:rPr>
              <w:t>уб.</w:t>
            </w: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16 282,6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52 390,2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rPr>
                <w:b/>
                <w:bCs/>
              </w:rPr>
              <w:t>51 537,3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 xml:space="preserve">в том числе 1 полугодие 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7 785,5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25 063,2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24 869,4</w:t>
            </w:r>
          </w:p>
        </w:tc>
      </w:tr>
      <w:tr w:rsidR="00980D2A" w:rsidRPr="0073455F" w:rsidTr="009C1B55">
        <w:tc>
          <w:tcPr>
            <w:tcW w:w="4522" w:type="dxa"/>
            <w:vAlign w:val="bottom"/>
          </w:tcPr>
          <w:p w:rsidR="00980D2A" w:rsidRPr="0073455F" w:rsidRDefault="00980D2A" w:rsidP="009C1B55">
            <w:pPr>
              <w:ind w:firstLineChars="100" w:firstLine="220"/>
            </w:pPr>
            <w:r w:rsidRPr="0073455F">
              <w:rPr>
                <w:sz w:val="22"/>
                <w:szCs w:val="22"/>
              </w:rPr>
              <w:t xml:space="preserve">                      2 полугодие 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</w:p>
        </w:tc>
        <w:tc>
          <w:tcPr>
            <w:tcW w:w="1453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8 497,1</w:t>
            </w:r>
          </w:p>
        </w:tc>
        <w:tc>
          <w:tcPr>
            <w:tcW w:w="1357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27 327,0</w:t>
            </w:r>
          </w:p>
        </w:tc>
        <w:tc>
          <w:tcPr>
            <w:tcW w:w="1332" w:type="dxa"/>
            <w:vAlign w:val="center"/>
          </w:tcPr>
          <w:p w:rsidR="00980D2A" w:rsidRPr="0073455F" w:rsidRDefault="00980D2A" w:rsidP="009C1B55">
            <w:pPr>
              <w:jc w:val="center"/>
            </w:pPr>
            <w:r w:rsidRPr="0073455F">
              <w:t>26 668,0</w:t>
            </w:r>
          </w:p>
        </w:tc>
      </w:tr>
    </w:tbl>
    <w:p w:rsidR="00980D2A" w:rsidRPr="0073455F" w:rsidRDefault="00980D2A" w:rsidP="00980D2A">
      <w:pPr>
        <w:pStyle w:val="a3"/>
        <w:ind w:firstLine="567"/>
      </w:pPr>
      <w:r w:rsidRPr="0073455F">
        <w:t>Распределение НВВ по полугодиям осуществлено пропорционально объему электропотребления с учетом п. 11.1 Основ ценообразования.</w:t>
      </w:r>
    </w:p>
    <w:p w:rsidR="00980D2A" w:rsidRPr="0073455F" w:rsidRDefault="00980D2A" w:rsidP="00980D2A">
      <w:pPr>
        <w:pStyle w:val="a3"/>
        <w:tabs>
          <w:tab w:val="left" w:pos="567"/>
        </w:tabs>
        <w:ind w:left="709"/>
        <w:rPr>
          <w:b/>
          <w:i/>
        </w:rPr>
      </w:pPr>
    </w:p>
    <w:p w:rsidR="00980D2A" w:rsidRPr="0073455F" w:rsidRDefault="00980D2A" w:rsidP="00980D2A">
      <w:pPr>
        <w:pStyle w:val="a3"/>
        <w:tabs>
          <w:tab w:val="left" w:pos="1080"/>
        </w:tabs>
        <w:ind w:firstLine="709"/>
        <w:rPr>
          <w:i/>
        </w:rPr>
      </w:pPr>
      <w:r w:rsidRPr="0073455F">
        <w:rPr>
          <w:b/>
          <w:i/>
        </w:rPr>
        <w:t xml:space="preserve"> Скорректированный расчет индивидуальных тарифов на услуги по передаче электрической энерг</w:t>
      </w:r>
      <w:proofErr w:type="gramStart"/>
      <w:r w:rsidRPr="0073455F">
        <w:rPr>
          <w:b/>
          <w:i/>
        </w:rPr>
        <w:t>ии ООО</w:t>
      </w:r>
      <w:proofErr w:type="gramEnd"/>
      <w:r w:rsidRPr="0073455F">
        <w:rPr>
          <w:b/>
          <w:i/>
        </w:rPr>
        <w:t xml:space="preserve"> «СибЭнергоТранс-54» на 2024 год, в том числе п</w:t>
      </w:r>
      <w:r>
        <w:rPr>
          <w:b/>
          <w:i/>
        </w:rPr>
        <w:t>о полугодиям приведён в таблице</w:t>
      </w:r>
      <w:r w:rsidRPr="0073455F">
        <w:rPr>
          <w:b/>
          <w:i/>
        </w:rPr>
        <w:t>.</w:t>
      </w:r>
    </w:p>
    <w:p w:rsidR="00980D2A" w:rsidRPr="0073455F" w:rsidRDefault="00980D2A" w:rsidP="00980D2A">
      <w:pPr>
        <w:pStyle w:val="a3"/>
        <w:jc w:val="right"/>
      </w:pPr>
      <w:r>
        <w:t>Таблица</w:t>
      </w:r>
      <w:r w:rsidRPr="0073455F">
        <w:t>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3794"/>
        <w:gridCol w:w="1097"/>
        <w:gridCol w:w="1313"/>
        <w:gridCol w:w="1276"/>
        <w:gridCol w:w="1134"/>
        <w:gridCol w:w="1133"/>
      </w:tblGrid>
      <w:tr w:rsidR="00980D2A" w:rsidRPr="0073455F" w:rsidTr="009C1B55">
        <w:trPr>
          <w:tblHeader/>
        </w:trPr>
        <w:tc>
          <w:tcPr>
            <w:tcW w:w="3794" w:type="dxa"/>
            <w:vMerge w:val="restart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97" w:type="dxa"/>
            <w:vMerge w:val="restart"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73455F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313" w:type="dxa"/>
            <w:vMerge w:val="restart"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73455F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1276" w:type="dxa"/>
            <w:vMerge w:val="restart"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73455F">
              <w:rPr>
                <w:b/>
                <w:sz w:val="16"/>
                <w:szCs w:val="16"/>
              </w:rPr>
              <w:t>2024</w:t>
            </w:r>
          </w:p>
        </w:tc>
        <w:tc>
          <w:tcPr>
            <w:tcW w:w="2267" w:type="dxa"/>
            <w:gridSpan w:val="2"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73455F">
              <w:rPr>
                <w:b/>
                <w:sz w:val="16"/>
                <w:szCs w:val="16"/>
              </w:rPr>
              <w:t>в т.ч.</w:t>
            </w:r>
          </w:p>
        </w:tc>
      </w:tr>
      <w:tr w:rsidR="00980D2A" w:rsidRPr="0073455F" w:rsidTr="009C1B55">
        <w:trPr>
          <w:tblHeader/>
        </w:trPr>
        <w:tc>
          <w:tcPr>
            <w:tcW w:w="3794" w:type="dxa"/>
            <w:vMerge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  <w:vMerge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3" w:type="dxa"/>
            <w:vMerge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73455F">
              <w:rPr>
                <w:b/>
                <w:sz w:val="16"/>
                <w:szCs w:val="16"/>
              </w:rPr>
              <w:t>1 полугодие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73455F">
              <w:rPr>
                <w:b/>
                <w:sz w:val="16"/>
                <w:szCs w:val="16"/>
              </w:rPr>
              <w:t>2 полугодие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proofErr w:type="gramStart"/>
            <w:r w:rsidRPr="0073455F">
              <w:rPr>
                <w:sz w:val="16"/>
                <w:szCs w:val="16"/>
              </w:rPr>
              <w:t>Оплачиваемый</w:t>
            </w:r>
            <w:proofErr w:type="gramEnd"/>
            <w:r w:rsidRPr="0073455F">
              <w:rPr>
                <w:sz w:val="16"/>
                <w:szCs w:val="16"/>
              </w:rPr>
              <w:t xml:space="preserve"> сальдо-переток мощности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МВт.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15,9934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18,93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18,27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19,59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НВВ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тыс</w:t>
            </w:r>
            <w:proofErr w:type="gramStart"/>
            <w:r w:rsidRPr="0073455F">
              <w:rPr>
                <w:sz w:val="16"/>
                <w:szCs w:val="16"/>
              </w:rPr>
              <w:t>.р</w:t>
            </w:r>
            <w:proofErr w:type="gramEnd"/>
            <w:r w:rsidRPr="0073455F">
              <w:rPr>
                <w:sz w:val="16"/>
                <w:szCs w:val="16"/>
              </w:rPr>
              <w:t>уб.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52 390,20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51 537,31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24 869,36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26 667,96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>Ставка на содержание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>руб./МВт·</w:t>
            </w:r>
            <w:r w:rsidRPr="0073455F">
              <w:rPr>
                <w:b/>
                <w:bCs/>
                <w:sz w:val="16"/>
                <w:szCs w:val="16"/>
              </w:rPr>
              <w:br/>
              <w:t>мес.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272 978,89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226 878,65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226 827,51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226 926,35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 xml:space="preserve">Суммарный сальдированный переток электрической энергии 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млн</w:t>
            </w:r>
            <w:proofErr w:type="gramStart"/>
            <w:r w:rsidRPr="0073455F">
              <w:rPr>
                <w:sz w:val="16"/>
                <w:szCs w:val="16"/>
              </w:rPr>
              <w:t>.к</w:t>
            </w:r>
            <w:proofErr w:type="gramEnd"/>
            <w:r w:rsidRPr="0073455F">
              <w:rPr>
                <w:sz w:val="16"/>
                <w:szCs w:val="16"/>
              </w:rPr>
              <w:t>Втч.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114,4799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140,769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67,928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72,841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 xml:space="preserve">Норматив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млн</w:t>
            </w:r>
            <w:proofErr w:type="gramStart"/>
            <w:r w:rsidRPr="0073455F">
              <w:rPr>
                <w:sz w:val="16"/>
                <w:szCs w:val="16"/>
              </w:rPr>
              <w:t>.к</w:t>
            </w:r>
            <w:proofErr w:type="gramEnd"/>
            <w:r w:rsidRPr="0073455F">
              <w:rPr>
                <w:sz w:val="16"/>
                <w:szCs w:val="16"/>
              </w:rPr>
              <w:t>Втч.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5,6439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6,940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3,349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3,591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то же в процентах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%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4,93%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4,93%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4,93%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4,93%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руб/МВтч.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2 762,27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2 938,05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2 938,05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2 938,05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тыс</w:t>
            </w:r>
            <w:proofErr w:type="gramStart"/>
            <w:r w:rsidRPr="0073455F">
              <w:rPr>
                <w:sz w:val="16"/>
                <w:szCs w:val="16"/>
              </w:rPr>
              <w:t>.р</w:t>
            </w:r>
            <w:proofErr w:type="gramEnd"/>
            <w:r w:rsidRPr="0073455F">
              <w:rPr>
                <w:sz w:val="16"/>
                <w:szCs w:val="16"/>
              </w:rPr>
              <w:t>уб.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15 589,91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20 390,07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9 839,24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10 550,83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>руб./МВтч)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136,18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144,85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144,85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sz w:val="18"/>
                <w:szCs w:val="18"/>
              </w:rPr>
              <w:t>144,85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 xml:space="preserve">Одноставочный тариф </w:t>
            </w:r>
          </w:p>
        </w:tc>
        <w:tc>
          <w:tcPr>
            <w:tcW w:w="1097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6"/>
                <w:szCs w:val="16"/>
              </w:rPr>
              <w:t>руб/кВтч.</w:t>
            </w:r>
          </w:p>
        </w:tc>
        <w:tc>
          <w:tcPr>
            <w:tcW w:w="131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0,59382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0,51096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0,51096</w:t>
            </w:r>
          </w:p>
        </w:tc>
        <w:tc>
          <w:tcPr>
            <w:tcW w:w="1133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16"/>
                <w:szCs w:val="16"/>
              </w:rPr>
            </w:pPr>
            <w:r w:rsidRPr="0073455F">
              <w:rPr>
                <w:b/>
                <w:bCs/>
                <w:sz w:val="18"/>
                <w:szCs w:val="18"/>
              </w:rPr>
              <w:t>0,51096</w:t>
            </w:r>
          </w:p>
        </w:tc>
      </w:tr>
      <w:tr w:rsidR="00980D2A" w:rsidRPr="0073455F" w:rsidTr="009C1B55">
        <w:tc>
          <w:tcPr>
            <w:tcW w:w="9747" w:type="dxa"/>
            <w:gridSpan w:val="6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b/>
                <w:bCs/>
                <w:sz w:val="16"/>
                <w:szCs w:val="16"/>
              </w:rPr>
              <w:t>Отклонение в % (год к году; 1полуг. послед</w:t>
            </w:r>
            <w:proofErr w:type="gramStart"/>
            <w:r w:rsidRPr="0073455F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73455F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3455F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73455F">
              <w:rPr>
                <w:b/>
                <w:bCs/>
                <w:sz w:val="16"/>
                <w:szCs w:val="16"/>
              </w:rPr>
              <w:t>ода ко 2полуг. предыд. года; 2 полуг. текущ. года к 1 полуг. текущ. года)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Ставка на содержание</w:t>
            </w:r>
          </w:p>
        </w:tc>
        <w:tc>
          <w:tcPr>
            <w:tcW w:w="1097" w:type="dxa"/>
            <w:vAlign w:val="bottom"/>
          </w:tcPr>
          <w:p w:rsidR="00980D2A" w:rsidRPr="0073455F" w:rsidRDefault="00980D2A" w:rsidP="009C1B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13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86,51%</w:t>
            </w:r>
          </w:p>
        </w:tc>
        <w:tc>
          <w:tcPr>
            <w:tcW w:w="1276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-16,89%</w:t>
            </w:r>
          </w:p>
        </w:tc>
        <w:tc>
          <w:tcPr>
            <w:tcW w:w="1134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-16,92%</w:t>
            </w:r>
          </w:p>
        </w:tc>
        <w:tc>
          <w:tcPr>
            <w:tcW w:w="1133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0,04%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Ставка на оплату технологического расхода (потерь)</w:t>
            </w:r>
          </w:p>
        </w:tc>
        <w:tc>
          <w:tcPr>
            <w:tcW w:w="1097" w:type="dxa"/>
            <w:vAlign w:val="bottom"/>
          </w:tcPr>
          <w:p w:rsidR="00980D2A" w:rsidRPr="0073455F" w:rsidRDefault="00980D2A" w:rsidP="009C1B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13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21,48%</w:t>
            </w:r>
          </w:p>
        </w:tc>
        <w:tc>
          <w:tcPr>
            <w:tcW w:w="1276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6,36%</w:t>
            </w:r>
          </w:p>
        </w:tc>
        <w:tc>
          <w:tcPr>
            <w:tcW w:w="1134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6,36%</w:t>
            </w:r>
          </w:p>
        </w:tc>
        <w:tc>
          <w:tcPr>
            <w:tcW w:w="1133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0,00%</w:t>
            </w:r>
          </w:p>
        </w:tc>
      </w:tr>
      <w:tr w:rsidR="00980D2A" w:rsidRPr="0073455F" w:rsidTr="009C1B55">
        <w:tc>
          <w:tcPr>
            <w:tcW w:w="3794" w:type="dxa"/>
            <w:vAlign w:val="bottom"/>
          </w:tcPr>
          <w:p w:rsidR="00980D2A" w:rsidRPr="0073455F" w:rsidRDefault="00980D2A" w:rsidP="009C1B55">
            <w:pPr>
              <w:rPr>
                <w:sz w:val="16"/>
                <w:szCs w:val="16"/>
              </w:rPr>
            </w:pPr>
            <w:r w:rsidRPr="0073455F">
              <w:rPr>
                <w:sz w:val="16"/>
                <w:szCs w:val="16"/>
              </w:rPr>
              <w:t>Одноставочный тариф</w:t>
            </w:r>
          </w:p>
        </w:tc>
        <w:tc>
          <w:tcPr>
            <w:tcW w:w="1097" w:type="dxa"/>
            <w:vAlign w:val="bottom"/>
          </w:tcPr>
          <w:p w:rsidR="00980D2A" w:rsidRPr="0073455F" w:rsidRDefault="00980D2A" w:rsidP="009C1B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13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65,97%</w:t>
            </w:r>
          </w:p>
        </w:tc>
        <w:tc>
          <w:tcPr>
            <w:tcW w:w="1276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-13,95%</w:t>
            </w:r>
          </w:p>
        </w:tc>
        <w:tc>
          <w:tcPr>
            <w:tcW w:w="1134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-13,95%</w:t>
            </w:r>
          </w:p>
        </w:tc>
        <w:tc>
          <w:tcPr>
            <w:tcW w:w="1133" w:type="dxa"/>
            <w:vAlign w:val="bottom"/>
          </w:tcPr>
          <w:p w:rsidR="00980D2A" w:rsidRPr="0073455F" w:rsidRDefault="00980D2A" w:rsidP="009C1B55">
            <w:pPr>
              <w:jc w:val="right"/>
            </w:pPr>
            <w:r w:rsidRPr="0073455F">
              <w:rPr>
                <w:sz w:val="22"/>
                <w:szCs w:val="22"/>
              </w:rPr>
              <w:t>0,00%</w:t>
            </w:r>
          </w:p>
        </w:tc>
      </w:tr>
    </w:tbl>
    <w:p w:rsidR="00980D2A" w:rsidRPr="0073455F" w:rsidRDefault="00980D2A" w:rsidP="00980D2A">
      <w:pPr>
        <w:pStyle w:val="a3"/>
        <w:ind w:firstLine="539"/>
        <w:outlineLvl w:val="0"/>
      </w:pPr>
    </w:p>
    <w:p w:rsidR="00980D2A" w:rsidRPr="0073455F" w:rsidRDefault="00980D2A" w:rsidP="00980D2A">
      <w:pPr>
        <w:pStyle w:val="a3"/>
        <w:ind w:firstLine="539"/>
        <w:outlineLvl w:val="0"/>
      </w:pPr>
    </w:p>
    <w:p w:rsidR="00980D2A" w:rsidRPr="0073455F" w:rsidRDefault="00980D2A" w:rsidP="00980D2A">
      <w:pPr>
        <w:pStyle w:val="a3"/>
        <w:ind w:firstLine="539"/>
        <w:outlineLvl w:val="0"/>
      </w:pPr>
    </w:p>
    <w:p w:rsidR="00980D2A" w:rsidRPr="0073455F" w:rsidRDefault="00980D2A" w:rsidP="00980D2A">
      <w:pPr>
        <w:pStyle w:val="a3"/>
        <w:ind w:firstLine="539"/>
        <w:outlineLvl w:val="0"/>
      </w:pPr>
    </w:p>
    <w:p w:rsidR="00980D2A" w:rsidRPr="0073455F" w:rsidRDefault="00980D2A" w:rsidP="00980D2A">
      <w:pPr>
        <w:pStyle w:val="a3"/>
        <w:ind w:firstLine="539"/>
        <w:outlineLvl w:val="0"/>
      </w:pPr>
    </w:p>
    <w:p w:rsidR="00980D2A" w:rsidRPr="0073455F" w:rsidRDefault="00980D2A" w:rsidP="00980D2A">
      <w:pPr>
        <w:pStyle w:val="a3"/>
        <w:ind w:firstLine="539"/>
        <w:outlineLvl w:val="0"/>
        <w:rPr>
          <w:b/>
        </w:rPr>
      </w:pPr>
      <w:r w:rsidRPr="0073455F">
        <w:rPr>
          <w:b/>
          <w:i/>
        </w:rPr>
        <w:lastRenderedPageBreak/>
        <w:t xml:space="preserve"> Корректировка НВВ в части деятельности по содержанию объектов электросетевого хозяйства в целом по предприятию, с учетом корректировки расходов на осуществление деятельности по передаче электроэнергии на 2024 г.</w:t>
      </w:r>
    </w:p>
    <w:p w:rsidR="00980D2A" w:rsidRPr="0073455F" w:rsidRDefault="00980D2A" w:rsidP="00980D2A">
      <w:pPr>
        <w:pStyle w:val="a3"/>
        <w:tabs>
          <w:tab w:val="left" w:pos="1080"/>
        </w:tabs>
      </w:pPr>
      <w:r w:rsidRPr="0073455F">
        <w:tab/>
        <w:t>1. Объём и структура энергопотребления ООО «СибЭнергоТранс-54» на 2023, 2024 гг. приведена в таблице.</w:t>
      </w:r>
    </w:p>
    <w:p w:rsidR="00980D2A" w:rsidRPr="0073455F" w:rsidRDefault="00980D2A" w:rsidP="00980D2A">
      <w:pPr>
        <w:pStyle w:val="a3"/>
        <w:ind w:firstLine="425"/>
        <w:jc w:val="right"/>
        <w:outlineLvl w:val="0"/>
      </w:pPr>
      <w:r>
        <w:t>Таблица</w:t>
      </w:r>
      <w:r w:rsidRPr="0073455F">
        <w:t>, млн. кВтч.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992"/>
        <w:gridCol w:w="1134"/>
        <w:gridCol w:w="1134"/>
        <w:gridCol w:w="1134"/>
        <w:gridCol w:w="1276"/>
        <w:gridCol w:w="1134"/>
      </w:tblGrid>
      <w:tr w:rsidR="00980D2A" w:rsidRPr="0073455F" w:rsidTr="009C1B55">
        <w:trPr>
          <w:trHeight w:val="460"/>
          <w:tblHeader/>
        </w:trPr>
        <w:tc>
          <w:tcPr>
            <w:tcW w:w="326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r w:rsidRPr="0073455F">
              <w:rPr>
                <w:b/>
              </w:rPr>
              <w:t>Показатель</w:t>
            </w:r>
          </w:p>
        </w:tc>
        <w:tc>
          <w:tcPr>
            <w:tcW w:w="992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r w:rsidRPr="0073455F">
              <w:rPr>
                <w:b/>
              </w:rPr>
              <w:t>План 2023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r w:rsidRPr="0073455F">
              <w:rPr>
                <w:b/>
              </w:rPr>
              <w:t>2024 год проект департамента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r w:rsidRPr="0073455F">
              <w:rPr>
                <w:b/>
              </w:rPr>
              <w:t>1 полугодие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r w:rsidRPr="0073455F">
              <w:rPr>
                <w:b/>
              </w:rPr>
              <w:t>2 полугодие</w:t>
            </w:r>
          </w:p>
        </w:tc>
        <w:tc>
          <w:tcPr>
            <w:tcW w:w="127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r w:rsidRPr="0073455F">
              <w:rPr>
                <w:b/>
              </w:rPr>
              <w:t>Отклонение от плана 2023</w:t>
            </w:r>
          </w:p>
        </w:tc>
        <w:tc>
          <w:tcPr>
            <w:tcW w:w="1134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</w:rPr>
            </w:pPr>
            <w:proofErr w:type="gramStart"/>
            <w:r w:rsidRPr="0073455F">
              <w:rPr>
                <w:b/>
              </w:rPr>
              <w:t>В</w:t>
            </w:r>
            <w:proofErr w:type="gramEnd"/>
            <w:r w:rsidRPr="0073455F">
              <w:rPr>
                <w:b/>
              </w:rPr>
              <w:t xml:space="preserve"> % к плану 2023</w:t>
            </w:r>
          </w:p>
        </w:tc>
      </w:tr>
      <w:tr w:rsidR="00980D2A" w:rsidRPr="0073455F" w:rsidTr="009C1B55">
        <w:tc>
          <w:tcPr>
            <w:tcW w:w="3261" w:type="dxa"/>
            <w:vAlign w:val="center"/>
          </w:tcPr>
          <w:p w:rsidR="00980D2A" w:rsidRPr="0073455F" w:rsidRDefault="00980D2A" w:rsidP="009C1B55">
            <w:r w:rsidRPr="0073455F">
              <w:rPr>
                <w:sz w:val="22"/>
                <w:szCs w:val="22"/>
              </w:rPr>
              <w:t>1.Отпуск электрической энергии в сеть, всего:</w:t>
            </w:r>
          </w:p>
        </w:tc>
        <w:tc>
          <w:tcPr>
            <w:tcW w:w="992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114,480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140,769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67,928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72,841</w:t>
            </w:r>
          </w:p>
        </w:tc>
        <w:tc>
          <w:tcPr>
            <w:tcW w:w="1276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26,289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-77,04%</w:t>
            </w:r>
          </w:p>
        </w:tc>
      </w:tr>
      <w:tr w:rsidR="00980D2A" w:rsidRPr="0073455F" w:rsidTr="009C1B55">
        <w:tc>
          <w:tcPr>
            <w:tcW w:w="3261" w:type="dxa"/>
            <w:vAlign w:val="center"/>
          </w:tcPr>
          <w:p w:rsidR="00980D2A" w:rsidRPr="0073455F" w:rsidRDefault="00980D2A" w:rsidP="009C1B55">
            <w:pPr>
              <w:ind w:left="34"/>
              <w:contextualSpacing/>
            </w:pPr>
            <w:r w:rsidRPr="0073455F">
              <w:rPr>
                <w:sz w:val="22"/>
                <w:szCs w:val="22"/>
              </w:rPr>
              <w:t xml:space="preserve">2. Потребление электроэнергии на собственные нужды </w:t>
            </w:r>
          </w:p>
        </w:tc>
        <w:tc>
          <w:tcPr>
            <w:tcW w:w="992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80D2A" w:rsidRPr="0073455F" w:rsidTr="009C1B55">
        <w:tc>
          <w:tcPr>
            <w:tcW w:w="3261" w:type="dxa"/>
            <w:vAlign w:val="center"/>
          </w:tcPr>
          <w:p w:rsidR="00980D2A" w:rsidRPr="0073455F" w:rsidRDefault="00980D2A" w:rsidP="009C1B55">
            <w:pPr>
              <w:ind w:left="34"/>
              <w:contextualSpacing/>
            </w:pPr>
            <w:r w:rsidRPr="0073455F">
              <w:rPr>
                <w:sz w:val="22"/>
                <w:szCs w:val="22"/>
              </w:rPr>
              <w:t xml:space="preserve">3. Объем электроэнергии для передачи потребителям, </w:t>
            </w:r>
          </w:p>
        </w:tc>
        <w:tc>
          <w:tcPr>
            <w:tcW w:w="992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114,480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140,769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67,928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72,841</w:t>
            </w:r>
          </w:p>
        </w:tc>
        <w:tc>
          <w:tcPr>
            <w:tcW w:w="1276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26,289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-77,04%</w:t>
            </w:r>
          </w:p>
        </w:tc>
      </w:tr>
      <w:tr w:rsidR="00980D2A" w:rsidRPr="0073455F" w:rsidTr="009C1B55">
        <w:tc>
          <w:tcPr>
            <w:tcW w:w="3261" w:type="dxa"/>
            <w:vAlign w:val="center"/>
          </w:tcPr>
          <w:p w:rsidR="00980D2A" w:rsidRPr="0073455F" w:rsidRDefault="00980D2A" w:rsidP="009C1B55">
            <w:pPr>
              <w:ind w:left="34"/>
              <w:contextualSpacing/>
            </w:pPr>
            <w:r w:rsidRPr="0073455F">
              <w:rPr>
                <w:sz w:val="22"/>
                <w:szCs w:val="22"/>
              </w:rPr>
              <w:t>3.1 Технологический расход электрической энергии (потери)</w:t>
            </w:r>
          </w:p>
        </w:tc>
        <w:tc>
          <w:tcPr>
            <w:tcW w:w="992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5,644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6,940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3,349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3,591</w:t>
            </w:r>
          </w:p>
        </w:tc>
        <w:tc>
          <w:tcPr>
            <w:tcW w:w="1276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1,296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-77,04%</w:t>
            </w:r>
          </w:p>
        </w:tc>
      </w:tr>
      <w:tr w:rsidR="00980D2A" w:rsidRPr="0073455F" w:rsidTr="009C1B55">
        <w:tc>
          <w:tcPr>
            <w:tcW w:w="3261" w:type="dxa"/>
            <w:vAlign w:val="center"/>
          </w:tcPr>
          <w:p w:rsidR="00980D2A" w:rsidRPr="0073455F" w:rsidRDefault="00980D2A" w:rsidP="009C1B55">
            <w:pPr>
              <w:ind w:left="34"/>
              <w:contextualSpacing/>
            </w:pPr>
            <w:r w:rsidRPr="0073455F">
              <w:rPr>
                <w:sz w:val="22"/>
                <w:szCs w:val="22"/>
              </w:rPr>
              <w:t>то же %</w:t>
            </w:r>
          </w:p>
        </w:tc>
        <w:tc>
          <w:tcPr>
            <w:tcW w:w="992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4,93%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4,93%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4,93%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4,93%</w:t>
            </w:r>
          </w:p>
        </w:tc>
        <w:tc>
          <w:tcPr>
            <w:tcW w:w="1276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4,93%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0,00%</w:t>
            </w:r>
          </w:p>
        </w:tc>
      </w:tr>
      <w:tr w:rsidR="00980D2A" w:rsidRPr="0073455F" w:rsidTr="009C1B55">
        <w:tc>
          <w:tcPr>
            <w:tcW w:w="3261" w:type="dxa"/>
            <w:vAlign w:val="center"/>
          </w:tcPr>
          <w:p w:rsidR="00980D2A" w:rsidRPr="0073455F" w:rsidRDefault="00980D2A" w:rsidP="009C1B55">
            <w:r w:rsidRPr="0073455F">
              <w:rPr>
                <w:sz w:val="22"/>
                <w:szCs w:val="22"/>
              </w:rPr>
              <w:t>3.2 Полезный отпуск из сети</w:t>
            </w:r>
          </w:p>
        </w:tc>
        <w:tc>
          <w:tcPr>
            <w:tcW w:w="992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108,836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133,829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64,579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69,250</w:t>
            </w:r>
          </w:p>
        </w:tc>
        <w:tc>
          <w:tcPr>
            <w:tcW w:w="1276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24,993</w:t>
            </w:r>
          </w:p>
        </w:tc>
        <w:tc>
          <w:tcPr>
            <w:tcW w:w="1134" w:type="dxa"/>
          </w:tcPr>
          <w:p w:rsidR="00980D2A" w:rsidRPr="0073455F" w:rsidRDefault="00980D2A" w:rsidP="009C1B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-77,04%</w:t>
            </w:r>
          </w:p>
        </w:tc>
      </w:tr>
    </w:tbl>
    <w:p w:rsidR="00980D2A" w:rsidRPr="0073455F" w:rsidRDefault="00980D2A" w:rsidP="00980D2A">
      <w:pPr>
        <w:pStyle w:val="a3"/>
        <w:ind w:firstLine="539"/>
        <w:outlineLvl w:val="0"/>
        <w:rPr>
          <w:b/>
        </w:rPr>
      </w:pPr>
    </w:p>
    <w:p w:rsidR="00980D2A" w:rsidRPr="0073455F" w:rsidRDefault="00980D2A" w:rsidP="00980D2A">
      <w:pPr>
        <w:pStyle w:val="a3"/>
        <w:ind w:firstLine="539"/>
        <w:outlineLvl w:val="0"/>
        <w:rPr>
          <w:rFonts w:ascii="Times New Roman CYR" w:hAnsi="Times New Roman CYR" w:cs="Times New Roman CYR"/>
          <w:b/>
          <w:bCs/>
        </w:rPr>
      </w:pPr>
      <w:r w:rsidRPr="0073455F">
        <w:rPr>
          <w:rFonts w:ascii="Times New Roman CYR" w:hAnsi="Times New Roman CYR" w:cs="Times New Roman CYR"/>
          <w:b/>
          <w:bCs/>
        </w:rPr>
        <w:t>Анализ экономической обоснованности величины прибыли, необходимой для эффективного функционирования организаций, осуществляющих регулируемую деятельность</w:t>
      </w:r>
    </w:p>
    <w:p w:rsidR="00980D2A" w:rsidRPr="00980D2A" w:rsidRDefault="00980D2A" w:rsidP="00980D2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80D2A">
        <w:rPr>
          <w:sz w:val="28"/>
        </w:rPr>
        <w:t xml:space="preserve">В составе НВВ ООО «СибЭнергоТранс-54» , осуществляющего регулируемую деятельность по передаче электрической энергии, прибыль не учитывается. </w:t>
      </w:r>
    </w:p>
    <w:p w:rsidR="00980D2A" w:rsidRPr="0073455F" w:rsidRDefault="00980D2A" w:rsidP="00980D2A">
      <w:pPr>
        <w:pStyle w:val="a3"/>
        <w:ind w:firstLine="539"/>
        <w:outlineLvl w:val="0"/>
        <w:rPr>
          <w:rFonts w:ascii="Times New Roman CYR" w:hAnsi="Times New Roman CYR" w:cs="Times New Roman CYR"/>
          <w:b/>
          <w:bCs/>
        </w:rPr>
      </w:pPr>
    </w:p>
    <w:p w:rsidR="00980D2A" w:rsidRPr="0073455F" w:rsidRDefault="00980D2A" w:rsidP="00980D2A">
      <w:pPr>
        <w:pStyle w:val="a3"/>
        <w:ind w:firstLine="539"/>
        <w:outlineLvl w:val="0"/>
        <w:rPr>
          <w:rFonts w:ascii="Times New Roman CYR" w:hAnsi="Times New Roman CYR" w:cs="Times New Roman CYR"/>
          <w:b/>
          <w:bCs/>
        </w:rPr>
      </w:pPr>
      <w:r w:rsidRPr="0073455F">
        <w:rPr>
          <w:rFonts w:ascii="Times New Roman CYR" w:hAnsi="Times New Roman CYR" w:cs="Times New Roman CYR"/>
          <w:b/>
          <w:bCs/>
        </w:rPr>
        <w:t>Сравнительный анализ динамики расходов и величины необходимой прибыли по отношению к предыдущему периоду регулирования</w:t>
      </w:r>
    </w:p>
    <w:p w:rsidR="00980D2A" w:rsidRPr="0073455F" w:rsidRDefault="00980D2A" w:rsidP="00980D2A">
      <w:pPr>
        <w:pStyle w:val="a3"/>
        <w:ind w:firstLine="425"/>
      </w:pPr>
      <w:r w:rsidRPr="0073455F">
        <w:t>Сравнительный анализ показателей, связанных с содержанием объектов электросетевого хозяйства в целом по предприятию, а также с деятельностью по передаче электрической энергии с учётом корректировки приведен</w:t>
      </w:r>
      <w:r>
        <w:t>ы в таблице</w:t>
      </w:r>
      <w:r w:rsidRPr="0073455F">
        <w:t>.</w:t>
      </w:r>
    </w:p>
    <w:p w:rsidR="00980D2A" w:rsidRPr="0073455F" w:rsidRDefault="00980D2A" w:rsidP="00980D2A">
      <w:pPr>
        <w:pStyle w:val="a3"/>
        <w:jc w:val="right"/>
        <w:rPr>
          <w:bCs/>
        </w:rPr>
      </w:pPr>
      <w:r w:rsidRPr="0073455F">
        <w:t xml:space="preserve">Таблица, </w:t>
      </w:r>
      <w:r w:rsidRPr="0073455F">
        <w:rPr>
          <w:bCs/>
        </w:rPr>
        <w:t>тыс</w:t>
      </w:r>
      <w:proofErr w:type="gramStart"/>
      <w:r w:rsidRPr="0073455F">
        <w:rPr>
          <w:bCs/>
        </w:rPr>
        <w:t>.р</w:t>
      </w:r>
      <w:proofErr w:type="gramEnd"/>
      <w:r w:rsidRPr="0073455F">
        <w:rPr>
          <w:bCs/>
        </w:rPr>
        <w:t>уб.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4476"/>
        <w:gridCol w:w="1509"/>
        <w:gridCol w:w="1381"/>
        <w:gridCol w:w="1265"/>
        <w:gridCol w:w="1116"/>
      </w:tblGrid>
      <w:tr w:rsidR="00980D2A" w:rsidRPr="0073455F" w:rsidTr="009C1B55">
        <w:trPr>
          <w:tblHeader/>
        </w:trPr>
        <w:tc>
          <w:tcPr>
            <w:tcW w:w="4476" w:type="dxa"/>
            <w:vAlign w:val="bottom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Показатели</w:t>
            </w:r>
          </w:p>
        </w:tc>
        <w:tc>
          <w:tcPr>
            <w:tcW w:w="1509" w:type="dxa"/>
            <w:vAlign w:val="bottom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План ДТ на 2023</w:t>
            </w:r>
          </w:p>
        </w:tc>
        <w:tc>
          <w:tcPr>
            <w:tcW w:w="1381" w:type="dxa"/>
            <w:vAlign w:val="bottom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Проект ДТ на 2024</w:t>
            </w:r>
          </w:p>
        </w:tc>
        <w:tc>
          <w:tcPr>
            <w:tcW w:w="1265" w:type="dxa"/>
            <w:vAlign w:val="bottom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r w:rsidRPr="0073455F">
              <w:rPr>
                <w:b/>
                <w:bCs/>
              </w:rPr>
              <w:t>отклонение от плана 2023</w:t>
            </w:r>
          </w:p>
        </w:tc>
        <w:tc>
          <w:tcPr>
            <w:tcW w:w="1116" w:type="dxa"/>
            <w:vAlign w:val="bottom"/>
          </w:tcPr>
          <w:p w:rsidR="00980D2A" w:rsidRPr="0073455F" w:rsidRDefault="00980D2A" w:rsidP="009C1B55">
            <w:pPr>
              <w:jc w:val="center"/>
              <w:rPr>
                <w:b/>
                <w:bCs/>
              </w:rPr>
            </w:pPr>
            <w:proofErr w:type="gramStart"/>
            <w:r w:rsidRPr="0073455F">
              <w:rPr>
                <w:b/>
                <w:bCs/>
              </w:rPr>
              <w:t>в</w:t>
            </w:r>
            <w:proofErr w:type="gramEnd"/>
            <w:r w:rsidRPr="0073455F">
              <w:rPr>
                <w:b/>
                <w:bCs/>
              </w:rPr>
              <w:t xml:space="preserve"> % </w:t>
            </w:r>
            <w:proofErr w:type="gramStart"/>
            <w:r w:rsidRPr="0073455F">
              <w:rPr>
                <w:b/>
                <w:bCs/>
              </w:rPr>
              <w:t>к</w:t>
            </w:r>
            <w:proofErr w:type="gramEnd"/>
            <w:r w:rsidRPr="0073455F">
              <w:rPr>
                <w:b/>
                <w:bCs/>
              </w:rPr>
              <w:t xml:space="preserve"> плану 2023 г.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Подконтрольные расходы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27 169,0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31 340,1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4 171,1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Материалы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2 804,3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3 234,9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430,5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офисная мебель и оргтехника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 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на проведение ремонта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1 690,0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1 949,4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259,5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моющие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102,9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118,7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 xml:space="preserve">канцелярия 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84,4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97,3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13,0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спецодежда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807,7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931,8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124,0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сиз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16,9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19,4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инструмент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71,8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82,8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11,0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73455F">
              <w:rPr>
                <w:sz w:val="22"/>
                <w:szCs w:val="22"/>
              </w:rPr>
              <w:t>пожаротушение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30,6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35,3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4,7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lastRenderedPageBreak/>
              <w:t>Услуги производственного характера, всего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9 538,9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11 003,4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1 464,5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в т.ч. затраты на ремонт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6 812,4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7 858,3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1 045,9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техобследование оборудования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 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обработка и передача данных ИПУ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 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2 726,5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3 145,1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418,6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0,2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ФОТ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11 901,2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13 728,3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1 827,1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Прочие расходы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2 924,6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3 373,6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449,0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Услуги связи, в том числе: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82,2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12,6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Информационные услуги, в том числе: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71,2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82,1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10,9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i/>
                <w:iCs/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i/>
                <w:iCs/>
                <w:sz w:val="22"/>
                <w:szCs w:val="22"/>
              </w:rPr>
              <w:t>права на использование базы данных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71,2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82,1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10,9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услуги банка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134,3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155,0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20,6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ключ электронной подписи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0,8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0,1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сбис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18,2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21,0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обслуживание сайта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160,5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185,1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24,6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расходы по техсервису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160,5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185,1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24,6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proofErr w:type="gramStart"/>
            <w:r w:rsidRPr="0073455F">
              <w:rPr>
                <w:sz w:val="22"/>
                <w:szCs w:val="22"/>
              </w:rPr>
              <w:t>бух</w:t>
            </w:r>
            <w:proofErr w:type="gramEnd"/>
            <w:r w:rsidRPr="0073455F">
              <w:rPr>
                <w:sz w:val="22"/>
                <w:szCs w:val="22"/>
              </w:rPr>
              <w:t xml:space="preserve"> и эконом услуги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2 062,7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2 379,4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316,7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уборка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107,7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124,3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16,5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почтовые услуги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11,3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13,0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1,7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обучение ППП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110,3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127,3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16,9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перезарядка огнетушителей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4,8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5,5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0,7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подконтрольные расходы, рассчитанные методом сравнения аналогов 70*30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23 511,9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27 121,5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3609,6271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22 833,5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24 672,2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1 838,6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8,1%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Расходы на тепловую энергию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18,8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17,6%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Страховые взносы и платежи по обязательному страхованию от несчастных случаев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3 618,0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4 173,4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555,4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15,4%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Аренда, в т.ч.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9 743,9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11 061,7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1 317,8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13,5%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аренда объектов ЭСХ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9 083,9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10 401,7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1 317,8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14,5%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аренда офиса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660,0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660,0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0,0%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Налоги на землю, имущество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51,8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984,6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932,8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1802,5%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Основная амортизация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283,3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558,9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275,6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97,3%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0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оплата услуг ПАО "ФСК ЕЭС"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9 120,6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7 874,8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-1 245,8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sz w:val="22"/>
                <w:szCs w:val="22"/>
              </w:rPr>
              <w:t>-13,7%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46 345,5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51 793,7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5 448,3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11,8%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Корректировки по результатам анализа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5 912,1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-451,8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-6 363,9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-107,6%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Корректировка по исполнению ИП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Корректировка НВВ с учётом повышающего (понижающего) коэффициента КНК</w:t>
            </w:r>
            <w:proofErr w:type="gramStart"/>
            <w:r w:rsidRPr="0073455F">
              <w:rPr>
                <w:b/>
                <w:bCs/>
                <w:sz w:val="22"/>
                <w:szCs w:val="22"/>
              </w:rPr>
              <w:t>i</w:t>
            </w:r>
            <w:proofErr w:type="gramEnd"/>
            <w:r w:rsidRPr="00734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132,6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195,4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62,8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47,3%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Всего НВВ, в том числе: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67 980,1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71 927,4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3 947,3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5,8%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52 390,2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51 537,3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-852,9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-1,6%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НВВ на покупку потерь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15 589,9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20 390,1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4 800,2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30,8%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Объем у.е.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1 870,4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2 033,9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163,6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8,7%</w:t>
            </w:r>
          </w:p>
        </w:tc>
      </w:tr>
      <w:tr w:rsidR="00980D2A" w:rsidRPr="0073455F" w:rsidTr="009C1B55">
        <w:tc>
          <w:tcPr>
            <w:tcW w:w="4476" w:type="dxa"/>
            <w:vAlign w:val="center"/>
          </w:tcPr>
          <w:p w:rsidR="00980D2A" w:rsidRPr="0073455F" w:rsidRDefault="00980D2A" w:rsidP="009C1B55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Удельный размер НВВ на содержание объектов электросетевого хозяйства, руб./у.е.</w:t>
            </w:r>
          </w:p>
        </w:tc>
        <w:tc>
          <w:tcPr>
            <w:tcW w:w="1509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28,0</w:t>
            </w:r>
          </w:p>
        </w:tc>
        <w:tc>
          <w:tcPr>
            <w:tcW w:w="1381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25,3</w:t>
            </w:r>
          </w:p>
        </w:tc>
        <w:tc>
          <w:tcPr>
            <w:tcW w:w="1265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-2,7</w:t>
            </w:r>
          </w:p>
        </w:tc>
        <w:tc>
          <w:tcPr>
            <w:tcW w:w="1116" w:type="dxa"/>
            <w:vAlign w:val="center"/>
          </w:tcPr>
          <w:p w:rsidR="00980D2A" w:rsidRPr="0073455F" w:rsidRDefault="00980D2A" w:rsidP="009C1B55">
            <w:pPr>
              <w:jc w:val="center"/>
              <w:rPr>
                <w:b/>
                <w:bCs/>
                <w:sz w:val="22"/>
                <w:szCs w:val="22"/>
              </w:rPr>
            </w:pPr>
            <w:r w:rsidRPr="0073455F">
              <w:rPr>
                <w:b/>
                <w:bCs/>
                <w:sz w:val="22"/>
                <w:szCs w:val="22"/>
              </w:rPr>
              <w:t>-9,5%</w:t>
            </w:r>
          </w:p>
        </w:tc>
      </w:tr>
    </w:tbl>
    <w:p w:rsidR="00980D2A" w:rsidRPr="0073455F" w:rsidRDefault="00980D2A" w:rsidP="00980D2A"/>
    <w:p w:rsidR="0019353A" w:rsidRDefault="0019353A" w:rsidP="0019353A">
      <w:pPr>
        <w:tabs>
          <w:tab w:val="left" w:pos="720"/>
        </w:tabs>
        <w:jc w:val="right"/>
        <w:outlineLvl w:val="0"/>
        <w:rPr>
          <w:rFonts w:ascii="Times New Roman CYR" w:hAnsi="Times New Roman CYR" w:cs="Times New Roman CYR"/>
          <w:sz w:val="24"/>
          <w:szCs w:val="24"/>
        </w:rPr>
      </w:pPr>
    </w:p>
    <w:sectPr w:rsidR="0019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04"/>
    <w:rsid w:val="0019353A"/>
    <w:rsid w:val="00454C00"/>
    <w:rsid w:val="004F5204"/>
    <w:rsid w:val="007F1819"/>
    <w:rsid w:val="00980D2A"/>
    <w:rsid w:val="00D6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52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5204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F52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2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2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2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2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2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2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F52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52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520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520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52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F520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4F52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5204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F5204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4F5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4F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5204"/>
    <w:pPr>
      <w:ind w:left="720"/>
      <w:contextualSpacing/>
    </w:pPr>
  </w:style>
  <w:style w:type="table" w:styleId="a8">
    <w:name w:val="Table Grid"/>
    <w:basedOn w:val="a1"/>
    <w:uiPriority w:val="59"/>
    <w:rsid w:val="004F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4F5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F52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текст с отступом Знак1"/>
    <w:basedOn w:val="a0"/>
    <w:rsid w:val="004F52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4F5204"/>
  </w:style>
  <w:style w:type="paragraph" w:styleId="a9">
    <w:name w:val="header"/>
    <w:basedOn w:val="a"/>
    <w:link w:val="aa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4F5204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F52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F520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"/>
    <w:basedOn w:val="a"/>
    <w:rsid w:val="004F5204"/>
    <w:rPr>
      <w:rFonts w:ascii="Verdana" w:hAnsi="Verdana" w:cs="Verdana"/>
      <w:lang w:val="en-US" w:eastAsia="en-US"/>
    </w:rPr>
  </w:style>
  <w:style w:type="character" w:styleId="af1">
    <w:name w:val="page number"/>
    <w:basedOn w:val="a0"/>
    <w:rsid w:val="004F5204"/>
  </w:style>
  <w:style w:type="paragraph" w:styleId="z-">
    <w:name w:val="HTML Top of Form"/>
    <w:basedOn w:val="a"/>
    <w:next w:val="a"/>
    <w:link w:val="z-0"/>
    <w:hidden/>
    <w:uiPriority w:val="99"/>
    <w:unhideWhenUsed/>
    <w:rsid w:val="004F52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F52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F5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4F5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4F5204"/>
    <w:rPr>
      <w:b/>
      <w:bCs/>
    </w:rPr>
  </w:style>
  <w:style w:type="character" w:styleId="af5">
    <w:name w:val="Emphasis"/>
    <w:basedOn w:val="a0"/>
    <w:uiPriority w:val="20"/>
    <w:qFormat/>
    <w:rsid w:val="004F5204"/>
    <w:rPr>
      <w:i/>
      <w:iCs/>
    </w:rPr>
  </w:style>
  <w:style w:type="paragraph" w:styleId="af6">
    <w:name w:val="No Spacing"/>
    <w:uiPriority w:val="1"/>
    <w:qFormat/>
    <w:rsid w:val="004F5204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4F5204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F5204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7">
    <w:name w:val="Intense Quote"/>
    <w:basedOn w:val="a"/>
    <w:next w:val="a"/>
    <w:link w:val="af8"/>
    <w:uiPriority w:val="30"/>
    <w:qFormat/>
    <w:rsid w:val="004F52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F5204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9">
    <w:name w:val="Subtle Emphasis"/>
    <w:basedOn w:val="a0"/>
    <w:uiPriority w:val="19"/>
    <w:qFormat/>
    <w:rsid w:val="004F5204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4F5204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F5204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4F520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4F5204"/>
    <w:rPr>
      <w:b/>
      <w:bCs/>
      <w:smallCaps/>
      <w:spacing w:val="5"/>
    </w:rPr>
  </w:style>
  <w:style w:type="paragraph" w:styleId="afe">
    <w:name w:val="Document Map"/>
    <w:basedOn w:val="a"/>
    <w:link w:val="aff"/>
    <w:rsid w:val="004F5204"/>
    <w:pPr>
      <w:shd w:val="clear" w:color="auto" w:fill="000080"/>
      <w:ind w:firstLine="397"/>
    </w:pPr>
    <w:rPr>
      <w:rFonts w:ascii="Tahoma" w:hAnsi="Tahoma"/>
    </w:rPr>
  </w:style>
  <w:style w:type="character" w:customStyle="1" w:styleId="aff">
    <w:name w:val="Схема документа Знак"/>
    <w:basedOn w:val="a0"/>
    <w:link w:val="afe"/>
    <w:rsid w:val="004F520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14">
    <w:name w:val="Знак Знак1"/>
    <w:basedOn w:val="a0"/>
    <w:rsid w:val="004F5204"/>
  </w:style>
  <w:style w:type="character" w:styleId="HTML">
    <w:name w:val="HTML Typewriter"/>
    <w:basedOn w:val="a0"/>
    <w:uiPriority w:val="99"/>
    <w:unhideWhenUsed/>
    <w:rsid w:val="004F5204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Стиль"/>
    <w:rsid w:val="004F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52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4F5204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Подпись к картинке (2)_"/>
    <w:basedOn w:val="a0"/>
    <w:link w:val="28"/>
    <w:rsid w:val="004F5204"/>
    <w:rPr>
      <w:rFonts w:ascii="Microsoft Sans Serif" w:eastAsia="Microsoft Sans Serif" w:hAnsi="Microsoft Sans Serif" w:cs="Microsoft Sans Serif"/>
      <w:w w:val="150"/>
      <w:sz w:val="11"/>
      <w:szCs w:val="11"/>
      <w:shd w:val="clear" w:color="auto" w:fill="FFFFFF"/>
    </w:rPr>
  </w:style>
  <w:style w:type="paragraph" w:customStyle="1" w:styleId="28">
    <w:name w:val="Подпись к картинке (2)"/>
    <w:basedOn w:val="a"/>
    <w:link w:val="27"/>
    <w:rsid w:val="004F5204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w w:val="150"/>
      <w:sz w:val="11"/>
      <w:szCs w:val="11"/>
      <w:lang w:eastAsia="en-US"/>
    </w:rPr>
  </w:style>
  <w:style w:type="character" w:customStyle="1" w:styleId="aff2">
    <w:name w:val="Основной текст_"/>
    <w:basedOn w:val="a0"/>
    <w:link w:val="29"/>
    <w:rsid w:val="004F5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4F5204"/>
    <w:pPr>
      <w:widowControl w:val="0"/>
      <w:shd w:val="clear" w:color="auto" w:fill="FFFFFF"/>
      <w:spacing w:before="360" w:line="480" w:lineRule="exact"/>
    </w:pPr>
    <w:rPr>
      <w:sz w:val="26"/>
      <w:szCs w:val="26"/>
      <w:lang w:eastAsia="en-US"/>
    </w:rPr>
  </w:style>
  <w:style w:type="character" w:customStyle="1" w:styleId="71">
    <w:name w:val="Основной текст (7)_"/>
    <w:basedOn w:val="a0"/>
    <w:link w:val="72"/>
    <w:rsid w:val="004F520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F5204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33">
    <w:name w:val="Основной текст3"/>
    <w:basedOn w:val="a"/>
    <w:rsid w:val="004F5204"/>
    <w:pPr>
      <w:widowControl w:val="0"/>
      <w:shd w:val="clear" w:color="auto" w:fill="FFFFFF"/>
      <w:spacing w:line="479" w:lineRule="exact"/>
      <w:jc w:val="both"/>
    </w:pPr>
    <w:rPr>
      <w:sz w:val="26"/>
      <w:szCs w:val="26"/>
      <w:lang w:eastAsia="en-US"/>
    </w:rPr>
  </w:style>
  <w:style w:type="character" w:customStyle="1" w:styleId="15">
    <w:name w:val="Основной текст1"/>
    <w:basedOn w:val="aff2"/>
    <w:rsid w:val="004F520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1">
    <w:name w:val="Основной текст4"/>
    <w:basedOn w:val="a"/>
    <w:rsid w:val="004F5204"/>
    <w:pPr>
      <w:widowControl w:val="0"/>
      <w:shd w:val="clear" w:color="auto" w:fill="FFFFFF"/>
      <w:spacing w:after="300" w:line="324" w:lineRule="exact"/>
      <w:jc w:val="center"/>
    </w:pPr>
    <w:rPr>
      <w:color w:val="000000"/>
      <w:sz w:val="28"/>
      <w:szCs w:val="28"/>
      <w:lang w:bidi="ru-RU"/>
    </w:rPr>
  </w:style>
  <w:style w:type="character" w:customStyle="1" w:styleId="75pt">
    <w:name w:val="Основной текст + 7;5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ff3">
    <w:name w:val="Подпись к таблице_"/>
    <w:basedOn w:val="a0"/>
    <w:link w:val="aff4"/>
    <w:rsid w:val="004F520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;Курсив"/>
    <w:basedOn w:val="aff2"/>
    <w:rsid w:val="004F52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Подпись к таблице + 9 pt;Полужирный;Курсив"/>
    <w:basedOn w:val="aff3"/>
    <w:rsid w:val="004F520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140">
    <w:name w:val="Основной текст14"/>
    <w:basedOn w:val="a"/>
    <w:rsid w:val="004F5204"/>
    <w:pPr>
      <w:widowControl w:val="0"/>
      <w:shd w:val="clear" w:color="auto" w:fill="FFFFFF"/>
      <w:spacing w:line="298" w:lineRule="exact"/>
      <w:ind w:hanging="1840"/>
    </w:pPr>
    <w:rPr>
      <w:color w:val="000000"/>
      <w:sz w:val="23"/>
      <w:szCs w:val="23"/>
      <w:lang w:bidi="ru-RU"/>
    </w:rPr>
  </w:style>
  <w:style w:type="paragraph" w:customStyle="1" w:styleId="aff4">
    <w:name w:val="Подпись к таблице"/>
    <w:basedOn w:val="a"/>
    <w:link w:val="aff3"/>
    <w:rsid w:val="004F5204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4pt">
    <w:name w:val="Основной текст + 4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f5">
    <w:name w:val="Hyperlink"/>
    <w:basedOn w:val="a0"/>
    <w:uiPriority w:val="99"/>
    <w:unhideWhenUsed/>
    <w:rsid w:val="004F5204"/>
    <w:rPr>
      <w:color w:val="0000FF" w:themeColor="hyperlink"/>
      <w:u w:val="single"/>
    </w:rPr>
  </w:style>
  <w:style w:type="character" w:customStyle="1" w:styleId="12pt">
    <w:name w:val="Основной текст + 12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4F52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f6">
    <w:name w:val="footnote text"/>
    <w:basedOn w:val="a"/>
    <w:link w:val="aff7"/>
    <w:uiPriority w:val="99"/>
    <w:rsid w:val="004F5204"/>
    <w:rPr>
      <w:rFonts w:eastAsia="Calibri"/>
      <w:lang w:val="x-none" w:eastAsia="x-none"/>
    </w:rPr>
  </w:style>
  <w:style w:type="character" w:customStyle="1" w:styleId="aff7">
    <w:name w:val="Текст сноски Знак"/>
    <w:basedOn w:val="a0"/>
    <w:link w:val="aff6"/>
    <w:uiPriority w:val="99"/>
    <w:rsid w:val="004F520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8">
    <w:name w:val="footnote reference"/>
    <w:uiPriority w:val="99"/>
    <w:rsid w:val="004F5204"/>
    <w:rPr>
      <w:vertAlign w:val="superscript"/>
    </w:rPr>
  </w:style>
  <w:style w:type="paragraph" w:styleId="aff9">
    <w:name w:val="caption"/>
    <w:basedOn w:val="a"/>
    <w:next w:val="a"/>
    <w:uiPriority w:val="35"/>
    <w:semiHidden/>
    <w:unhideWhenUsed/>
    <w:qFormat/>
    <w:rsid w:val="0019353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fa">
    <w:name w:val="TOC Heading"/>
    <w:basedOn w:val="1"/>
    <w:next w:val="a"/>
    <w:uiPriority w:val="39"/>
    <w:semiHidden/>
    <w:unhideWhenUsed/>
    <w:qFormat/>
    <w:rsid w:val="0019353A"/>
    <w:pPr>
      <w:spacing w:line="276" w:lineRule="auto"/>
      <w:outlineLvl w:val="9"/>
    </w:pPr>
    <w:rPr>
      <w:lang w:eastAsia="en-US"/>
    </w:rPr>
  </w:style>
  <w:style w:type="character" w:customStyle="1" w:styleId="apple-converted-space">
    <w:name w:val="apple-converted-space"/>
    <w:basedOn w:val="a0"/>
    <w:rsid w:val="0019353A"/>
  </w:style>
  <w:style w:type="character" w:customStyle="1" w:styleId="61">
    <w:name w:val="Основной текст (6)_"/>
    <w:basedOn w:val="a0"/>
    <w:link w:val="62"/>
    <w:locked/>
    <w:rsid w:val="0019353A"/>
    <w:rPr>
      <w:i/>
      <w:i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9353A"/>
    <w:pPr>
      <w:shd w:val="clear" w:color="auto" w:fill="FFFFFF"/>
      <w:spacing w:line="320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ffb">
    <w:name w:val="Основной текст + Полужирный"/>
    <w:basedOn w:val="aff2"/>
    <w:rsid w:val="00193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ff2"/>
    <w:rsid w:val="00193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52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5204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F52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2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2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2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2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2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2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F52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52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520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520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52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F520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4F52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5204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F5204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4F5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4F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5204"/>
    <w:pPr>
      <w:ind w:left="720"/>
      <w:contextualSpacing/>
    </w:pPr>
  </w:style>
  <w:style w:type="table" w:styleId="a8">
    <w:name w:val="Table Grid"/>
    <w:basedOn w:val="a1"/>
    <w:uiPriority w:val="59"/>
    <w:rsid w:val="004F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4F5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F52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текст с отступом Знак1"/>
    <w:basedOn w:val="a0"/>
    <w:rsid w:val="004F52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4F5204"/>
  </w:style>
  <w:style w:type="paragraph" w:styleId="a9">
    <w:name w:val="header"/>
    <w:basedOn w:val="a"/>
    <w:link w:val="aa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4F5204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F52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F520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"/>
    <w:basedOn w:val="a"/>
    <w:rsid w:val="004F5204"/>
    <w:rPr>
      <w:rFonts w:ascii="Verdana" w:hAnsi="Verdana" w:cs="Verdana"/>
      <w:lang w:val="en-US" w:eastAsia="en-US"/>
    </w:rPr>
  </w:style>
  <w:style w:type="character" w:styleId="af1">
    <w:name w:val="page number"/>
    <w:basedOn w:val="a0"/>
    <w:rsid w:val="004F5204"/>
  </w:style>
  <w:style w:type="paragraph" w:styleId="z-">
    <w:name w:val="HTML Top of Form"/>
    <w:basedOn w:val="a"/>
    <w:next w:val="a"/>
    <w:link w:val="z-0"/>
    <w:hidden/>
    <w:uiPriority w:val="99"/>
    <w:unhideWhenUsed/>
    <w:rsid w:val="004F52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F52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F5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4F5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4F5204"/>
    <w:rPr>
      <w:b/>
      <w:bCs/>
    </w:rPr>
  </w:style>
  <w:style w:type="character" w:styleId="af5">
    <w:name w:val="Emphasis"/>
    <w:basedOn w:val="a0"/>
    <w:uiPriority w:val="20"/>
    <w:qFormat/>
    <w:rsid w:val="004F5204"/>
    <w:rPr>
      <w:i/>
      <w:iCs/>
    </w:rPr>
  </w:style>
  <w:style w:type="paragraph" w:styleId="af6">
    <w:name w:val="No Spacing"/>
    <w:uiPriority w:val="1"/>
    <w:qFormat/>
    <w:rsid w:val="004F5204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4F5204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F5204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7">
    <w:name w:val="Intense Quote"/>
    <w:basedOn w:val="a"/>
    <w:next w:val="a"/>
    <w:link w:val="af8"/>
    <w:uiPriority w:val="30"/>
    <w:qFormat/>
    <w:rsid w:val="004F52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F5204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9">
    <w:name w:val="Subtle Emphasis"/>
    <w:basedOn w:val="a0"/>
    <w:uiPriority w:val="19"/>
    <w:qFormat/>
    <w:rsid w:val="004F5204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4F5204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F5204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4F520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4F5204"/>
    <w:rPr>
      <w:b/>
      <w:bCs/>
      <w:smallCaps/>
      <w:spacing w:val="5"/>
    </w:rPr>
  </w:style>
  <w:style w:type="paragraph" w:styleId="afe">
    <w:name w:val="Document Map"/>
    <w:basedOn w:val="a"/>
    <w:link w:val="aff"/>
    <w:rsid w:val="004F5204"/>
    <w:pPr>
      <w:shd w:val="clear" w:color="auto" w:fill="000080"/>
      <w:ind w:firstLine="397"/>
    </w:pPr>
    <w:rPr>
      <w:rFonts w:ascii="Tahoma" w:hAnsi="Tahoma"/>
    </w:rPr>
  </w:style>
  <w:style w:type="character" w:customStyle="1" w:styleId="aff">
    <w:name w:val="Схема документа Знак"/>
    <w:basedOn w:val="a0"/>
    <w:link w:val="afe"/>
    <w:rsid w:val="004F520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14">
    <w:name w:val="Знак Знак1"/>
    <w:basedOn w:val="a0"/>
    <w:rsid w:val="004F5204"/>
  </w:style>
  <w:style w:type="character" w:styleId="HTML">
    <w:name w:val="HTML Typewriter"/>
    <w:basedOn w:val="a0"/>
    <w:uiPriority w:val="99"/>
    <w:unhideWhenUsed/>
    <w:rsid w:val="004F5204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Стиль"/>
    <w:rsid w:val="004F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52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4F5204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Подпись к картинке (2)_"/>
    <w:basedOn w:val="a0"/>
    <w:link w:val="28"/>
    <w:rsid w:val="004F5204"/>
    <w:rPr>
      <w:rFonts w:ascii="Microsoft Sans Serif" w:eastAsia="Microsoft Sans Serif" w:hAnsi="Microsoft Sans Serif" w:cs="Microsoft Sans Serif"/>
      <w:w w:val="150"/>
      <w:sz w:val="11"/>
      <w:szCs w:val="11"/>
      <w:shd w:val="clear" w:color="auto" w:fill="FFFFFF"/>
    </w:rPr>
  </w:style>
  <w:style w:type="paragraph" w:customStyle="1" w:styleId="28">
    <w:name w:val="Подпись к картинке (2)"/>
    <w:basedOn w:val="a"/>
    <w:link w:val="27"/>
    <w:rsid w:val="004F5204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w w:val="150"/>
      <w:sz w:val="11"/>
      <w:szCs w:val="11"/>
      <w:lang w:eastAsia="en-US"/>
    </w:rPr>
  </w:style>
  <w:style w:type="character" w:customStyle="1" w:styleId="aff2">
    <w:name w:val="Основной текст_"/>
    <w:basedOn w:val="a0"/>
    <w:link w:val="29"/>
    <w:rsid w:val="004F5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4F5204"/>
    <w:pPr>
      <w:widowControl w:val="0"/>
      <w:shd w:val="clear" w:color="auto" w:fill="FFFFFF"/>
      <w:spacing w:before="360" w:line="480" w:lineRule="exact"/>
    </w:pPr>
    <w:rPr>
      <w:sz w:val="26"/>
      <w:szCs w:val="26"/>
      <w:lang w:eastAsia="en-US"/>
    </w:rPr>
  </w:style>
  <w:style w:type="character" w:customStyle="1" w:styleId="71">
    <w:name w:val="Основной текст (7)_"/>
    <w:basedOn w:val="a0"/>
    <w:link w:val="72"/>
    <w:rsid w:val="004F520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F5204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33">
    <w:name w:val="Основной текст3"/>
    <w:basedOn w:val="a"/>
    <w:rsid w:val="004F5204"/>
    <w:pPr>
      <w:widowControl w:val="0"/>
      <w:shd w:val="clear" w:color="auto" w:fill="FFFFFF"/>
      <w:spacing w:line="479" w:lineRule="exact"/>
      <w:jc w:val="both"/>
    </w:pPr>
    <w:rPr>
      <w:sz w:val="26"/>
      <w:szCs w:val="26"/>
      <w:lang w:eastAsia="en-US"/>
    </w:rPr>
  </w:style>
  <w:style w:type="character" w:customStyle="1" w:styleId="15">
    <w:name w:val="Основной текст1"/>
    <w:basedOn w:val="aff2"/>
    <w:rsid w:val="004F520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1">
    <w:name w:val="Основной текст4"/>
    <w:basedOn w:val="a"/>
    <w:rsid w:val="004F5204"/>
    <w:pPr>
      <w:widowControl w:val="0"/>
      <w:shd w:val="clear" w:color="auto" w:fill="FFFFFF"/>
      <w:spacing w:after="300" w:line="324" w:lineRule="exact"/>
      <w:jc w:val="center"/>
    </w:pPr>
    <w:rPr>
      <w:color w:val="000000"/>
      <w:sz w:val="28"/>
      <w:szCs w:val="28"/>
      <w:lang w:bidi="ru-RU"/>
    </w:rPr>
  </w:style>
  <w:style w:type="character" w:customStyle="1" w:styleId="75pt">
    <w:name w:val="Основной текст + 7;5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ff3">
    <w:name w:val="Подпись к таблице_"/>
    <w:basedOn w:val="a0"/>
    <w:link w:val="aff4"/>
    <w:rsid w:val="004F520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;Курсив"/>
    <w:basedOn w:val="aff2"/>
    <w:rsid w:val="004F52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Подпись к таблице + 9 pt;Полужирный;Курсив"/>
    <w:basedOn w:val="aff3"/>
    <w:rsid w:val="004F520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140">
    <w:name w:val="Основной текст14"/>
    <w:basedOn w:val="a"/>
    <w:rsid w:val="004F5204"/>
    <w:pPr>
      <w:widowControl w:val="0"/>
      <w:shd w:val="clear" w:color="auto" w:fill="FFFFFF"/>
      <w:spacing w:line="298" w:lineRule="exact"/>
      <w:ind w:hanging="1840"/>
    </w:pPr>
    <w:rPr>
      <w:color w:val="000000"/>
      <w:sz w:val="23"/>
      <w:szCs w:val="23"/>
      <w:lang w:bidi="ru-RU"/>
    </w:rPr>
  </w:style>
  <w:style w:type="paragraph" w:customStyle="1" w:styleId="aff4">
    <w:name w:val="Подпись к таблице"/>
    <w:basedOn w:val="a"/>
    <w:link w:val="aff3"/>
    <w:rsid w:val="004F5204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4pt">
    <w:name w:val="Основной текст + 4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f5">
    <w:name w:val="Hyperlink"/>
    <w:basedOn w:val="a0"/>
    <w:uiPriority w:val="99"/>
    <w:unhideWhenUsed/>
    <w:rsid w:val="004F5204"/>
    <w:rPr>
      <w:color w:val="0000FF" w:themeColor="hyperlink"/>
      <w:u w:val="single"/>
    </w:rPr>
  </w:style>
  <w:style w:type="character" w:customStyle="1" w:styleId="12pt">
    <w:name w:val="Основной текст + 12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4F52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f6">
    <w:name w:val="footnote text"/>
    <w:basedOn w:val="a"/>
    <w:link w:val="aff7"/>
    <w:uiPriority w:val="99"/>
    <w:rsid w:val="004F5204"/>
    <w:rPr>
      <w:rFonts w:eastAsia="Calibri"/>
      <w:lang w:val="x-none" w:eastAsia="x-none"/>
    </w:rPr>
  </w:style>
  <w:style w:type="character" w:customStyle="1" w:styleId="aff7">
    <w:name w:val="Текст сноски Знак"/>
    <w:basedOn w:val="a0"/>
    <w:link w:val="aff6"/>
    <w:uiPriority w:val="99"/>
    <w:rsid w:val="004F520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8">
    <w:name w:val="footnote reference"/>
    <w:uiPriority w:val="99"/>
    <w:rsid w:val="004F5204"/>
    <w:rPr>
      <w:vertAlign w:val="superscript"/>
    </w:rPr>
  </w:style>
  <w:style w:type="paragraph" w:styleId="aff9">
    <w:name w:val="caption"/>
    <w:basedOn w:val="a"/>
    <w:next w:val="a"/>
    <w:uiPriority w:val="35"/>
    <w:semiHidden/>
    <w:unhideWhenUsed/>
    <w:qFormat/>
    <w:rsid w:val="0019353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fa">
    <w:name w:val="TOC Heading"/>
    <w:basedOn w:val="1"/>
    <w:next w:val="a"/>
    <w:uiPriority w:val="39"/>
    <w:semiHidden/>
    <w:unhideWhenUsed/>
    <w:qFormat/>
    <w:rsid w:val="0019353A"/>
    <w:pPr>
      <w:spacing w:line="276" w:lineRule="auto"/>
      <w:outlineLvl w:val="9"/>
    </w:pPr>
    <w:rPr>
      <w:lang w:eastAsia="en-US"/>
    </w:rPr>
  </w:style>
  <w:style w:type="character" w:customStyle="1" w:styleId="apple-converted-space">
    <w:name w:val="apple-converted-space"/>
    <w:basedOn w:val="a0"/>
    <w:rsid w:val="0019353A"/>
  </w:style>
  <w:style w:type="character" w:customStyle="1" w:styleId="61">
    <w:name w:val="Основной текст (6)_"/>
    <w:basedOn w:val="a0"/>
    <w:link w:val="62"/>
    <w:locked/>
    <w:rsid w:val="0019353A"/>
    <w:rPr>
      <w:i/>
      <w:i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9353A"/>
    <w:pPr>
      <w:shd w:val="clear" w:color="auto" w:fill="FFFFFF"/>
      <w:spacing w:line="320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ffb">
    <w:name w:val="Основной текст + Полужирный"/>
    <w:basedOn w:val="aff2"/>
    <w:rsid w:val="00193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ff2"/>
    <w:rsid w:val="00193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Черногубова</dc:creator>
  <cp:lastModifiedBy>Черногубова</cp:lastModifiedBy>
  <cp:revision>5</cp:revision>
  <dcterms:created xsi:type="dcterms:W3CDTF">2023-11-15T08:20:00Z</dcterms:created>
  <dcterms:modified xsi:type="dcterms:W3CDTF">2023-11-16T08:34:00Z</dcterms:modified>
</cp:coreProperties>
</file>