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7E474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15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  <w:bookmarkStart w:id="0" w:name="_GoBack"/>
      <w:bookmarkEnd w:id="0"/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7E474E">
        <w:rPr>
          <w:b/>
          <w:bCs/>
          <w:sz w:val="24"/>
          <w:szCs w:val="24"/>
        </w:rPr>
        <w:t>10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6904" w:rsidRPr="00F521B1" w:rsidTr="00616904">
        <w:trPr>
          <w:trHeight w:val="94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сбытовых надбавок гарантирующего поставщика электрической энергии Акционерного общества «Новосибирскэнергосбыт»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Е.И.</w:t>
            </w:r>
          </w:p>
          <w:p w:rsidR="00616904" w:rsidRDefault="00616904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DA47B2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DA47B2">
              <w:rPr>
                <w:sz w:val="22"/>
                <w:szCs w:val="22"/>
                <w:lang w:eastAsia="en-US"/>
              </w:rPr>
              <w:t xml:space="preserve">Об установлении долгосрочных параметров регулирования для Общества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>«ЭНЕРГОТРАНЗИТ»</w:t>
            </w:r>
            <w:r w:rsidRPr="00DA47B2">
              <w:rPr>
                <w:sz w:val="22"/>
                <w:szCs w:val="22"/>
                <w:lang w:eastAsia="en-US"/>
              </w:rPr>
              <w:t xml:space="preserve">  на долгосрочный период регулирования 2023-2027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</w:t>
            </w:r>
            <w:r w:rsidR="00616904" w:rsidRPr="00EA0F10">
              <w:rPr>
                <w:sz w:val="22"/>
                <w:szCs w:val="22"/>
                <w:lang w:eastAsia="en-US"/>
              </w:rPr>
              <w:t xml:space="preserve"> </w:t>
            </w:r>
            <w:r w:rsidR="00616904">
              <w:rPr>
                <w:sz w:val="22"/>
                <w:szCs w:val="22"/>
                <w:lang w:eastAsia="en-US"/>
              </w:rPr>
              <w:t>«ЭНЕРГОТРАНЗИТ»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F521B1" w:rsidRDefault="00616904" w:rsidP="007B15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Акционерного общества «Новосибирский завод искусственного волокна»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526347" w:rsidRDefault="00616904" w:rsidP="00EA0F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Акционерного общества</w:t>
            </w:r>
            <w:r>
              <w:rPr>
                <w:sz w:val="22"/>
                <w:szCs w:val="22"/>
                <w:lang w:eastAsia="en-US"/>
              </w:rPr>
              <w:t xml:space="preserve"> «Энергетик»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Default="00616904" w:rsidP="00EA0F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«ТСП-</w:t>
            </w:r>
            <w:proofErr w:type="spellStart"/>
            <w:r>
              <w:rPr>
                <w:sz w:val="22"/>
                <w:szCs w:val="22"/>
                <w:lang w:eastAsia="en-US"/>
              </w:rPr>
              <w:t>Сиб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F521B1" w:rsidRDefault="00616904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«ЭСО»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Смирнова Е.И.</w:t>
            </w:r>
          </w:p>
          <w:p w:rsidR="00616904" w:rsidRPr="005C5953" w:rsidRDefault="00616904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Федерального государственного унитарного предприятия </w:t>
            </w:r>
            <w:r>
              <w:rPr>
                <w:sz w:val="22"/>
                <w:szCs w:val="22"/>
                <w:lang w:eastAsia="en-US"/>
              </w:rPr>
              <w:br/>
              <w:t>«Управление энергетики и водоснабжения»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Default="00616904" w:rsidP="007B158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616904" w:rsidRPr="00F521B1" w:rsidTr="00616904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EA0F10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«Промышленная сетевая компания»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F521B1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 установлении долгосрочных параметров регулирования для Общества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>Инжиниринговый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Сибирьэнергия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</w:rPr>
              <w:t xml:space="preserve"> на долгос</w:t>
            </w:r>
            <w:r>
              <w:rPr>
                <w:sz w:val="22"/>
                <w:szCs w:val="22"/>
              </w:rPr>
              <w:t>рочный период регулирования 2023</w:t>
            </w:r>
            <w:r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Инжиниринговый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Сибирьэнергия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Бойко Е.В.</w:t>
            </w:r>
          </w:p>
          <w:p w:rsidR="00616904" w:rsidRDefault="00616904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616904" w:rsidRPr="00F521B1" w:rsidTr="00616904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Открытого а</w:t>
            </w:r>
            <w:r>
              <w:rPr>
                <w:sz w:val="22"/>
                <w:szCs w:val="22"/>
                <w:lang w:eastAsia="en-US"/>
              </w:rPr>
              <w:t>кционерного общества</w:t>
            </w:r>
            <w:r>
              <w:rPr>
                <w:sz w:val="22"/>
                <w:szCs w:val="22"/>
                <w:lang w:eastAsia="en-US"/>
              </w:rPr>
              <w:t xml:space="preserve"> «Российские железные дороги» в лице Западно-Сибирской дирекции по энергообеспечению – структурного подразделения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Трансэнерго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филиала ОАО «РЖД»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EA0F1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5C5953" w:rsidRDefault="00616904" w:rsidP="00EA0F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616904" w:rsidRPr="00F521B1" w:rsidTr="00616904">
        <w:trPr>
          <w:trHeight w:val="6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Pr="00F521B1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«Параллели Групп»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856BC4" w:rsidRDefault="00616904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616904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DA47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Акционерного общества </w:t>
            </w:r>
            <w:r>
              <w:rPr>
                <w:sz w:val="22"/>
                <w:szCs w:val="22"/>
                <w:lang w:eastAsia="en-US"/>
              </w:rPr>
              <w:t>«ОБЪЕДИНЕННАЯ ЭНЕРГЕТИЧЕСКАЯ КОМПАНИЯ» в лице филиала «Сибирский»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904" w:rsidRDefault="00616904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616904" w:rsidRPr="00856BC4" w:rsidRDefault="00616904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«Энергоресурс»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Е.В.</w:t>
            </w:r>
          </w:p>
          <w:p w:rsidR="00773D1A" w:rsidRPr="00F521B1" w:rsidRDefault="00773D1A" w:rsidP="007B15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Муниципального унитарного предприятия города Новосибирска «Новосибирская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энергосетевая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компания»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61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773D1A" w:rsidRPr="00856BC4" w:rsidRDefault="00773D1A" w:rsidP="0061690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Акционерного общества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Оборонэнерго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в лице филиала «Забайкальский»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773D1A" w:rsidRPr="00856BC4" w:rsidRDefault="00773D1A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«Сибирские электросети»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773D1A" w:rsidRPr="00856BC4" w:rsidRDefault="00773D1A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Pr="00F521B1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СибЭнергоТранс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54»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61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773D1A" w:rsidRPr="00856BC4" w:rsidRDefault="00773D1A" w:rsidP="0061690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773D1A" w:rsidRPr="00F521B1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Pr="00F521B1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DA47B2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 xml:space="preserve">Об установлении долгосрочных параметров регулирования для Общества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 xml:space="preserve">«НСК Электросеть»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>на долгосрочный период регулирования 202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>-202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 xml:space="preserve">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</w:t>
            </w:r>
            <w:r w:rsidR="00773D1A">
              <w:rPr>
                <w:sz w:val="22"/>
                <w:szCs w:val="22"/>
                <w:lang w:eastAsia="en-US"/>
              </w:rPr>
              <w:t xml:space="preserve"> «НСК Электросеть»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Черногубова Е.В.</w:t>
            </w:r>
          </w:p>
          <w:p w:rsidR="00773D1A" w:rsidRPr="00856BC4" w:rsidRDefault="00773D1A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201-64-77</w:t>
            </w:r>
          </w:p>
        </w:tc>
      </w:tr>
      <w:tr w:rsidR="00773D1A" w:rsidRPr="005C5953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Pr="00F521B1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Pr="00EA0F10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Муниципального унитарного энергетического предприятия «</w:t>
            </w:r>
            <w:proofErr w:type="spellStart"/>
            <w:r>
              <w:rPr>
                <w:sz w:val="22"/>
                <w:szCs w:val="22"/>
                <w:lang w:eastAsia="en-US"/>
              </w:rPr>
              <w:t>Промтехэнерго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773D1A" w:rsidRPr="008E75F8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773D1A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73D1A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773D1A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 Акционерного общества </w:t>
            </w:r>
            <w:r>
              <w:rPr>
                <w:sz w:val="22"/>
                <w:szCs w:val="22"/>
                <w:lang w:eastAsia="en-US"/>
              </w:rPr>
              <w:t>«Управляющая компания «Промышленно-логистический парк»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773D1A" w:rsidRDefault="00773D1A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DA47B2" w:rsidP="00DA47B2">
            <w:pPr>
              <w:spacing w:line="276" w:lineRule="auto"/>
              <w:jc w:val="both"/>
              <w:rPr>
                <w:smallCaps/>
                <w:color w:val="000000" w:themeColor="text1"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 w:rsidR="00773D1A">
              <w:rPr>
                <w:color w:val="000000" w:themeColor="text1"/>
                <w:sz w:val="22"/>
                <w:szCs w:val="22"/>
                <w:lang w:eastAsia="en-US"/>
              </w:rPr>
              <w:t xml:space="preserve"> «Сибирские Энергетические Сети»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773D1A" w:rsidRPr="00F521B1" w:rsidRDefault="00773D1A" w:rsidP="007B15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 xml:space="preserve">Об установлении долгосрочных параметров регулирования для Общества с ограниченной ответственностью </w:t>
            </w:r>
            <w:r>
              <w:rPr>
                <w:sz w:val="22"/>
                <w:szCs w:val="22"/>
                <w:lang w:eastAsia="en-US"/>
              </w:rPr>
              <w:t xml:space="preserve">«КВТ-СЕТЬ»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>на долгосрочный период регулирования 202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>-202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773D1A">
              <w:rPr>
                <w:color w:val="000000" w:themeColor="text1"/>
                <w:sz w:val="22"/>
                <w:szCs w:val="22"/>
                <w:lang w:eastAsia="en-US"/>
              </w:rPr>
              <w:t xml:space="preserve">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«КВТ-СЕТЬ»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61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773D1A" w:rsidRPr="00856BC4" w:rsidRDefault="00773D1A" w:rsidP="0061690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«Национальная распределительно-сетевая компания – Сибирь»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Л.В.</w:t>
            </w:r>
          </w:p>
          <w:p w:rsidR="00773D1A" w:rsidRPr="00856BC4" w:rsidRDefault="00773D1A" w:rsidP="007B158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>
              <w:rPr>
                <w:sz w:val="22"/>
                <w:szCs w:val="22"/>
                <w:lang w:eastAsia="en-US"/>
              </w:rPr>
              <w:t xml:space="preserve"> «Новосибирская городская сетевая компания»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73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Pr="00856BC4" w:rsidRDefault="00773D1A" w:rsidP="00773D1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DA47B2">
            <w:pPr>
              <w:spacing w:line="276" w:lineRule="auto"/>
              <w:jc w:val="both"/>
              <w:rPr>
                <w:smallCaps/>
                <w:sz w:val="22"/>
                <w:szCs w:val="22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>О корректировке на 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A0F10">
              <w:rPr>
                <w:sz w:val="22"/>
                <w:szCs w:val="22"/>
                <w:lang w:eastAsia="en-US"/>
              </w:rPr>
              <w:t xml:space="preserve">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</w:t>
            </w:r>
            <w:r>
              <w:rPr>
                <w:sz w:val="22"/>
                <w:szCs w:val="22"/>
                <w:lang w:eastAsia="en-US"/>
              </w:rPr>
              <w:t xml:space="preserve"> Акционерного общества</w:t>
            </w:r>
            <w:r>
              <w:rPr>
                <w:sz w:val="22"/>
                <w:szCs w:val="22"/>
                <w:lang w:eastAsia="en-US"/>
              </w:rPr>
              <w:t xml:space="preserve"> «Аэропорт Толмачево»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Pr="00F521B1" w:rsidRDefault="00773D1A" w:rsidP="007B158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773D1A" w:rsidRPr="00856BC4" w:rsidTr="0061690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A" w:rsidRDefault="00773D1A" w:rsidP="00DA47B2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A0F10">
              <w:rPr>
                <w:sz w:val="22"/>
                <w:szCs w:val="22"/>
                <w:lang w:eastAsia="en-US"/>
              </w:rPr>
              <w:t xml:space="preserve">О корректировке на 2023 год необходимой валовой выручки </w:t>
            </w:r>
            <w:r w:rsidRPr="00EA0F10">
              <w:rPr>
                <w:sz w:val="22"/>
                <w:szCs w:val="22"/>
                <w:lang w:eastAsia="en-US"/>
              </w:rPr>
              <w:br/>
              <w:t xml:space="preserve">и индивидуальных тарифов на услуги по передаче электрической энергии, установленных на долгосрочный период регулирования для Общества </w:t>
            </w:r>
            <w:r w:rsidRPr="00EA0F10">
              <w:rPr>
                <w:sz w:val="22"/>
                <w:szCs w:val="22"/>
                <w:lang w:eastAsia="en-US"/>
              </w:rPr>
              <w:br/>
              <w:t>с ограниченной ответственностью</w:t>
            </w:r>
            <w:r w:rsidRPr="00EA0F10">
              <w:rPr>
                <w:sz w:val="22"/>
                <w:szCs w:val="22"/>
                <w:lang w:eastAsia="en-US"/>
              </w:rPr>
              <w:t xml:space="preserve"> «М-</w:t>
            </w:r>
            <w:proofErr w:type="spellStart"/>
            <w:r w:rsidRPr="00EA0F10">
              <w:rPr>
                <w:sz w:val="22"/>
                <w:szCs w:val="22"/>
                <w:lang w:eastAsia="en-US"/>
              </w:rPr>
              <w:t>ЭнергоСеть</w:t>
            </w:r>
            <w:proofErr w:type="spellEnd"/>
            <w:r w:rsidRPr="00EA0F1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61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Pr="00856BC4" w:rsidRDefault="00773D1A" w:rsidP="0061690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773D1A" w:rsidRPr="00856BC4" w:rsidTr="00EC394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B158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A" w:rsidRDefault="00773D1A" w:rsidP="00773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о корректировке на 2023 год необходимой валовой выручки Акционерного общества «Региональные электрические сети», установленной на долгосрочный период регулирования </w:t>
            </w:r>
            <w:r>
              <w:rPr>
                <w:sz w:val="22"/>
                <w:szCs w:val="22"/>
              </w:rPr>
              <w:br/>
              <w:t>на 2021-2025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Default="00773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773D1A" w:rsidRPr="00856BC4" w:rsidTr="00EC394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73D1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A" w:rsidRDefault="00773D1A" w:rsidP="00773D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о корректировке на 2023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2021-2025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Default="00773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  <w:tr w:rsidR="00773D1A" w:rsidRPr="00F521B1" w:rsidTr="00EC3942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 w:rsidP="00773D1A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A" w:rsidRDefault="00773D1A" w:rsidP="00773D1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о корректировке на 2023 год единых (котловых) тарифов на услуги по передаче электрической энергии по сетям Новосибирской области, поставляемой прочим потребителям, установленных на долгосрочный период регулирования 2021-2025 годов, и направлении в ФАС России заявления о согласовании решения </w:t>
            </w:r>
            <w:r>
              <w:rPr>
                <w:sz w:val="22"/>
                <w:szCs w:val="22"/>
              </w:rPr>
              <w:br/>
              <w:t>о принятии указанных тарифов на уровне выше предельных максимальных уровней тарифов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D1A" w:rsidRDefault="00773D1A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Арбузова О.Б.</w:t>
            </w:r>
          </w:p>
          <w:p w:rsidR="00773D1A" w:rsidRDefault="00773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363B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1690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3D1A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10A8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47B2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0F10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E351-4260-4B2A-9E3A-6A6B30A9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1101</Words>
  <Characters>8287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Алексей</cp:lastModifiedBy>
  <cp:revision>499</cp:revision>
  <cp:lastPrinted>2022-10-14T03:49:00Z</cp:lastPrinted>
  <dcterms:created xsi:type="dcterms:W3CDTF">2019-12-23T10:21:00Z</dcterms:created>
  <dcterms:modified xsi:type="dcterms:W3CDTF">2022-11-07T05:00:00Z</dcterms:modified>
</cp:coreProperties>
</file>