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FD4A2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24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46BE5">
        <w:rPr>
          <w:b/>
          <w:bCs/>
          <w:color w:val="000000" w:themeColor="text1"/>
          <w:szCs w:val="28"/>
        </w:rPr>
        <w:t>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646BE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16E22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22" w:rsidRPr="0012700F" w:rsidRDefault="00416E2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22" w:rsidRPr="00F521B1" w:rsidRDefault="00416E22" w:rsidP="00072453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программы, установлении тарифов на питьевую воду (питьевое водоснабжение) для Муниципального бюджетного учреждения «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Водхоз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>» Карасукского района Новосибирской области, осуществляющего деятельность по холодному водоснабжению на территори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поселка Свободный Труд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6E22">
              <w:rPr>
                <w:color w:val="000000" w:themeColor="text1"/>
                <w:sz w:val="22"/>
                <w:szCs w:val="22"/>
              </w:rPr>
              <w:t xml:space="preserve">Калиновского сельсовета Карасукского района Новосибирской области, на 2023 год и о внесении изменений в приказы департамента по тарифам Новосибирской области от 06.12.2018 № 667-В, от 18.11.2022 № </w:t>
            </w:r>
            <w:r w:rsidR="00072453">
              <w:rPr>
                <w:color w:val="000000" w:themeColor="text1"/>
                <w:sz w:val="22"/>
                <w:szCs w:val="22"/>
              </w:rPr>
              <w:t>437</w:t>
            </w:r>
            <w:r w:rsidRPr="00416E22">
              <w:rPr>
                <w:color w:val="000000" w:themeColor="text1"/>
                <w:sz w:val="22"/>
                <w:szCs w:val="22"/>
              </w:rPr>
              <w:t>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22" w:rsidRDefault="00416E22" w:rsidP="009C316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416E22" w:rsidRPr="00F521B1" w:rsidRDefault="00416E22" w:rsidP="009C316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026E3A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12700F" w:rsidRDefault="004B03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026E3A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12700F" w:rsidRDefault="005D3BE1" w:rsidP="0060544F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D3BE1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Муниципального унитарного предприятия города Новосибирска «</w:t>
            </w:r>
            <w:proofErr w:type="spellStart"/>
            <w:r w:rsidRPr="005D3BE1">
              <w:rPr>
                <w:color w:val="000000" w:themeColor="text1"/>
                <w:sz w:val="22"/>
                <w:szCs w:val="22"/>
              </w:rPr>
              <w:t>Горводоканал</w:t>
            </w:r>
            <w:proofErr w:type="spellEnd"/>
            <w:r w:rsidRPr="005D3BE1">
              <w:rPr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Pr="005D3BE1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5D3BE1">
              <w:rPr>
                <w:color w:val="000000" w:themeColor="text1"/>
                <w:sz w:val="22"/>
                <w:szCs w:val="22"/>
              </w:rPr>
              <w:t xml:space="preserve"> установок и тепловых сетей Общества с ограниченной ответственностью «Специализированный застройщик «Магнолия»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66" w:rsidRDefault="005D3BE1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 </w:t>
            </w:r>
          </w:p>
          <w:p w:rsidR="005D3BE1" w:rsidRPr="005D3BE1" w:rsidRDefault="005D3BE1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95232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4B0304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952326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926965" w:rsidP="0092696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26965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926965">
              <w:rPr>
                <w:sz w:val="22"/>
                <w:szCs w:val="22"/>
              </w:rPr>
              <w:t>АльфаГазСтройСервис</w:t>
            </w:r>
            <w:proofErr w:type="spellEnd"/>
            <w:r w:rsidRPr="00926965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926965">
              <w:rPr>
                <w:sz w:val="22"/>
                <w:szCs w:val="22"/>
              </w:rPr>
              <w:t>догазификации</w:t>
            </w:r>
            <w:proofErr w:type="spellEnd"/>
            <w:r w:rsidRPr="00926965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1</w:t>
            </w:r>
            <w:r w:rsidRPr="00926965">
              <w:rPr>
                <w:sz w:val="22"/>
                <w:szCs w:val="22"/>
              </w:rPr>
              <w:t xml:space="preserve"> квартал 202</w:t>
            </w:r>
            <w:r>
              <w:rPr>
                <w:sz w:val="22"/>
                <w:szCs w:val="22"/>
              </w:rPr>
              <w:t>3</w:t>
            </w:r>
            <w:r w:rsidRPr="0092696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965" w:rsidRPr="00926965" w:rsidRDefault="00926965" w:rsidP="00926965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2696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926965">
              <w:rPr>
                <w:color w:val="000000" w:themeColor="text1"/>
                <w:sz w:val="22"/>
                <w:szCs w:val="22"/>
              </w:rPr>
              <w:t xml:space="preserve"> А.В. </w:t>
            </w:r>
          </w:p>
          <w:p w:rsidR="008059BF" w:rsidRPr="0012700F" w:rsidRDefault="00926965" w:rsidP="00926965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2696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95232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4B0304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952326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926965" w:rsidP="00EC3B9D">
            <w:pPr>
              <w:jc w:val="both"/>
              <w:rPr>
                <w:sz w:val="22"/>
                <w:szCs w:val="22"/>
              </w:rPr>
            </w:pPr>
            <w:r w:rsidRPr="00926965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 w:rsidRPr="00926965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926965">
              <w:rPr>
                <w:sz w:val="22"/>
                <w:szCs w:val="22"/>
              </w:rPr>
              <w:t>догаз</w:t>
            </w:r>
            <w:r w:rsidR="00EC3B9D">
              <w:rPr>
                <w:sz w:val="22"/>
                <w:szCs w:val="22"/>
              </w:rPr>
              <w:t>ификации</w:t>
            </w:r>
            <w:proofErr w:type="spellEnd"/>
            <w:r w:rsidR="00EC3B9D">
              <w:rPr>
                <w:sz w:val="22"/>
                <w:szCs w:val="22"/>
              </w:rPr>
              <w:t xml:space="preserve"> за 1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965" w:rsidRPr="00926965" w:rsidRDefault="00926965" w:rsidP="00926965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2696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926965">
              <w:rPr>
                <w:color w:val="000000" w:themeColor="text1"/>
                <w:sz w:val="22"/>
                <w:szCs w:val="22"/>
              </w:rPr>
              <w:t xml:space="preserve"> А.В. </w:t>
            </w:r>
          </w:p>
          <w:p w:rsidR="00952326" w:rsidRPr="0012700F" w:rsidRDefault="00926965" w:rsidP="00926965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2696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B1592C" w:rsidRPr="0012700F" w:rsidTr="00C260C5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92C" w:rsidRPr="0012700F" w:rsidRDefault="00B1592C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92C" w:rsidRDefault="00B1592C" w:rsidP="00B159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строительства Общества с ограниченной ответственностью «НПО «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 xml:space="preserve"> СНАБ»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92C" w:rsidRDefault="00B15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B1592C" w:rsidRDefault="00B15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B1592C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92C" w:rsidRPr="0012700F" w:rsidRDefault="00B1592C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92C" w:rsidRDefault="00B1592C" w:rsidP="00B1592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92C" w:rsidRDefault="00B1592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B1592C" w:rsidRDefault="00B1592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B0304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304" w:rsidRPr="004B0304" w:rsidRDefault="004B0304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304" w:rsidRPr="00686E25" w:rsidRDefault="008C2B3B" w:rsidP="00686E2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Общества с ограниченной ответственностью «ЕМГ ГРУПП» (ОГРН 1205400049678 ИНН 5408028097) с максимальной мощностью 400 кВт к электрическим сетям Акционерного общества «Региональные электрические сети»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lastRenderedPageBreak/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базовой станции 40058 «НСК_Затулинка-1», проектируемой ЛЭП-0,4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по адресу: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Новосибирская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 обл., г. Новосибирск, примерно в 25 м по направлению на юг от ориентира здание склада, расположенного за пределами участка, адрес ориентира: Новосибирская область, г. Новосибирск, ул. Петухова, 33».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lastRenderedPageBreak/>
              <w:t>Амарцев О.В.</w:t>
            </w:r>
          </w:p>
          <w:p w:rsidR="004B0304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4B0304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304" w:rsidRPr="0012700F" w:rsidRDefault="004B0304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304" w:rsidRDefault="008C2B3B" w:rsidP="001946B9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Общества с ограниченной ответственностью «АСТ-ИНЖИНИРИНГ» (ОГРН 1215400015599 ИНН 5403062986) с максимальной мощностью 2000 кВт к электрическим сетям Акционерного общества «Региональные электрические сети»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>: «Технологическое присоединение нежилого здания, Корпуса №3 по адресу: Новосибирская область, г. Новосибирск, примерно в 25 м по направлению на юг от ориентира здание склада, расположенного за пределами участка, адрес ориентира: Новосибирская область, г. Новосибирск,  ул. Петухова, д. 51».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4B0304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C2B3B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946B9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(ОГРН 1025401011680 ИНН 5402113155) с максимальной мощностью 375 кВт к электрическим сетям Акционерного общества «Региональные электрические сети»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здания Учебный центр СГУПС по адресу: Новосибирская область, г. Новосибирск, р-н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Заельцовский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>, ул. Дуси Ковальчук, д. 191».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C2B3B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946B9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Индивидуального предпринимателя Хана В. В. (ОГРН 304547206300048 ИНН 544305389532) с максимальной мощностью 1260 кВт к электрическим сетям Акционерного общества «Региональные электрические сети»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нежилого помещения по адресу: Россия, Новосибирская обл.,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Искитимский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район, рабочий поселок Линево, ул.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Листвянская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>, дом 2».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C2B3B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946B9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ООО «НСК-Недвижимость» (ОГРН 1095404015520 ИНН 5404395561) с максимальной мощностью 568,17 кВт к электрическим сетям  Акционерного общества «Региональные электрические сети»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многоквартирных малоэтажных жилых домов, ТП, проектируемых ЛЭП-10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по адресу: НСО, г. Новосибирск, ДНП «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Тулинское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заречье»».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C2B3B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Default="008C2B3B" w:rsidP="001946B9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Акционерного общества «Региональные электрические сети» (ОГРН 1045402509437 ИНН 5406291470) с максимальной мощностью 15000 кВт к электрическим сетям Федерального государственного унитарного предприятия «Управление энергетики и водоснабжения» 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устройств АО «РЭС» в рамках исполнения технических условий ООО «Нестле Россия» с мероприятиями по оснащению ПС 220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Научная устройством АОПО </w:t>
            </w:r>
            <w:proofErr w:type="gramStart"/>
            <w:r w:rsidRPr="008C2B3B">
              <w:rPr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8C2B3B">
              <w:rPr>
                <w:color w:val="000000" w:themeColor="text1"/>
                <w:sz w:val="22"/>
                <w:szCs w:val="22"/>
              </w:rPr>
              <w:t xml:space="preserve"> 110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Научная – Заречная I цепь с отпайками (Ю-3), ВЛ 110 </w:t>
            </w:r>
            <w:proofErr w:type="spellStart"/>
            <w:r w:rsidRPr="008C2B3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8C2B3B">
              <w:rPr>
                <w:color w:val="000000" w:themeColor="text1"/>
                <w:sz w:val="22"/>
                <w:szCs w:val="22"/>
              </w:rPr>
              <w:t xml:space="preserve"> Научная - Заречная II цепь с отпайками (Ю-4)».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3B" w:rsidRP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8C2B3B" w:rsidRDefault="008C2B3B" w:rsidP="008C2B3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C2B3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451EBE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EBE" w:rsidRDefault="00451EBE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EBE" w:rsidRPr="00D213F8" w:rsidRDefault="00451EBE" w:rsidP="00F6700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13F8">
              <w:rPr>
                <w:color w:val="000000" w:themeColor="text1"/>
                <w:sz w:val="24"/>
                <w:szCs w:val="24"/>
              </w:rPr>
              <w:t>О согласовании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EBE" w:rsidRPr="00D213F8" w:rsidRDefault="00451EBE" w:rsidP="00F6700C">
            <w:pPr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Сапожникова С.А.</w:t>
            </w:r>
          </w:p>
          <w:p w:rsidR="00451EBE" w:rsidRPr="00D213F8" w:rsidRDefault="00451EBE" w:rsidP="00F6700C">
            <w:pPr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201-64-84</w:t>
            </w:r>
          </w:p>
        </w:tc>
      </w:tr>
    </w:tbl>
    <w:p w:rsidR="005E009D" w:rsidRDefault="005E009D" w:rsidP="004A749B">
      <w:pPr>
        <w:rPr>
          <w:color w:val="000000" w:themeColor="text1"/>
          <w:szCs w:val="28"/>
        </w:rPr>
      </w:pPr>
    </w:p>
    <w:p w:rsidR="003700D7" w:rsidRDefault="003700D7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Cs w:val="28"/>
        </w:rPr>
        <w:t xml:space="preserve">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3700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0D7"/>
    <w:rsid w:val="00370BC2"/>
    <w:rsid w:val="0037433C"/>
    <w:rsid w:val="0037448C"/>
    <w:rsid w:val="00375C60"/>
    <w:rsid w:val="003815B7"/>
    <w:rsid w:val="00381C32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1EBE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2B3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965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DC5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3200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592C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3B9D"/>
    <w:rsid w:val="00EC5093"/>
    <w:rsid w:val="00EC7EEB"/>
    <w:rsid w:val="00ED02DE"/>
    <w:rsid w:val="00ED0656"/>
    <w:rsid w:val="00ED14F3"/>
    <w:rsid w:val="00ED22DE"/>
    <w:rsid w:val="00ED30A2"/>
    <w:rsid w:val="00ED378B"/>
    <w:rsid w:val="00ED3A88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ABCE-3ACF-46A2-AEB3-ECF88B44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723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592</cp:revision>
  <cp:lastPrinted>2022-10-14T03:49:00Z</cp:lastPrinted>
  <dcterms:created xsi:type="dcterms:W3CDTF">2019-12-23T10:21:00Z</dcterms:created>
  <dcterms:modified xsi:type="dcterms:W3CDTF">2023-01-24T06:17:00Z</dcterms:modified>
</cp:coreProperties>
</file>