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DD7" w:rsidRPr="00833335" w:rsidRDefault="00551DD7" w:rsidP="00551DD7">
      <w:pPr>
        <w:pStyle w:val="ac"/>
        <w:rPr>
          <w:b/>
          <w:color w:val="000000"/>
          <w:sz w:val="24"/>
          <w:szCs w:val="24"/>
        </w:rPr>
      </w:pPr>
      <w:r w:rsidRPr="00833335">
        <w:rPr>
          <w:b/>
          <w:color w:val="000000"/>
          <w:sz w:val="24"/>
          <w:szCs w:val="24"/>
        </w:rPr>
        <w:t>Заключение</w:t>
      </w:r>
    </w:p>
    <w:p w:rsidR="00551DD7" w:rsidRPr="00833335" w:rsidRDefault="00551DD7" w:rsidP="00551DD7">
      <w:pPr>
        <w:pStyle w:val="a3"/>
        <w:jc w:val="center"/>
        <w:rPr>
          <w:b/>
          <w:color w:val="000000"/>
          <w:sz w:val="24"/>
          <w:szCs w:val="24"/>
        </w:rPr>
      </w:pPr>
      <w:r w:rsidRPr="00833335">
        <w:rPr>
          <w:b/>
          <w:color w:val="000000"/>
          <w:sz w:val="24"/>
          <w:szCs w:val="24"/>
        </w:rPr>
        <w:t>департамента по тарифам Новосибирской области</w:t>
      </w:r>
      <w:r>
        <w:rPr>
          <w:b/>
          <w:color w:val="000000"/>
          <w:sz w:val="24"/>
          <w:szCs w:val="24"/>
        </w:rPr>
        <w:t xml:space="preserve"> </w:t>
      </w:r>
      <w:r w:rsidRPr="00833335">
        <w:rPr>
          <w:b/>
          <w:sz w:val="24"/>
          <w:szCs w:val="24"/>
        </w:rPr>
        <w:t xml:space="preserve">по </w:t>
      </w:r>
      <w:r w:rsidR="008C24E8">
        <w:rPr>
          <w:b/>
          <w:sz w:val="24"/>
          <w:szCs w:val="24"/>
        </w:rPr>
        <w:t>формированию</w:t>
      </w:r>
      <w:r w:rsidRPr="00833335">
        <w:rPr>
          <w:b/>
          <w:sz w:val="24"/>
          <w:szCs w:val="24"/>
        </w:rPr>
        <w:t xml:space="preserve"> необходимой валовой выручки и индивидуальных тарифов на услуги по передаче электрической энергии на </w:t>
      </w:r>
      <w:r w:rsidR="008C24E8">
        <w:rPr>
          <w:b/>
          <w:sz w:val="24"/>
          <w:szCs w:val="24"/>
        </w:rPr>
        <w:t>долгосрочный период регулирования 2020-2024</w:t>
      </w:r>
      <w:r w:rsidRPr="00833335">
        <w:rPr>
          <w:b/>
          <w:sz w:val="24"/>
          <w:szCs w:val="24"/>
        </w:rPr>
        <w:t xml:space="preserve"> г</w:t>
      </w:r>
      <w:r w:rsidR="00563236">
        <w:rPr>
          <w:b/>
          <w:sz w:val="24"/>
          <w:szCs w:val="24"/>
        </w:rPr>
        <w:t>од</w:t>
      </w:r>
      <w:r w:rsidR="008C24E8">
        <w:rPr>
          <w:b/>
          <w:sz w:val="24"/>
          <w:szCs w:val="24"/>
        </w:rPr>
        <w:t>ов</w:t>
      </w:r>
      <w:r w:rsidRPr="00833335">
        <w:rPr>
          <w:b/>
          <w:sz w:val="24"/>
          <w:szCs w:val="24"/>
        </w:rPr>
        <w:t xml:space="preserve"> для </w:t>
      </w:r>
      <w:r w:rsidRPr="009E711A">
        <w:rPr>
          <w:b/>
          <w:color w:val="000000" w:themeColor="text1"/>
          <w:sz w:val="24"/>
          <w:szCs w:val="24"/>
        </w:rPr>
        <w:t>Общества с ограниченной ответственностью «Промышленная сетевая компания»</w:t>
      </w:r>
    </w:p>
    <w:p w:rsidR="00925F3E" w:rsidRDefault="00925F3E" w:rsidP="00925F3E">
      <w:pPr>
        <w:pStyle w:val="a3"/>
        <w:ind w:firstLine="709"/>
        <w:rPr>
          <w:sz w:val="24"/>
          <w:szCs w:val="24"/>
        </w:rPr>
      </w:pPr>
    </w:p>
    <w:p w:rsidR="007776D9" w:rsidRPr="007776D9" w:rsidRDefault="007776D9" w:rsidP="007776D9">
      <w:pPr>
        <w:ind w:firstLine="709"/>
        <w:jc w:val="both"/>
        <w:rPr>
          <w:sz w:val="24"/>
        </w:rPr>
      </w:pPr>
      <w:r w:rsidRPr="007776D9">
        <w:rPr>
          <w:sz w:val="24"/>
        </w:rPr>
        <w:t xml:space="preserve">По результатам рассмотрения представленных </w:t>
      </w:r>
      <w:r>
        <w:rPr>
          <w:sz w:val="24"/>
        </w:rPr>
        <w:t>обществом с ограниченной ответственностью</w:t>
      </w:r>
      <w:r w:rsidRPr="007776D9">
        <w:rPr>
          <w:sz w:val="24"/>
        </w:rPr>
        <w:t xml:space="preserve"> «</w:t>
      </w:r>
      <w:r>
        <w:rPr>
          <w:sz w:val="24"/>
        </w:rPr>
        <w:t>Промышленная сетевая компания</w:t>
      </w:r>
      <w:r w:rsidRPr="007776D9">
        <w:rPr>
          <w:sz w:val="24"/>
        </w:rPr>
        <w:t>»</w:t>
      </w:r>
      <w:r w:rsidRPr="007776D9">
        <w:rPr>
          <w:sz w:val="24"/>
          <w:szCs w:val="24"/>
        </w:rPr>
        <w:t xml:space="preserve"> (</w:t>
      </w:r>
      <w:r>
        <w:rPr>
          <w:rFonts w:ascii="Times New Roman CYR" w:hAnsi="Times New Roman CYR" w:cs="Times New Roman CYR"/>
          <w:sz w:val="24"/>
          <w:szCs w:val="24"/>
        </w:rPr>
        <w:t>ОГРН 1085445002268, ИНН 5445256817</w:t>
      </w:r>
      <w:r w:rsidRPr="007776D9">
        <w:rPr>
          <w:sz w:val="24"/>
          <w:szCs w:val="24"/>
        </w:rPr>
        <w:t>) (</w:t>
      </w:r>
      <w:r w:rsidRPr="007776D9">
        <w:rPr>
          <w:sz w:val="24"/>
        </w:rPr>
        <w:t xml:space="preserve">далее </w:t>
      </w:r>
      <w:r>
        <w:rPr>
          <w:sz w:val="24"/>
        </w:rPr>
        <w:t>ООО</w:t>
      </w:r>
      <w:r w:rsidRPr="007776D9">
        <w:rPr>
          <w:sz w:val="24"/>
        </w:rPr>
        <w:t xml:space="preserve"> «</w:t>
      </w:r>
      <w:r>
        <w:rPr>
          <w:sz w:val="24"/>
        </w:rPr>
        <w:t>ПСК</w:t>
      </w:r>
      <w:r w:rsidRPr="007776D9">
        <w:rPr>
          <w:sz w:val="24"/>
        </w:rPr>
        <w:t>») материалов по обоснованию уровня необходимой валовой выручки и индивидуальных тарифов на услуги по передаче электрической энергии на очередной долгосрочный период регулирования 2020-2024 годов департаментом по тарифам Новосибирской области (далее департамент) установлено следующее.</w:t>
      </w:r>
    </w:p>
    <w:p w:rsidR="007776D9" w:rsidRPr="007776D9" w:rsidRDefault="007776D9" w:rsidP="007776D9">
      <w:pPr>
        <w:ind w:firstLine="709"/>
        <w:jc w:val="both"/>
        <w:rPr>
          <w:color w:val="000000"/>
          <w:sz w:val="24"/>
        </w:rPr>
      </w:pPr>
      <w:r w:rsidRPr="007776D9">
        <w:rPr>
          <w:sz w:val="24"/>
        </w:rPr>
        <w:t>В отношен</w:t>
      </w:r>
      <w:proofErr w:type="gramStart"/>
      <w:r w:rsidRPr="007776D9">
        <w:rPr>
          <w:sz w:val="24"/>
        </w:rPr>
        <w:t xml:space="preserve">ии </w:t>
      </w:r>
      <w:r>
        <w:rPr>
          <w:sz w:val="24"/>
        </w:rPr>
        <w:t>ООО</w:t>
      </w:r>
      <w:proofErr w:type="gramEnd"/>
      <w:r w:rsidRPr="007776D9">
        <w:rPr>
          <w:sz w:val="24"/>
        </w:rPr>
        <w:t xml:space="preserve"> «</w:t>
      </w:r>
      <w:r>
        <w:rPr>
          <w:sz w:val="24"/>
        </w:rPr>
        <w:t>ПСК</w:t>
      </w:r>
      <w:r w:rsidRPr="007776D9">
        <w:rPr>
          <w:sz w:val="24"/>
        </w:rPr>
        <w:t>»</w:t>
      </w:r>
      <w:r>
        <w:rPr>
          <w:sz w:val="24"/>
        </w:rPr>
        <w:t xml:space="preserve"> </w:t>
      </w:r>
      <w:r w:rsidRPr="007776D9">
        <w:rPr>
          <w:sz w:val="24"/>
        </w:rPr>
        <w:t xml:space="preserve">осуществляется государственное регулирование тарифов на услуги по передаче электрической энергии. Метод долгосрочной индексации тарифов впервые был применён в </w:t>
      </w:r>
      <w:r w:rsidRPr="002A3592">
        <w:rPr>
          <w:sz w:val="24"/>
        </w:rPr>
        <w:t>2012 году. Долгосрочный период регулирования составил три года</w:t>
      </w:r>
      <w:r w:rsidRPr="002A3592">
        <w:rPr>
          <w:color w:val="000000"/>
          <w:sz w:val="24"/>
        </w:rPr>
        <w:t xml:space="preserve"> и закончился в 2014 году. С 2015 года по 2019 год у организации был второй долгосрочный период регулирования. Таким образом, для </w:t>
      </w:r>
      <w:r w:rsidRPr="002A3592">
        <w:rPr>
          <w:sz w:val="24"/>
        </w:rPr>
        <w:t>ООО «ПСК» с 2020 года начнётся новый долгосрочный период регулирования</w:t>
      </w:r>
      <w:r w:rsidRPr="007776D9">
        <w:rPr>
          <w:sz w:val="24"/>
        </w:rPr>
        <w:t xml:space="preserve">, который составит пять лет. </w:t>
      </w:r>
    </w:p>
    <w:p w:rsidR="007776D9" w:rsidRPr="007776D9" w:rsidRDefault="007776D9" w:rsidP="007776D9">
      <w:pPr>
        <w:autoSpaceDE w:val="0"/>
        <w:autoSpaceDN w:val="0"/>
        <w:adjustRightInd w:val="0"/>
        <w:ind w:firstLine="709"/>
        <w:jc w:val="both"/>
        <w:rPr>
          <w:bCs/>
          <w:sz w:val="24"/>
          <w:szCs w:val="28"/>
        </w:rPr>
      </w:pPr>
      <w:proofErr w:type="gramStart"/>
      <w:r w:rsidRPr="007776D9">
        <w:rPr>
          <w:bCs/>
          <w:color w:val="000000"/>
          <w:sz w:val="24"/>
          <w:szCs w:val="28"/>
        </w:rPr>
        <w:t>Заявление об открытии дела об установлении тарифов на услуги по передаче электрической энергии, а также расчетные и обосновывающие</w:t>
      </w:r>
      <w:r w:rsidRPr="007776D9">
        <w:rPr>
          <w:bCs/>
          <w:sz w:val="24"/>
          <w:szCs w:val="28"/>
        </w:rPr>
        <w:t xml:space="preserve"> материалы оформлены организацией надлежащим образом и представлены в объеме согласно требованиям, изложенным в п.17 Правил </w:t>
      </w:r>
      <w:r w:rsidRPr="007776D9">
        <w:rPr>
          <w:sz w:val="24"/>
          <w:szCs w:val="24"/>
        </w:rPr>
        <w:t>государственного регулирования (пересмотра, применения) цен (тарифов) в электроэнергетике</w:t>
      </w:r>
      <w:r w:rsidRPr="007776D9">
        <w:rPr>
          <w:bCs/>
          <w:sz w:val="24"/>
          <w:szCs w:val="28"/>
        </w:rPr>
        <w:t xml:space="preserve">, утвержденных постановлением Правительства Российской Федерации от </w:t>
      </w:r>
      <w:r w:rsidRPr="007776D9">
        <w:rPr>
          <w:sz w:val="24"/>
          <w:szCs w:val="24"/>
        </w:rPr>
        <w:t xml:space="preserve">29.12.2011 </w:t>
      </w:r>
      <w:r w:rsidRPr="007776D9">
        <w:rPr>
          <w:bCs/>
          <w:sz w:val="24"/>
          <w:szCs w:val="28"/>
        </w:rPr>
        <w:t>№1178.</w:t>
      </w:r>
      <w:proofErr w:type="gramEnd"/>
    </w:p>
    <w:p w:rsidR="007776D9" w:rsidRPr="007776D9" w:rsidRDefault="007776D9" w:rsidP="007776D9">
      <w:pPr>
        <w:autoSpaceDE w:val="0"/>
        <w:autoSpaceDN w:val="0"/>
        <w:adjustRightInd w:val="0"/>
        <w:ind w:firstLine="709"/>
        <w:jc w:val="both"/>
        <w:rPr>
          <w:bCs/>
          <w:sz w:val="24"/>
          <w:szCs w:val="24"/>
        </w:rPr>
      </w:pPr>
      <w:proofErr w:type="gramStart"/>
      <w:r w:rsidRPr="007776D9">
        <w:rPr>
          <w:bCs/>
          <w:sz w:val="24"/>
          <w:szCs w:val="24"/>
        </w:rPr>
        <w:t xml:space="preserve">Все расчеты выполнены </w:t>
      </w:r>
      <w:r w:rsidRPr="007776D9">
        <w:rPr>
          <w:sz w:val="24"/>
          <w:szCs w:val="24"/>
        </w:rPr>
        <w:t xml:space="preserve">согласно требованиям Основ ценообразования в области регулируемых цен (тарифов) в электроэнергетике, утверждённых постановлением Правительства Российской Федерации от 29.12.2011 №1178 (далее - Основы ценообразования),  </w:t>
      </w:r>
      <w:r w:rsidRPr="007776D9">
        <w:rPr>
          <w:bCs/>
          <w:sz w:val="24"/>
          <w:szCs w:val="24"/>
        </w:rPr>
        <w:t xml:space="preserve">в соответствии с требованиями Методических </w:t>
      </w:r>
      <w:r w:rsidRPr="007776D9">
        <w:rPr>
          <w:sz w:val="24"/>
          <w:szCs w:val="24"/>
        </w:rPr>
        <w:t>указаний по расчету регулируемых тарифов и цен на электрическую (тепловую) энергию на розничном (потребительском) рынке</w:t>
      </w:r>
      <w:r w:rsidRPr="007776D9">
        <w:rPr>
          <w:bCs/>
          <w:sz w:val="24"/>
          <w:szCs w:val="24"/>
        </w:rPr>
        <w:t xml:space="preserve">, утвержденными приказом ФСТ России от 6 августа 2004г. №20-э/2,  </w:t>
      </w:r>
      <w:r w:rsidRPr="007776D9">
        <w:rPr>
          <w:sz w:val="24"/>
          <w:szCs w:val="24"/>
        </w:rPr>
        <w:t>Методических указаний по расчету тарифов</w:t>
      </w:r>
      <w:proofErr w:type="gramEnd"/>
      <w:r w:rsidRPr="007776D9">
        <w:rPr>
          <w:sz w:val="24"/>
          <w:szCs w:val="24"/>
        </w:rPr>
        <w:t xml:space="preserve"> </w:t>
      </w:r>
      <w:proofErr w:type="gramStart"/>
      <w:r w:rsidRPr="007776D9">
        <w:rPr>
          <w:sz w:val="24"/>
          <w:szCs w:val="24"/>
        </w:rPr>
        <w:t>на услуги по передаче электрической энергии, устанавливаемых с применением метода долгосрочной индексации необходимой валовой выручки, утверждённых приказом Федеральной службы по тарифам от 17.02.2012 № 98-э (далее - Методические указания с применением метода долгосрочной индексации</w:t>
      </w:r>
      <w:r w:rsidRPr="00566B40">
        <w:rPr>
          <w:sz w:val="24"/>
          <w:szCs w:val="24"/>
        </w:rPr>
        <w:t>)</w:t>
      </w:r>
      <w:r w:rsidRPr="00566B40">
        <w:rPr>
          <w:bCs/>
          <w:sz w:val="24"/>
          <w:szCs w:val="24"/>
        </w:rPr>
        <w:t xml:space="preserve">, Методических указаний по определению базового уровня операционных, подконтрольных расходов территориальных сетевых организаций, необходимых для осуществления регулируемой деятельности, </w:t>
      </w:r>
      <w:r w:rsidR="00566B40" w:rsidRPr="00566B40">
        <w:rPr>
          <w:bCs/>
          <w:sz w:val="24"/>
          <w:szCs w:val="24"/>
        </w:rPr>
        <w:t xml:space="preserve">и </w:t>
      </w:r>
      <w:r w:rsidRPr="00566B40">
        <w:rPr>
          <w:bCs/>
          <w:sz w:val="24"/>
          <w:szCs w:val="24"/>
        </w:rPr>
        <w:t>индекса эффективности операционных, подконтрольных расходов с применением метода сравнения аналогов</w:t>
      </w:r>
      <w:proofErr w:type="gramEnd"/>
      <w:r w:rsidRPr="00566B40">
        <w:rPr>
          <w:bCs/>
          <w:sz w:val="24"/>
          <w:szCs w:val="24"/>
        </w:rPr>
        <w:t xml:space="preserve">, </w:t>
      </w:r>
      <w:r w:rsidR="00566B40" w:rsidRPr="00566B40">
        <w:rPr>
          <w:bCs/>
          <w:sz w:val="24"/>
          <w:szCs w:val="24"/>
        </w:rPr>
        <w:t>утвержденных приказом</w:t>
      </w:r>
      <w:r w:rsidRPr="00566B40">
        <w:rPr>
          <w:bCs/>
          <w:sz w:val="24"/>
          <w:szCs w:val="24"/>
        </w:rPr>
        <w:t xml:space="preserve"> ФСТ России от </w:t>
      </w:r>
      <w:r w:rsidR="00566B40" w:rsidRPr="00566B40">
        <w:rPr>
          <w:bCs/>
          <w:sz w:val="24"/>
          <w:szCs w:val="24"/>
        </w:rPr>
        <w:t>18.03</w:t>
      </w:r>
      <w:r w:rsidRPr="00566B40">
        <w:rPr>
          <w:bCs/>
          <w:sz w:val="24"/>
          <w:szCs w:val="24"/>
        </w:rPr>
        <w:t>.201</w:t>
      </w:r>
      <w:r w:rsidR="00566B40" w:rsidRPr="00566B40">
        <w:rPr>
          <w:bCs/>
          <w:sz w:val="24"/>
          <w:szCs w:val="24"/>
        </w:rPr>
        <w:t>5</w:t>
      </w:r>
      <w:r w:rsidRPr="00566B40">
        <w:rPr>
          <w:bCs/>
          <w:sz w:val="24"/>
          <w:szCs w:val="24"/>
        </w:rPr>
        <w:t xml:space="preserve"> № </w:t>
      </w:r>
      <w:r w:rsidR="00566B40" w:rsidRPr="00566B40">
        <w:rPr>
          <w:bCs/>
          <w:sz w:val="24"/>
          <w:szCs w:val="24"/>
        </w:rPr>
        <w:t>421-э</w:t>
      </w:r>
      <w:r w:rsidRPr="00566B40">
        <w:rPr>
          <w:bCs/>
          <w:sz w:val="24"/>
          <w:szCs w:val="24"/>
        </w:rPr>
        <w:t xml:space="preserve"> (далее - Методические указания с применением метода сравнения аналогов),</w:t>
      </w:r>
      <w:r w:rsidRPr="007776D9">
        <w:rPr>
          <w:bCs/>
          <w:sz w:val="24"/>
          <w:szCs w:val="24"/>
        </w:rPr>
        <w:t xml:space="preserve"> </w:t>
      </w:r>
      <w:r w:rsidRPr="007776D9">
        <w:rPr>
          <w:sz w:val="24"/>
          <w:szCs w:val="24"/>
          <w:lang w:eastAsia="en-US"/>
        </w:rPr>
        <w:t>п</w:t>
      </w:r>
      <w:r w:rsidRPr="007776D9">
        <w:rPr>
          <w:bCs/>
          <w:color w:val="000000"/>
          <w:sz w:val="24"/>
          <w:szCs w:val="24"/>
        </w:rPr>
        <w:t>риказа Минэнерго России от 26.09.2017 № 887 «Об утверждении нормативов потерь электрической энергии при её передаче по электрическим сетям территориальных сетевых организаций»</w:t>
      </w:r>
      <w:r w:rsidRPr="007776D9">
        <w:rPr>
          <w:rFonts w:ascii="Times New Roman CYR" w:hAnsi="Times New Roman CYR" w:cs="Times New Roman CYR"/>
          <w:sz w:val="24"/>
          <w:szCs w:val="24"/>
        </w:rPr>
        <w:t>,</w:t>
      </w:r>
      <w:r w:rsidRPr="007776D9">
        <w:rPr>
          <w:bCs/>
          <w:sz w:val="24"/>
          <w:szCs w:val="24"/>
        </w:rPr>
        <w:t xml:space="preserve"> (далее - Нормативы потерь).</w:t>
      </w:r>
    </w:p>
    <w:p w:rsidR="007776D9" w:rsidRPr="002A3592" w:rsidRDefault="007776D9" w:rsidP="007776D9">
      <w:pPr>
        <w:ind w:firstLine="709"/>
        <w:jc w:val="both"/>
        <w:rPr>
          <w:sz w:val="24"/>
          <w:szCs w:val="24"/>
        </w:rPr>
      </w:pPr>
      <w:r w:rsidRPr="007776D9">
        <w:rPr>
          <w:sz w:val="24"/>
        </w:rPr>
        <w:t xml:space="preserve">При определении расходов департаментом использованы: регулируемые государством цены (тарифы), цены, установленные на основании договоров, рыночные цены, действующие в регулируемом периоде с учётом </w:t>
      </w:r>
      <w:r w:rsidRPr="007776D9">
        <w:rPr>
          <w:sz w:val="24"/>
          <w:szCs w:val="24"/>
        </w:rPr>
        <w:t xml:space="preserve">индексов </w:t>
      </w:r>
      <w:r w:rsidRPr="007776D9">
        <w:rPr>
          <w:sz w:val="24"/>
        </w:rPr>
        <w:t xml:space="preserve">Минэкономразвития России, налоговые ставки в </w:t>
      </w:r>
      <w:r w:rsidRPr="002A3592">
        <w:rPr>
          <w:sz w:val="24"/>
        </w:rPr>
        <w:t>соответствии с Налоговым кодексом.</w:t>
      </w:r>
    </w:p>
    <w:p w:rsidR="007776D9" w:rsidRPr="002A3592" w:rsidRDefault="007776D9" w:rsidP="007776D9">
      <w:pPr>
        <w:ind w:firstLine="709"/>
        <w:jc w:val="both"/>
        <w:rPr>
          <w:bCs/>
          <w:sz w:val="24"/>
          <w:szCs w:val="24"/>
        </w:rPr>
      </w:pPr>
      <w:r w:rsidRPr="002A3592">
        <w:rPr>
          <w:sz w:val="24"/>
          <w:szCs w:val="24"/>
        </w:rPr>
        <w:t xml:space="preserve">Базовый уровень подконтрольных расходов для осуществления регулируемой деятельности </w:t>
      </w:r>
      <w:r w:rsidRPr="002A3592">
        <w:rPr>
          <w:sz w:val="24"/>
        </w:rPr>
        <w:t xml:space="preserve">ФГУП «УЭВ» </w:t>
      </w:r>
      <w:r w:rsidRPr="002A3592">
        <w:rPr>
          <w:bCs/>
          <w:sz w:val="24"/>
          <w:szCs w:val="24"/>
        </w:rPr>
        <w:t>сформирован департаментом с применением метода экономически обоснованных расходов (</w:t>
      </w:r>
      <w:r w:rsidR="00566B40" w:rsidRPr="002A3592">
        <w:rPr>
          <w:bCs/>
          <w:sz w:val="24"/>
          <w:szCs w:val="24"/>
        </w:rPr>
        <w:t>7</w:t>
      </w:r>
      <w:r w:rsidRPr="002A3592">
        <w:rPr>
          <w:bCs/>
          <w:sz w:val="24"/>
          <w:szCs w:val="24"/>
        </w:rPr>
        <w:t>0%) и метода сравнения аналогов (</w:t>
      </w:r>
      <w:r w:rsidR="00566B40" w:rsidRPr="002A3592">
        <w:rPr>
          <w:bCs/>
          <w:sz w:val="24"/>
          <w:szCs w:val="24"/>
        </w:rPr>
        <w:t>3</w:t>
      </w:r>
      <w:r w:rsidRPr="002A3592">
        <w:rPr>
          <w:bCs/>
          <w:sz w:val="24"/>
          <w:szCs w:val="24"/>
        </w:rPr>
        <w:t>0%).</w:t>
      </w:r>
    </w:p>
    <w:p w:rsidR="00CB2B70" w:rsidRPr="00E316A6" w:rsidRDefault="00CB2B70" w:rsidP="00CB2B70">
      <w:pPr>
        <w:pStyle w:val="a3"/>
        <w:spacing w:after="0"/>
        <w:ind w:left="0" w:firstLine="709"/>
        <w:jc w:val="both"/>
        <w:rPr>
          <w:sz w:val="24"/>
          <w:szCs w:val="24"/>
        </w:rPr>
      </w:pPr>
      <w:r w:rsidRPr="002A3592">
        <w:rPr>
          <w:sz w:val="24"/>
          <w:szCs w:val="24"/>
        </w:rPr>
        <w:t>Организация применяет упрощенную систему налогообложения в соответствии с уведомлением ИФНС</w:t>
      </w:r>
      <w:r w:rsidRPr="00E316A6">
        <w:rPr>
          <w:sz w:val="24"/>
          <w:szCs w:val="24"/>
        </w:rPr>
        <w:t xml:space="preserve"> России по г.</w:t>
      </w:r>
      <w:r>
        <w:rPr>
          <w:sz w:val="24"/>
          <w:szCs w:val="24"/>
        </w:rPr>
        <w:t xml:space="preserve"> </w:t>
      </w:r>
      <w:r w:rsidRPr="00E316A6">
        <w:rPr>
          <w:sz w:val="24"/>
          <w:szCs w:val="24"/>
        </w:rPr>
        <w:t>Бердску от 10.07.2008г. №216.</w:t>
      </w:r>
    </w:p>
    <w:p w:rsidR="00852E50" w:rsidRPr="00E809D8" w:rsidRDefault="00852E50" w:rsidP="00852E50">
      <w:pPr>
        <w:pStyle w:val="a3"/>
        <w:spacing w:after="0"/>
        <w:ind w:left="0" w:firstLine="709"/>
        <w:jc w:val="both"/>
        <w:rPr>
          <w:sz w:val="24"/>
          <w:szCs w:val="24"/>
        </w:rPr>
      </w:pPr>
    </w:p>
    <w:p w:rsidR="005B1D40" w:rsidRDefault="005B1D40" w:rsidP="005B1D40">
      <w:pPr>
        <w:pStyle w:val="a3"/>
        <w:jc w:val="center"/>
        <w:rPr>
          <w:b/>
          <w:sz w:val="24"/>
        </w:rPr>
      </w:pPr>
    </w:p>
    <w:p w:rsidR="005B1D40" w:rsidRPr="00A735E4" w:rsidRDefault="005B1D40" w:rsidP="005B1D40">
      <w:pPr>
        <w:autoSpaceDE w:val="0"/>
        <w:autoSpaceDN w:val="0"/>
        <w:spacing w:before="120" w:after="120"/>
        <w:jc w:val="center"/>
        <w:rPr>
          <w:b/>
          <w:sz w:val="24"/>
          <w:szCs w:val="24"/>
        </w:rPr>
      </w:pPr>
      <w:r w:rsidRPr="00A735E4">
        <w:rPr>
          <w:b/>
          <w:sz w:val="24"/>
          <w:szCs w:val="24"/>
        </w:rPr>
        <w:t xml:space="preserve">1. Анализ соответствия </w:t>
      </w:r>
      <w:r>
        <w:rPr>
          <w:b/>
          <w:sz w:val="24"/>
          <w:szCs w:val="24"/>
        </w:rPr>
        <w:t>ООО</w:t>
      </w:r>
      <w:r w:rsidRPr="00A735E4">
        <w:rPr>
          <w:b/>
          <w:sz w:val="24"/>
          <w:szCs w:val="24"/>
        </w:rPr>
        <w:t xml:space="preserve"> «</w:t>
      </w:r>
      <w:r>
        <w:rPr>
          <w:b/>
          <w:sz w:val="24"/>
          <w:szCs w:val="24"/>
        </w:rPr>
        <w:t>ПСК</w:t>
      </w:r>
      <w:r w:rsidRPr="00A735E4">
        <w:rPr>
          <w:b/>
          <w:sz w:val="24"/>
          <w:szCs w:val="24"/>
        </w:rPr>
        <w:t>»</w:t>
      </w:r>
      <w:r w:rsidRPr="00A735E4">
        <w:rPr>
          <w:sz w:val="24"/>
          <w:szCs w:val="24"/>
        </w:rPr>
        <w:t xml:space="preserve"> </w:t>
      </w:r>
      <w:r w:rsidRPr="00A735E4">
        <w:rPr>
          <w:b/>
          <w:sz w:val="24"/>
          <w:szCs w:val="24"/>
        </w:rPr>
        <w:t>критериям отнесения владельцев объектов электросетевого хозяйства к территориальным сетевым организациям</w:t>
      </w:r>
    </w:p>
    <w:p w:rsidR="005B1D40" w:rsidRPr="00A735E4" w:rsidRDefault="005B1D40" w:rsidP="005B1D40">
      <w:pPr>
        <w:autoSpaceDE w:val="0"/>
        <w:autoSpaceDN w:val="0"/>
        <w:adjustRightInd w:val="0"/>
        <w:ind w:firstLine="709"/>
        <w:jc w:val="both"/>
        <w:rPr>
          <w:sz w:val="24"/>
          <w:szCs w:val="24"/>
        </w:rPr>
      </w:pPr>
      <w:r w:rsidRPr="00383051">
        <w:rPr>
          <w:sz w:val="24"/>
          <w:szCs w:val="24"/>
        </w:rPr>
        <w:lastRenderedPageBreak/>
        <w:t xml:space="preserve">1. </w:t>
      </w:r>
      <w:proofErr w:type="gramStart"/>
      <w:r w:rsidRPr="00383051">
        <w:rPr>
          <w:sz w:val="24"/>
          <w:szCs w:val="24"/>
        </w:rPr>
        <w:t>ООО «ПСК» на праве собственности, а также в соответствии с договорами аренды владеет трансформаторными</w:t>
      </w:r>
      <w:r w:rsidRPr="00A735E4">
        <w:rPr>
          <w:sz w:val="24"/>
          <w:szCs w:val="24"/>
        </w:rPr>
        <w:t xml:space="preserve"> подстанциями с установленными силовыми трансформаторами, расположенными и используемыми для осуществления регулируемой деятельности в административных границах Новосибирской области, сумма номинальных мощностей которых составляет </w:t>
      </w:r>
      <w:r>
        <w:rPr>
          <w:sz w:val="24"/>
          <w:szCs w:val="24"/>
        </w:rPr>
        <w:t>13,77</w:t>
      </w:r>
      <w:r w:rsidRPr="00A735E4">
        <w:rPr>
          <w:sz w:val="24"/>
          <w:szCs w:val="24"/>
        </w:rPr>
        <w:t xml:space="preserve"> МВА, что соответствует пункту 1 Критериев отнесения владельцев объектов электросетевого хозяйства к территориальным сетевым организациям, утвержденным постановлением Правительства Российской Федерации от 28 февраля</w:t>
      </w:r>
      <w:proofErr w:type="gramEnd"/>
      <w:r w:rsidRPr="00A735E4">
        <w:rPr>
          <w:sz w:val="24"/>
          <w:szCs w:val="24"/>
        </w:rPr>
        <w:t xml:space="preserve"> 2015 г. N 184 (далее Критерии). Право собственности на объекты недвижимости зарегистрировано в Управлении Федеральной службы государственной регистрации, кадастра и картографии по Новосибирской области.</w:t>
      </w:r>
    </w:p>
    <w:p w:rsidR="005B1D40" w:rsidRPr="00A735E4" w:rsidRDefault="005B1D40" w:rsidP="005B1D40">
      <w:pPr>
        <w:autoSpaceDE w:val="0"/>
        <w:autoSpaceDN w:val="0"/>
        <w:adjustRightInd w:val="0"/>
        <w:ind w:firstLine="709"/>
        <w:jc w:val="both"/>
        <w:rPr>
          <w:sz w:val="24"/>
          <w:szCs w:val="24"/>
        </w:rPr>
      </w:pPr>
      <w:r w:rsidRPr="00A735E4">
        <w:rPr>
          <w:sz w:val="24"/>
          <w:szCs w:val="24"/>
        </w:rPr>
        <w:t xml:space="preserve">2. </w:t>
      </w:r>
      <w:r w:rsidRPr="00383051">
        <w:rPr>
          <w:sz w:val="24"/>
          <w:szCs w:val="24"/>
        </w:rPr>
        <w:t>ООО «ПСК» на праве собственности, а также в соответствии с договорами аренды владеет кабельными и воздушными линиями электропередачи, расположенными и используемыми для осуществления регулируемой деятельности в административных границах Новосибирской области, непосредственно</w:t>
      </w:r>
      <w:r w:rsidRPr="00A735E4">
        <w:rPr>
          <w:sz w:val="24"/>
          <w:szCs w:val="24"/>
        </w:rPr>
        <w:t xml:space="preserve"> соединенными с трансформаторными подстанциями, указанными выше, сумма протяженностей которых по трассе составляет </w:t>
      </w:r>
      <w:r>
        <w:rPr>
          <w:sz w:val="24"/>
          <w:szCs w:val="24"/>
        </w:rPr>
        <w:t>42,463</w:t>
      </w:r>
      <w:r w:rsidRPr="00A735E4">
        <w:rPr>
          <w:sz w:val="24"/>
          <w:szCs w:val="24"/>
        </w:rPr>
        <w:t xml:space="preserve"> км, следующих проектных номинальных классов напряжения:</w:t>
      </w:r>
    </w:p>
    <w:p w:rsidR="005B1D40" w:rsidRPr="00A735E4" w:rsidRDefault="005B1D40" w:rsidP="005B1D40">
      <w:pPr>
        <w:autoSpaceDE w:val="0"/>
        <w:autoSpaceDN w:val="0"/>
        <w:adjustRightInd w:val="0"/>
        <w:ind w:firstLine="709"/>
        <w:jc w:val="both"/>
        <w:rPr>
          <w:sz w:val="24"/>
          <w:szCs w:val="24"/>
        </w:rPr>
      </w:pPr>
      <w:r w:rsidRPr="00A735E4">
        <w:rPr>
          <w:sz w:val="24"/>
          <w:szCs w:val="24"/>
        </w:rPr>
        <w:t>- воздушными линиями элект</w:t>
      </w:r>
      <w:r>
        <w:rPr>
          <w:sz w:val="24"/>
          <w:szCs w:val="24"/>
        </w:rPr>
        <w:t>ропередач на уровне напряжения С</w:t>
      </w:r>
      <w:r w:rsidRPr="00A735E4">
        <w:rPr>
          <w:sz w:val="24"/>
          <w:szCs w:val="24"/>
        </w:rPr>
        <w:t>Н</w:t>
      </w:r>
      <w:r>
        <w:rPr>
          <w:sz w:val="24"/>
          <w:szCs w:val="24"/>
        </w:rPr>
        <w:t xml:space="preserve">-2 </w:t>
      </w:r>
      <w:r w:rsidRPr="00A735E4">
        <w:rPr>
          <w:sz w:val="24"/>
          <w:szCs w:val="24"/>
        </w:rPr>
        <w:t xml:space="preserve">10 </w:t>
      </w:r>
      <w:proofErr w:type="spellStart"/>
      <w:r w:rsidRPr="00A735E4">
        <w:rPr>
          <w:sz w:val="24"/>
          <w:szCs w:val="24"/>
        </w:rPr>
        <w:t>кВ</w:t>
      </w:r>
      <w:proofErr w:type="spellEnd"/>
      <w:r w:rsidRPr="00A735E4">
        <w:rPr>
          <w:sz w:val="24"/>
          <w:szCs w:val="24"/>
        </w:rPr>
        <w:t xml:space="preserve"> – </w:t>
      </w:r>
      <w:r>
        <w:rPr>
          <w:sz w:val="24"/>
          <w:szCs w:val="24"/>
        </w:rPr>
        <w:t>0</w:t>
      </w:r>
      <w:r w:rsidRPr="00A735E4">
        <w:rPr>
          <w:sz w:val="24"/>
          <w:szCs w:val="24"/>
        </w:rPr>
        <w:t>,</w:t>
      </w:r>
      <w:r>
        <w:rPr>
          <w:sz w:val="24"/>
          <w:szCs w:val="24"/>
        </w:rPr>
        <w:t>50</w:t>
      </w:r>
      <w:r w:rsidRPr="00A735E4">
        <w:rPr>
          <w:sz w:val="24"/>
          <w:szCs w:val="24"/>
        </w:rPr>
        <w:t>0 км,</w:t>
      </w:r>
    </w:p>
    <w:p w:rsidR="005B1D40" w:rsidRPr="00A735E4" w:rsidRDefault="005B1D40" w:rsidP="005B1D40">
      <w:pPr>
        <w:autoSpaceDE w:val="0"/>
        <w:autoSpaceDN w:val="0"/>
        <w:adjustRightInd w:val="0"/>
        <w:ind w:firstLine="709"/>
        <w:jc w:val="both"/>
        <w:rPr>
          <w:sz w:val="24"/>
          <w:szCs w:val="24"/>
        </w:rPr>
      </w:pPr>
      <w:r w:rsidRPr="00A735E4">
        <w:rPr>
          <w:sz w:val="24"/>
          <w:szCs w:val="24"/>
        </w:rPr>
        <w:t>- кабельными линиями электропередач на уровне напряжения СН</w:t>
      </w:r>
      <w:r>
        <w:rPr>
          <w:sz w:val="24"/>
          <w:szCs w:val="24"/>
        </w:rPr>
        <w:t>-</w:t>
      </w:r>
      <w:r w:rsidRPr="00A735E4">
        <w:rPr>
          <w:sz w:val="24"/>
          <w:szCs w:val="24"/>
        </w:rPr>
        <w:t xml:space="preserve">2 10 </w:t>
      </w:r>
      <w:proofErr w:type="spellStart"/>
      <w:r w:rsidRPr="00A735E4">
        <w:rPr>
          <w:sz w:val="24"/>
          <w:szCs w:val="24"/>
        </w:rPr>
        <w:t>кВ</w:t>
      </w:r>
      <w:proofErr w:type="spellEnd"/>
      <w:r w:rsidRPr="00A735E4">
        <w:rPr>
          <w:sz w:val="24"/>
          <w:szCs w:val="24"/>
        </w:rPr>
        <w:t xml:space="preserve"> – </w:t>
      </w:r>
      <w:r>
        <w:rPr>
          <w:sz w:val="24"/>
          <w:szCs w:val="24"/>
        </w:rPr>
        <w:t>23,499</w:t>
      </w:r>
      <w:r w:rsidRPr="00A735E4">
        <w:rPr>
          <w:sz w:val="24"/>
          <w:szCs w:val="24"/>
        </w:rPr>
        <w:t xml:space="preserve"> км,</w:t>
      </w:r>
    </w:p>
    <w:p w:rsidR="005B1D40" w:rsidRPr="00A735E4" w:rsidRDefault="005B1D40" w:rsidP="005B1D40">
      <w:pPr>
        <w:autoSpaceDE w:val="0"/>
        <w:autoSpaceDN w:val="0"/>
        <w:adjustRightInd w:val="0"/>
        <w:ind w:firstLine="709"/>
        <w:jc w:val="both"/>
        <w:rPr>
          <w:sz w:val="24"/>
          <w:szCs w:val="24"/>
        </w:rPr>
      </w:pPr>
      <w:r w:rsidRPr="00A735E4">
        <w:rPr>
          <w:sz w:val="24"/>
          <w:szCs w:val="24"/>
        </w:rPr>
        <w:t xml:space="preserve">- кабельными линиями на уровне НН 0,4 </w:t>
      </w:r>
      <w:proofErr w:type="spellStart"/>
      <w:r w:rsidRPr="00A735E4">
        <w:rPr>
          <w:sz w:val="24"/>
          <w:szCs w:val="24"/>
        </w:rPr>
        <w:t>кВ</w:t>
      </w:r>
      <w:proofErr w:type="spellEnd"/>
      <w:r w:rsidRPr="00A735E4">
        <w:rPr>
          <w:sz w:val="24"/>
          <w:szCs w:val="24"/>
        </w:rPr>
        <w:t xml:space="preserve"> – </w:t>
      </w:r>
      <w:r>
        <w:rPr>
          <w:sz w:val="24"/>
          <w:szCs w:val="24"/>
        </w:rPr>
        <w:t>18,464</w:t>
      </w:r>
      <w:r w:rsidRPr="00A735E4">
        <w:rPr>
          <w:sz w:val="24"/>
          <w:szCs w:val="24"/>
        </w:rPr>
        <w:t xml:space="preserve"> км, </w:t>
      </w:r>
    </w:p>
    <w:p w:rsidR="005B1D40" w:rsidRPr="00A735E4" w:rsidRDefault="005B1D40" w:rsidP="005B1D40">
      <w:pPr>
        <w:autoSpaceDE w:val="0"/>
        <w:autoSpaceDN w:val="0"/>
        <w:adjustRightInd w:val="0"/>
        <w:ind w:firstLine="709"/>
        <w:jc w:val="both"/>
        <w:rPr>
          <w:sz w:val="24"/>
          <w:szCs w:val="24"/>
        </w:rPr>
      </w:pPr>
      <w:r w:rsidRPr="00A735E4">
        <w:rPr>
          <w:sz w:val="24"/>
          <w:szCs w:val="24"/>
        </w:rPr>
        <w:t>что соответствует пункту 2 Критериев.</w:t>
      </w:r>
    </w:p>
    <w:p w:rsidR="005B1D40" w:rsidRPr="00A735E4" w:rsidRDefault="005B1D40" w:rsidP="005B1D40">
      <w:pPr>
        <w:autoSpaceDE w:val="0"/>
        <w:autoSpaceDN w:val="0"/>
        <w:adjustRightInd w:val="0"/>
        <w:ind w:firstLine="709"/>
        <w:jc w:val="both"/>
        <w:rPr>
          <w:sz w:val="24"/>
          <w:szCs w:val="24"/>
        </w:rPr>
      </w:pPr>
      <w:r w:rsidRPr="00A735E4">
        <w:rPr>
          <w:sz w:val="24"/>
          <w:szCs w:val="24"/>
        </w:rPr>
        <w:t xml:space="preserve">3. </w:t>
      </w:r>
      <w:proofErr w:type="gramStart"/>
      <w:r w:rsidRPr="00A735E4">
        <w:rPr>
          <w:sz w:val="24"/>
          <w:szCs w:val="24"/>
        </w:rPr>
        <w:t>Факты применения департаментом понижающих коэффициентов, позволяющих обеспечить соответствие уровня тарифов, установленных для владельца объектов электросетевого хозяйства, уровню надежности и качества поставляемых товаров и оказываемых услуг, а также корректировки цен (тарифов), установленных на долгосрочный период регулирования, в случае представления владельцем объектов электросетевого хозяйства, для которого такие цены (тарифы) установлены, недостоверных отчетных данных, используемых при расчете фактических значений показателей надежности и качества</w:t>
      </w:r>
      <w:proofErr w:type="gramEnd"/>
      <w:r w:rsidRPr="00A735E4">
        <w:rPr>
          <w:sz w:val="24"/>
          <w:szCs w:val="24"/>
        </w:rPr>
        <w:t xml:space="preserve"> поставляемых товаров и оказываемых услуг, или непредставления таких данных, отсутствуют.</w:t>
      </w:r>
    </w:p>
    <w:p w:rsidR="005B1D40" w:rsidRPr="00A735E4" w:rsidRDefault="005B1D40" w:rsidP="005B1D40">
      <w:pPr>
        <w:autoSpaceDE w:val="0"/>
        <w:autoSpaceDN w:val="0"/>
        <w:adjustRightInd w:val="0"/>
        <w:ind w:firstLine="709"/>
        <w:jc w:val="both"/>
        <w:rPr>
          <w:sz w:val="24"/>
          <w:szCs w:val="24"/>
        </w:rPr>
      </w:pPr>
      <w:r w:rsidRPr="00A735E4">
        <w:rPr>
          <w:sz w:val="24"/>
          <w:szCs w:val="24"/>
        </w:rPr>
        <w:t xml:space="preserve">4. </w:t>
      </w:r>
      <w:proofErr w:type="gramStart"/>
      <w:r w:rsidRPr="00A735E4">
        <w:rPr>
          <w:sz w:val="24"/>
          <w:szCs w:val="24"/>
        </w:rPr>
        <w:t xml:space="preserve">У </w:t>
      </w:r>
      <w:r>
        <w:rPr>
          <w:sz w:val="24"/>
          <w:szCs w:val="24"/>
        </w:rPr>
        <w:t>ООО</w:t>
      </w:r>
      <w:proofErr w:type="gramEnd"/>
      <w:r w:rsidRPr="00A735E4">
        <w:rPr>
          <w:sz w:val="24"/>
          <w:szCs w:val="24"/>
        </w:rPr>
        <w:t xml:space="preserve"> «</w:t>
      </w:r>
      <w:r>
        <w:rPr>
          <w:sz w:val="24"/>
          <w:szCs w:val="24"/>
        </w:rPr>
        <w:t>ПСК</w:t>
      </w:r>
      <w:r w:rsidRPr="00A735E4">
        <w:rPr>
          <w:sz w:val="24"/>
          <w:szCs w:val="24"/>
        </w:rPr>
        <w:t xml:space="preserve">» имеются выделенные абонентские номера для обращений потребителей услуг по передаче электрической энергии </w:t>
      </w:r>
      <w:r>
        <w:rPr>
          <w:sz w:val="24"/>
          <w:szCs w:val="24"/>
        </w:rPr>
        <w:t>и</w:t>
      </w:r>
      <w:r w:rsidRPr="00A735E4">
        <w:rPr>
          <w:sz w:val="24"/>
          <w:szCs w:val="24"/>
        </w:rPr>
        <w:t xml:space="preserve"> технологическому присоединению </w:t>
      </w:r>
      <w:r>
        <w:rPr>
          <w:sz w:val="24"/>
          <w:szCs w:val="24"/>
          <w:shd w:val="clear" w:color="auto" w:fill="FFFFFF"/>
        </w:rPr>
        <w:t>(383-41) 5-80-57</w:t>
      </w:r>
      <w:r w:rsidRPr="00A735E4">
        <w:rPr>
          <w:sz w:val="24"/>
          <w:szCs w:val="24"/>
        </w:rPr>
        <w:t>, что соответствует пункту 4 Критериев.</w:t>
      </w:r>
    </w:p>
    <w:p w:rsidR="005B1D40" w:rsidRPr="00A735E4" w:rsidRDefault="005B1D40" w:rsidP="005B1D40">
      <w:pPr>
        <w:autoSpaceDE w:val="0"/>
        <w:autoSpaceDN w:val="0"/>
        <w:adjustRightInd w:val="0"/>
        <w:ind w:firstLine="709"/>
        <w:jc w:val="both"/>
        <w:rPr>
          <w:sz w:val="24"/>
          <w:szCs w:val="24"/>
        </w:rPr>
      </w:pPr>
      <w:r w:rsidRPr="00A735E4">
        <w:rPr>
          <w:sz w:val="24"/>
          <w:szCs w:val="24"/>
        </w:rPr>
        <w:t>5. У организации имеется официальный сайт в информационно-телекоммуникационной сети "</w:t>
      </w:r>
      <w:r w:rsidRPr="00B276BA">
        <w:rPr>
          <w:sz w:val="24"/>
          <w:szCs w:val="24"/>
        </w:rPr>
        <w:t xml:space="preserve">Интернет" </w:t>
      </w:r>
      <w:r w:rsidRPr="00B276BA">
        <w:rPr>
          <w:sz w:val="24"/>
          <w:szCs w:val="24"/>
          <w:lang w:val="en-US"/>
        </w:rPr>
        <w:t>www</w:t>
      </w:r>
      <w:r w:rsidRPr="00B276BA">
        <w:rPr>
          <w:sz w:val="24"/>
          <w:szCs w:val="24"/>
        </w:rPr>
        <w:t>.</w:t>
      </w:r>
      <w:proofErr w:type="spellStart"/>
      <w:r w:rsidRPr="00B276BA">
        <w:rPr>
          <w:sz w:val="24"/>
          <w:szCs w:val="24"/>
          <w:lang w:val="en-US"/>
        </w:rPr>
        <w:t>psk</w:t>
      </w:r>
      <w:proofErr w:type="spellEnd"/>
      <w:r w:rsidRPr="00B276BA">
        <w:rPr>
          <w:sz w:val="24"/>
          <w:szCs w:val="24"/>
        </w:rPr>
        <w:t>-</w:t>
      </w:r>
      <w:proofErr w:type="spellStart"/>
      <w:r w:rsidRPr="00B276BA">
        <w:rPr>
          <w:sz w:val="24"/>
          <w:szCs w:val="24"/>
          <w:lang w:val="en-US"/>
        </w:rPr>
        <w:t>berdsk</w:t>
      </w:r>
      <w:proofErr w:type="spellEnd"/>
      <w:r w:rsidRPr="00B276BA">
        <w:rPr>
          <w:sz w:val="24"/>
          <w:szCs w:val="24"/>
        </w:rPr>
        <w:t>.</w:t>
      </w:r>
      <w:proofErr w:type="spellStart"/>
      <w:r w:rsidRPr="00B276BA">
        <w:rPr>
          <w:sz w:val="24"/>
          <w:szCs w:val="24"/>
          <w:lang w:val="en-US"/>
        </w:rPr>
        <w:t>ru</w:t>
      </w:r>
      <w:proofErr w:type="spellEnd"/>
      <w:r w:rsidRPr="00A735E4">
        <w:rPr>
          <w:sz w:val="24"/>
          <w:szCs w:val="24"/>
        </w:rPr>
        <w:t>, что соответствует пункту 5 Критериев.</w:t>
      </w:r>
    </w:p>
    <w:p w:rsidR="005B1D40" w:rsidRPr="00A735E4" w:rsidRDefault="005B1D40" w:rsidP="005B1D40">
      <w:pPr>
        <w:autoSpaceDE w:val="0"/>
        <w:autoSpaceDN w:val="0"/>
        <w:adjustRightInd w:val="0"/>
        <w:ind w:firstLine="709"/>
        <w:jc w:val="both"/>
        <w:rPr>
          <w:sz w:val="24"/>
          <w:szCs w:val="24"/>
        </w:rPr>
      </w:pPr>
      <w:r w:rsidRPr="00A735E4">
        <w:rPr>
          <w:sz w:val="24"/>
          <w:szCs w:val="24"/>
        </w:rPr>
        <w:t xml:space="preserve">6. </w:t>
      </w:r>
      <w:proofErr w:type="gramStart"/>
      <w:r w:rsidRPr="00A735E4">
        <w:rPr>
          <w:sz w:val="24"/>
          <w:szCs w:val="24"/>
        </w:rPr>
        <w:t>У организации отсутствуют во владении и (или) пользовании объектов электросетевого хозяйства, расположенных в административных границах субъекта Российской Федерации и используемых для осуществления регулируемой деятельности в указанных границах, принадлежащих на праве собственности или ином законном основании иному лицу, владеющему объектом по производству электрической энергии (мощности), который расположен в административных границах соответствующего субъекта Российской Федерации и с использованием которого осуществляется производство электрической</w:t>
      </w:r>
      <w:proofErr w:type="gramEnd"/>
      <w:r w:rsidRPr="00A735E4">
        <w:rPr>
          <w:sz w:val="24"/>
          <w:szCs w:val="24"/>
        </w:rPr>
        <w:t xml:space="preserve"> энергии и мощности с целью ее продажи на оптовом рынке электрической энергии (мощности) и (или) розничных рынках электрической энергии, что соответствует пункту 6 Критериев.</w:t>
      </w:r>
    </w:p>
    <w:p w:rsidR="005B1D40" w:rsidRPr="00A735E4" w:rsidRDefault="005B1D40" w:rsidP="005B1D40">
      <w:pPr>
        <w:autoSpaceDE w:val="0"/>
        <w:autoSpaceDN w:val="0"/>
        <w:adjustRightInd w:val="0"/>
        <w:ind w:firstLine="709"/>
        <w:jc w:val="both"/>
        <w:rPr>
          <w:sz w:val="24"/>
          <w:szCs w:val="24"/>
        </w:rPr>
      </w:pPr>
      <w:r w:rsidRPr="00A735E4">
        <w:rPr>
          <w:sz w:val="24"/>
          <w:szCs w:val="24"/>
        </w:rPr>
        <w:t xml:space="preserve"> Таким образом, </w:t>
      </w:r>
      <w:r>
        <w:rPr>
          <w:sz w:val="24"/>
          <w:szCs w:val="24"/>
        </w:rPr>
        <w:t>ООО</w:t>
      </w:r>
      <w:r w:rsidRPr="00A735E4">
        <w:rPr>
          <w:sz w:val="24"/>
          <w:szCs w:val="24"/>
        </w:rPr>
        <w:t xml:space="preserve"> «</w:t>
      </w:r>
      <w:r>
        <w:rPr>
          <w:sz w:val="24"/>
          <w:szCs w:val="24"/>
        </w:rPr>
        <w:t>ПСК</w:t>
      </w:r>
      <w:r w:rsidRPr="00A735E4">
        <w:rPr>
          <w:sz w:val="24"/>
          <w:szCs w:val="24"/>
        </w:rPr>
        <w:t>» соответствует критериям отнесения владельцев объектов электросетевого хозяйства к территориальным сетевым организациям.</w:t>
      </w:r>
    </w:p>
    <w:p w:rsidR="00551DD7" w:rsidRDefault="00551DD7" w:rsidP="00852E50">
      <w:pPr>
        <w:pStyle w:val="a3"/>
        <w:spacing w:after="0"/>
        <w:ind w:left="0" w:firstLine="709"/>
        <w:jc w:val="both"/>
        <w:rPr>
          <w:sz w:val="24"/>
          <w:szCs w:val="24"/>
        </w:rPr>
      </w:pPr>
    </w:p>
    <w:p w:rsidR="005B1D40" w:rsidRPr="00E809D8" w:rsidRDefault="005B1D40" w:rsidP="00852E50">
      <w:pPr>
        <w:pStyle w:val="a3"/>
        <w:spacing w:after="0"/>
        <w:ind w:left="0" w:firstLine="709"/>
        <w:jc w:val="both"/>
        <w:rPr>
          <w:sz w:val="24"/>
          <w:szCs w:val="24"/>
        </w:rPr>
      </w:pPr>
    </w:p>
    <w:p w:rsidR="00A735E4" w:rsidRPr="00A735E4" w:rsidRDefault="00A735E4" w:rsidP="00A735E4">
      <w:pPr>
        <w:ind w:firstLine="709"/>
        <w:jc w:val="both"/>
        <w:rPr>
          <w:color w:val="000000"/>
          <w:sz w:val="24"/>
          <w:szCs w:val="24"/>
        </w:rPr>
      </w:pPr>
    </w:p>
    <w:p w:rsidR="00A735E4" w:rsidRPr="005B1D40" w:rsidRDefault="00A735E4" w:rsidP="005B1D40">
      <w:pPr>
        <w:pStyle w:val="aa"/>
        <w:numPr>
          <w:ilvl w:val="0"/>
          <w:numId w:val="20"/>
        </w:numPr>
        <w:tabs>
          <w:tab w:val="left" w:pos="360"/>
          <w:tab w:val="left" w:pos="2394"/>
        </w:tabs>
        <w:autoSpaceDE w:val="0"/>
        <w:autoSpaceDN w:val="0"/>
        <w:rPr>
          <w:rFonts w:ascii="Times New Roman" w:hAnsi="Times New Roman"/>
          <w:b/>
          <w:sz w:val="24"/>
          <w:szCs w:val="24"/>
        </w:rPr>
      </w:pPr>
      <w:r w:rsidRPr="005B1D40">
        <w:rPr>
          <w:rFonts w:ascii="Times New Roman" w:hAnsi="Times New Roman"/>
          <w:b/>
          <w:sz w:val="24"/>
          <w:szCs w:val="24"/>
        </w:rPr>
        <w:t>Формирование необходимой валовой выручки и тарифов</w:t>
      </w:r>
      <w:r w:rsidRPr="005B1D40">
        <w:rPr>
          <w:rFonts w:ascii="Times New Roman" w:hAnsi="Times New Roman"/>
          <w:b/>
          <w:sz w:val="24"/>
        </w:rPr>
        <w:t xml:space="preserve"> на осуществление деятельности по передаче электрической энерг</w:t>
      </w:r>
      <w:proofErr w:type="gramStart"/>
      <w:r w:rsidRPr="005B1D40">
        <w:rPr>
          <w:rFonts w:ascii="Times New Roman" w:hAnsi="Times New Roman"/>
          <w:b/>
          <w:sz w:val="24"/>
        </w:rPr>
        <w:t xml:space="preserve">ии </w:t>
      </w:r>
      <w:r w:rsidR="00BB0B29" w:rsidRPr="005B1D40">
        <w:rPr>
          <w:rFonts w:ascii="Times New Roman" w:hAnsi="Times New Roman"/>
          <w:b/>
          <w:sz w:val="24"/>
          <w:szCs w:val="24"/>
        </w:rPr>
        <w:t>ООО</w:t>
      </w:r>
      <w:proofErr w:type="gramEnd"/>
      <w:r w:rsidR="00BB0B29" w:rsidRPr="005B1D40">
        <w:rPr>
          <w:rFonts w:ascii="Times New Roman" w:hAnsi="Times New Roman"/>
          <w:b/>
          <w:sz w:val="24"/>
          <w:szCs w:val="24"/>
        </w:rPr>
        <w:t xml:space="preserve"> «ПСК</w:t>
      </w:r>
      <w:r w:rsidRPr="005B1D40">
        <w:rPr>
          <w:rFonts w:ascii="Times New Roman" w:hAnsi="Times New Roman"/>
          <w:b/>
          <w:sz w:val="24"/>
          <w:szCs w:val="24"/>
        </w:rPr>
        <w:t>»</w:t>
      </w:r>
      <w:r w:rsidRPr="005B1D40">
        <w:rPr>
          <w:rFonts w:ascii="Times New Roman" w:hAnsi="Times New Roman"/>
          <w:sz w:val="24"/>
          <w:szCs w:val="24"/>
        </w:rPr>
        <w:t xml:space="preserve"> </w:t>
      </w:r>
      <w:r w:rsidRPr="005B1D40">
        <w:rPr>
          <w:rFonts w:ascii="Times New Roman" w:hAnsi="Times New Roman"/>
          <w:b/>
          <w:bCs/>
          <w:color w:val="000000"/>
          <w:sz w:val="24"/>
          <w:szCs w:val="24"/>
        </w:rPr>
        <w:t>на базовый период 2020 год в рамках долгосрочного периода регулирования 2020-2024 годов</w:t>
      </w:r>
    </w:p>
    <w:p w:rsidR="00A735E4" w:rsidRPr="00A735E4" w:rsidRDefault="00A735E4" w:rsidP="00A735E4">
      <w:pPr>
        <w:tabs>
          <w:tab w:val="left" w:pos="360"/>
          <w:tab w:val="left" w:pos="2394"/>
        </w:tabs>
        <w:ind w:left="720"/>
        <w:rPr>
          <w:b/>
          <w:sz w:val="24"/>
          <w:szCs w:val="24"/>
        </w:rPr>
      </w:pPr>
    </w:p>
    <w:p w:rsidR="00A735E4" w:rsidRPr="005A31AE" w:rsidRDefault="00D65D1D" w:rsidP="00A735E4">
      <w:pPr>
        <w:tabs>
          <w:tab w:val="left" w:pos="360"/>
          <w:tab w:val="left" w:pos="2394"/>
        </w:tabs>
        <w:ind w:firstLine="709"/>
        <w:jc w:val="both"/>
        <w:rPr>
          <w:iCs/>
          <w:sz w:val="24"/>
          <w:szCs w:val="24"/>
        </w:rPr>
      </w:pPr>
      <w:r w:rsidRPr="00D65D1D">
        <w:rPr>
          <w:b/>
          <w:iCs/>
          <w:sz w:val="24"/>
          <w:szCs w:val="24"/>
        </w:rPr>
        <w:t>2</w:t>
      </w:r>
      <w:r w:rsidR="00A735E4" w:rsidRPr="005A31AE">
        <w:rPr>
          <w:b/>
          <w:iCs/>
          <w:sz w:val="24"/>
          <w:szCs w:val="24"/>
        </w:rPr>
        <w:t xml:space="preserve">.1. Объем и структура электропотребления </w:t>
      </w:r>
      <w:r w:rsidR="00A735E4" w:rsidRPr="005A31AE">
        <w:rPr>
          <w:iCs/>
          <w:sz w:val="24"/>
          <w:szCs w:val="24"/>
        </w:rPr>
        <w:t xml:space="preserve">(таблица </w:t>
      </w:r>
      <w:r w:rsidRPr="00D65D1D">
        <w:rPr>
          <w:iCs/>
          <w:sz w:val="24"/>
          <w:szCs w:val="24"/>
        </w:rPr>
        <w:t>1</w:t>
      </w:r>
      <w:r w:rsidR="00A735E4" w:rsidRPr="005A31AE">
        <w:rPr>
          <w:iCs/>
          <w:sz w:val="24"/>
          <w:szCs w:val="24"/>
        </w:rPr>
        <w:t>).</w:t>
      </w:r>
    </w:p>
    <w:p w:rsidR="00A735E4" w:rsidRPr="00D65D1D" w:rsidRDefault="00A735E4" w:rsidP="00A735E4">
      <w:pPr>
        <w:ind w:firstLine="283"/>
        <w:jc w:val="right"/>
        <w:rPr>
          <w:lang w:val="en-US"/>
        </w:rPr>
      </w:pPr>
      <w:r w:rsidRPr="005A31AE">
        <w:t xml:space="preserve">Таблица </w:t>
      </w:r>
      <w:r w:rsidR="00D65D1D">
        <w:rPr>
          <w:lang w:val="en-US"/>
        </w:rPr>
        <w:t>1</w:t>
      </w:r>
    </w:p>
    <w:p w:rsidR="00A735E4" w:rsidRPr="005A31AE" w:rsidRDefault="00A735E4" w:rsidP="00A735E4">
      <w:pPr>
        <w:ind w:firstLine="283"/>
        <w:jc w:val="right"/>
      </w:pPr>
      <w:proofErr w:type="spellStart"/>
      <w:r w:rsidRPr="005A31AE">
        <w:lastRenderedPageBreak/>
        <w:t>млн</w:t>
      </w:r>
      <w:proofErr w:type="gramStart"/>
      <w:r w:rsidRPr="005A31AE">
        <w:t>.к</w:t>
      </w:r>
      <w:proofErr w:type="gramEnd"/>
      <w:r w:rsidRPr="005A31AE">
        <w:t>Втч</w:t>
      </w:r>
      <w:proofErr w:type="spellEnd"/>
    </w:p>
    <w:tbl>
      <w:tblPr>
        <w:tblW w:w="9064" w:type="dxa"/>
        <w:tblInd w:w="103" w:type="dxa"/>
        <w:tblLook w:val="04A0" w:firstRow="1" w:lastRow="0" w:firstColumn="1" w:lastColumn="0" w:noHBand="0" w:noVBand="1"/>
      </w:tblPr>
      <w:tblGrid>
        <w:gridCol w:w="5281"/>
        <w:gridCol w:w="1040"/>
        <w:gridCol w:w="1020"/>
        <w:gridCol w:w="828"/>
        <w:gridCol w:w="895"/>
      </w:tblGrid>
      <w:tr w:rsidR="00A735E4" w:rsidRPr="005A31AE" w:rsidTr="00957EFA">
        <w:trPr>
          <w:trHeight w:val="525"/>
        </w:trPr>
        <w:tc>
          <w:tcPr>
            <w:tcW w:w="52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735E4" w:rsidRPr="005A31AE" w:rsidRDefault="00A735E4" w:rsidP="00A735E4">
            <w:r w:rsidRPr="005A31AE">
              <w:t>Показатели</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rsidR="00A735E4" w:rsidRPr="00957EFA" w:rsidRDefault="00A735E4" w:rsidP="00957EFA">
            <w:pPr>
              <w:jc w:val="center"/>
            </w:pPr>
            <w:r w:rsidRPr="00957EFA">
              <w:t>План 2019</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rsidR="00A735E4" w:rsidRPr="00957EFA" w:rsidRDefault="00A735E4" w:rsidP="00957EFA">
            <w:pPr>
              <w:jc w:val="center"/>
            </w:pPr>
            <w:r w:rsidRPr="00957EFA">
              <w:t>План 2020</w:t>
            </w:r>
          </w:p>
        </w:tc>
        <w:tc>
          <w:tcPr>
            <w:tcW w:w="828" w:type="dxa"/>
            <w:tcBorders>
              <w:top w:val="single" w:sz="4" w:space="0" w:color="auto"/>
              <w:left w:val="nil"/>
              <w:bottom w:val="single" w:sz="4" w:space="0" w:color="auto"/>
              <w:right w:val="single" w:sz="4" w:space="0" w:color="auto"/>
            </w:tcBorders>
            <w:shd w:val="clear" w:color="auto" w:fill="auto"/>
            <w:vAlign w:val="bottom"/>
            <w:hideMark/>
          </w:tcPr>
          <w:p w:rsidR="00A735E4" w:rsidRPr="005A31AE" w:rsidRDefault="00A735E4" w:rsidP="00A735E4">
            <w:proofErr w:type="spellStart"/>
            <w:proofErr w:type="gramStart"/>
            <w:r w:rsidRPr="005A31AE">
              <w:t>Откло</w:t>
            </w:r>
            <w:proofErr w:type="spellEnd"/>
            <w:r w:rsidRPr="005A31AE">
              <w:br/>
            </w:r>
            <w:proofErr w:type="spellStart"/>
            <w:r w:rsidRPr="005A31AE">
              <w:t>нение</w:t>
            </w:r>
            <w:proofErr w:type="spellEnd"/>
            <w:proofErr w:type="gramEnd"/>
            <w:r w:rsidRPr="005A31AE">
              <w:t xml:space="preserve"> </w:t>
            </w:r>
          </w:p>
        </w:tc>
        <w:tc>
          <w:tcPr>
            <w:tcW w:w="895" w:type="dxa"/>
            <w:tcBorders>
              <w:top w:val="single" w:sz="4" w:space="0" w:color="auto"/>
              <w:left w:val="nil"/>
              <w:bottom w:val="single" w:sz="4" w:space="0" w:color="auto"/>
              <w:right w:val="single" w:sz="4" w:space="0" w:color="auto"/>
            </w:tcBorders>
            <w:shd w:val="clear" w:color="auto" w:fill="auto"/>
            <w:noWrap/>
            <w:vAlign w:val="bottom"/>
            <w:hideMark/>
          </w:tcPr>
          <w:p w:rsidR="00A735E4" w:rsidRPr="005A31AE" w:rsidRDefault="005A31AE" w:rsidP="00A735E4">
            <w:proofErr w:type="gramStart"/>
            <w:r>
              <w:t>В</w:t>
            </w:r>
            <w:proofErr w:type="gramEnd"/>
            <w:r>
              <w:t xml:space="preserve"> </w:t>
            </w:r>
            <w:r w:rsidR="00A735E4" w:rsidRPr="005A31AE">
              <w:t>%</w:t>
            </w:r>
            <w:r>
              <w:t xml:space="preserve"> к плану</w:t>
            </w:r>
          </w:p>
        </w:tc>
      </w:tr>
      <w:tr w:rsidR="00BB0B29" w:rsidRPr="005A31AE" w:rsidTr="003D6B85">
        <w:trPr>
          <w:trHeight w:val="300"/>
        </w:trPr>
        <w:tc>
          <w:tcPr>
            <w:tcW w:w="5281" w:type="dxa"/>
            <w:tcBorders>
              <w:top w:val="nil"/>
              <w:left w:val="single" w:sz="4" w:space="0" w:color="auto"/>
              <w:bottom w:val="single" w:sz="4" w:space="0" w:color="auto"/>
              <w:right w:val="single" w:sz="4" w:space="0" w:color="auto"/>
            </w:tcBorders>
            <w:shd w:val="clear" w:color="auto" w:fill="auto"/>
            <w:noWrap/>
            <w:hideMark/>
          </w:tcPr>
          <w:p w:rsidR="00BB0B29" w:rsidRPr="005A31AE" w:rsidRDefault="00BB0B29">
            <w:r w:rsidRPr="005A31AE">
              <w:t>1. Объём поступления электроэнергии в сеть  ООО «ПСК»</w:t>
            </w:r>
          </w:p>
        </w:tc>
        <w:tc>
          <w:tcPr>
            <w:tcW w:w="1040" w:type="dxa"/>
            <w:tcBorders>
              <w:top w:val="nil"/>
              <w:left w:val="nil"/>
              <w:bottom w:val="single" w:sz="4" w:space="0" w:color="auto"/>
              <w:right w:val="single" w:sz="4" w:space="0" w:color="auto"/>
            </w:tcBorders>
            <w:shd w:val="clear" w:color="auto" w:fill="auto"/>
            <w:noWrap/>
            <w:vAlign w:val="bottom"/>
            <w:hideMark/>
          </w:tcPr>
          <w:p w:rsidR="00BB0B29" w:rsidRPr="005A31AE" w:rsidRDefault="00BB0B29">
            <w:pPr>
              <w:jc w:val="center"/>
            </w:pPr>
            <w:r w:rsidRPr="005A31AE">
              <w:t>30,420</w:t>
            </w:r>
          </w:p>
        </w:tc>
        <w:tc>
          <w:tcPr>
            <w:tcW w:w="1020" w:type="dxa"/>
            <w:tcBorders>
              <w:top w:val="nil"/>
              <w:left w:val="nil"/>
              <w:bottom w:val="single" w:sz="4" w:space="0" w:color="auto"/>
              <w:right w:val="single" w:sz="4" w:space="0" w:color="auto"/>
            </w:tcBorders>
            <w:shd w:val="clear" w:color="auto" w:fill="auto"/>
            <w:noWrap/>
            <w:vAlign w:val="bottom"/>
            <w:hideMark/>
          </w:tcPr>
          <w:p w:rsidR="00BB0B29" w:rsidRPr="005A31AE" w:rsidRDefault="00BB0B29">
            <w:pPr>
              <w:jc w:val="center"/>
            </w:pPr>
            <w:r w:rsidRPr="005A31AE">
              <w:t>32,797</w:t>
            </w:r>
          </w:p>
        </w:tc>
        <w:tc>
          <w:tcPr>
            <w:tcW w:w="828" w:type="dxa"/>
            <w:tcBorders>
              <w:top w:val="nil"/>
              <w:left w:val="nil"/>
              <w:bottom w:val="single" w:sz="4" w:space="0" w:color="auto"/>
              <w:right w:val="single" w:sz="4" w:space="0" w:color="auto"/>
            </w:tcBorders>
            <w:shd w:val="clear" w:color="auto" w:fill="auto"/>
            <w:noWrap/>
            <w:vAlign w:val="bottom"/>
            <w:hideMark/>
          </w:tcPr>
          <w:p w:rsidR="00BB0B29" w:rsidRPr="005A31AE" w:rsidRDefault="00BB0B29">
            <w:pPr>
              <w:jc w:val="center"/>
            </w:pPr>
            <w:r w:rsidRPr="005A31AE">
              <w:t>2,377</w:t>
            </w:r>
          </w:p>
        </w:tc>
        <w:tc>
          <w:tcPr>
            <w:tcW w:w="895" w:type="dxa"/>
            <w:tcBorders>
              <w:top w:val="nil"/>
              <w:left w:val="nil"/>
              <w:bottom w:val="single" w:sz="4" w:space="0" w:color="auto"/>
              <w:right w:val="single" w:sz="4" w:space="0" w:color="auto"/>
            </w:tcBorders>
            <w:shd w:val="clear" w:color="auto" w:fill="auto"/>
            <w:noWrap/>
            <w:vAlign w:val="bottom"/>
            <w:hideMark/>
          </w:tcPr>
          <w:p w:rsidR="00BB0B29" w:rsidRPr="005A31AE" w:rsidRDefault="00BB0B29">
            <w:pPr>
              <w:jc w:val="center"/>
            </w:pPr>
            <w:r w:rsidRPr="005A31AE">
              <w:t>107,8%</w:t>
            </w:r>
          </w:p>
        </w:tc>
      </w:tr>
      <w:tr w:rsidR="00BB0B29" w:rsidRPr="005A31AE" w:rsidTr="003D6B85">
        <w:trPr>
          <w:trHeight w:val="300"/>
        </w:trPr>
        <w:tc>
          <w:tcPr>
            <w:tcW w:w="5281" w:type="dxa"/>
            <w:tcBorders>
              <w:top w:val="nil"/>
              <w:left w:val="single" w:sz="4" w:space="0" w:color="auto"/>
              <w:bottom w:val="single" w:sz="4" w:space="0" w:color="auto"/>
              <w:right w:val="single" w:sz="4" w:space="0" w:color="auto"/>
            </w:tcBorders>
            <w:shd w:val="clear" w:color="auto" w:fill="auto"/>
            <w:noWrap/>
            <w:hideMark/>
          </w:tcPr>
          <w:p w:rsidR="00BB0B29" w:rsidRPr="005A31AE" w:rsidRDefault="00BB0B29">
            <w:r w:rsidRPr="005A31AE">
              <w:t>1.1. Технологический расход электрической энергии на ее передачу (потери), относимый на сторонних потребителей</w:t>
            </w:r>
          </w:p>
        </w:tc>
        <w:tc>
          <w:tcPr>
            <w:tcW w:w="1040" w:type="dxa"/>
            <w:tcBorders>
              <w:top w:val="nil"/>
              <w:left w:val="nil"/>
              <w:bottom w:val="single" w:sz="4" w:space="0" w:color="auto"/>
              <w:right w:val="single" w:sz="4" w:space="0" w:color="auto"/>
            </w:tcBorders>
            <w:shd w:val="clear" w:color="auto" w:fill="auto"/>
            <w:noWrap/>
            <w:vAlign w:val="bottom"/>
            <w:hideMark/>
          </w:tcPr>
          <w:p w:rsidR="00BB0B29" w:rsidRPr="005A31AE" w:rsidRDefault="00BB0B29">
            <w:pPr>
              <w:jc w:val="center"/>
            </w:pPr>
            <w:r w:rsidRPr="005A31AE">
              <w:t>0,952</w:t>
            </w:r>
          </w:p>
        </w:tc>
        <w:tc>
          <w:tcPr>
            <w:tcW w:w="1020" w:type="dxa"/>
            <w:tcBorders>
              <w:top w:val="nil"/>
              <w:left w:val="nil"/>
              <w:bottom w:val="single" w:sz="4" w:space="0" w:color="auto"/>
              <w:right w:val="single" w:sz="4" w:space="0" w:color="auto"/>
            </w:tcBorders>
            <w:shd w:val="clear" w:color="auto" w:fill="auto"/>
            <w:noWrap/>
            <w:vAlign w:val="bottom"/>
            <w:hideMark/>
          </w:tcPr>
          <w:p w:rsidR="00BB0B29" w:rsidRPr="005A31AE" w:rsidRDefault="00BB0B29">
            <w:pPr>
              <w:jc w:val="center"/>
            </w:pPr>
            <w:r w:rsidRPr="005A31AE">
              <w:t>0,978</w:t>
            </w:r>
          </w:p>
        </w:tc>
        <w:tc>
          <w:tcPr>
            <w:tcW w:w="828" w:type="dxa"/>
            <w:tcBorders>
              <w:top w:val="nil"/>
              <w:left w:val="nil"/>
              <w:bottom w:val="single" w:sz="4" w:space="0" w:color="auto"/>
              <w:right w:val="single" w:sz="4" w:space="0" w:color="auto"/>
            </w:tcBorders>
            <w:shd w:val="clear" w:color="auto" w:fill="auto"/>
            <w:noWrap/>
            <w:vAlign w:val="bottom"/>
            <w:hideMark/>
          </w:tcPr>
          <w:p w:rsidR="00BB0B29" w:rsidRPr="005A31AE" w:rsidRDefault="00BB0B29">
            <w:pPr>
              <w:jc w:val="center"/>
            </w:pPr>
            <w:r w:rsidRPr="005A31AE">
              <w:t>0,026</w:t>
            </w:r>
          </w:p>
        </w:tc>
        <w:tc>
          <w:tcPr>
            <w:tcW w:w="895" w:type="dxa"/>
            <w:tcBorders>
              <w:top w:val="nil"/>
              <w:left w:val="nil"/>
              <w:bottom w:val="single" w:sz="4" w:space="0" w:color="auto"/>
              <w:right w:val="single" w:sz="4" w:space="0" w:color="auto"/>
            </w:tcBorders>
            <w:shd w:val="clear" w:color="auto" w:fill="auto"/>
            <w:noWrap/>
            <w:vAlign w:val="bottom"/>
            <w:hideMark/>
          </w:tcPr>
          <w:p w:rsidR="00BB0B29" w:rsidRPr="005A31AE" w:rsidRDefault="00BB0B29">
            <w:pPr>
              <w:jc w:val="center"/>
            </w:pPr>
            <w:r w:rsidRPr="005A31AE">
              <w:t>102,7%</w:t>
            </w:r>
          </w:p>
        </w:tc>
      </w:tr>
      <w:tr w:rsidR="00BB0B29" w:rsidRPr="005A31AE" w:rsidTr="003D6B85">
        <w:trPr>
          <w:trHeight w:val="525"/>
        </w:trPr>
        <w:tc>
          <w:tcPr>
            <w:tcW w:w="5281" w:type="dxa"/>
            <w:tcBorders>
              <w:top w:val="nil"/>
              <w:left w:val="single" w:sz="4" w:space="0" w:color="auto"/>
              <w:bottom w:val="single" w:sz="4" w:space="0" w:color="auto"/>
              <w:right w:val="single" w:sz="4" w:space="0" w:color="auto"/>
            </w:tcBorders>
            <w:shd w:val="clear" w:color="auto" w:fill="auto"/>
            <w:hideMark/>
          </w:tcPr>
          <w:p w:rsidR="00BB0B29" w:rsidRPr="005A31AE" w:rsidRDefault="00BB0B29">
            <w:r w:rsidRPr="005A31AE">
              <w:t xml:space="preserve">то же </w:t>
            </w:r>
            <w:proofErr w:type="gramStart"/>
            <w:r w:rsidRPr="005A31AE">
              <w:t>в</w:t>
            </w:r>
            <w:proofErr w:type="gramEnd"/>
            <w:r w:rsidRPr="005A31AE">
              <w:t xml:space="preserve"> %</w:t>
            </w:r>
          </w:p>
        </w:tc>
        <w:tc>
          <w:tcPr>
            <w:tcW w:w="1040" w:type="dxa"/>
            <w:tcBorders>
              <w:top w:val="nil"/>
              <w:left w:val="nil"/>
              <w:bottom w:val="single" w:sz="4" w:space="0" w:color="auto"/>
              <w:right w:val="single" w:sz="4" w:space="0" w:color="auto"/>
            </w:tcBorders>
            <w:shd w:val="clear" w:color="auto" w:fill="auto"/>
            <w:noWrap/>
            <w:vAlign w:val="bottom"/>
            <w:hideMark/>
          </w:tcPr>
          <w:p w:rsidR="00BB0B29" w:rsidRPr="005A31AE" w:rsidRDefault="00BB0B29">
            <w:pPr>
              <w:jc w:val="center"/>
            </w:pPr>
            <w:r w:rsidRPr="005A31AE">
              <w:t>3,13%</w:t>
            </w:r>
          </w:p>
        </w:tc>
        <w:tc>
          <w:tcPr>
            <w:tcW w:w="1020" w:type="dxa"/>
            <w:tcBorders>
              <w:top w:val="nil"/>
              <w:left w:val="nil"/>
              <w:bottom w:val="single" w:sz="4" w:space="0" w:color="auto"/>
              <w:right w:val="single" w:sz="4" w:space="0" w:color="auto"/>
            </w:tcBorders>
            <w:shd w:val="clear" w:color="auto" w:fill="auto"/>
            <w:noWrap/>
            <w:vAlign w:val="bottom"/>
            <w:hideMark/>
          </w:tcPr>
          <w:p w:rsidR="00BB0B29" w:rsidRPr="005A31AE" w:rsidRDefault="00BB0B29">
            <w:pPr>
              <w:jc w:val="center"/>
            </w:pPr>
            <w:r w:rsidRPr="005A31AE">
              <w:t>2,98%</w:t>
            </w:r>
          </w:p>
        </w:tc>
        <w:tc>
          <w:tcPr>
            <w:tcW w:w="828" w:type="dxa"/>
            <w:tcBorders>
              <w:top w:val="nil"/>
              <w:left w:val="nil"/>
              <w:bottom w:val="single" w:sz="4" w:space="0" w:color="auto"/>
              <w:right w:val="single" w:sz="4" w:space="0" w:color="auto"/>
            </w:tcBorders>
            <w:shd w:val="clear" w:color="auto" w:fill="auto"/>
            <w:noWrap/>
            <w:vAlign w:val="bottom"/>
            <w:hideMark/>
          </w:tcPr>
          <w:p w:rsidR="00BB0B29" w:rsidRPr="005A31AE" w:rsidRDefault="00BB0B29">
            <w:pPr>
              <w:jc w:val="center"/>
            </w:pPr>
            <w:r w:rsidRPr="005A31AE">
              <w:t> </w:t>
            </w:r>
          </w:p>
        </w:tc>
        <w:tc>
          <w:tcPr>
            <w:tcW w:w="895" w:type="dxa"/>
            <w:tcBorders>
              <w:top w:val="nil"/>
              <w:left w:val="nil"/>
              <w:bottom w:val="single" w:sz="4" w:space="0" w:color="auto"/>
              <w:right w:val="single" w:sz="4" w:space="0" w:color="auto"/>
            </w:tcBorders>
            <w:shd w:val="clear" w:color="auto" w:fill="auto"/>
            <w:noWrap/>
            <w:vAlign w:val="bottom"/>
            <w:hideMark/>
          </w:tcPr>
          <w:p w:rsidR="00BB0B29" w:rsidRPr="005A31AE" w:rsidRDefault="00BB0B29">
            <w:pPr>
              <w:jc w:val="center"/>
            </w:pPr>
            <w:r w:rsidRPr="005A31AE">
              <w:t> </w:t>
            </w:r>
          </w:p>
        </w:tc>
      </w:tr>
      <w:tr w:rsidR="00BB0B29" w:rsidRPr="005A31AE" w:rsidTr="003D6B85">
        <w:trPr>
          <w:trHeight w:val="510"/>
        </w:trPr>
        <w:tc>
          <w:tcPr>
            <w:tcW w:w="5281" w:type="dxa"/>
            <w:tcBorders>
              <w:top w:val="nil"/>
              <w:left w:val="single" w:sz="4" w:space="0" w:color="auto"/>
              <w:bottom w:val="single" w:sz="4" w:space="0" w:color="auto"/>
              <w:right w:val="single" w:sz="4" w:space="0" w:color="auto"/>
            </w:tcBorders>
            <w:shd w:val="clear" w:color="auto" w:fill="auto"/>
            <w:hideMark/>
          </w:tcPr>
          <w:p w:rsidR="00BB0B29" w:rsidRPr="005A31AE" w:rsidRDefault="00BB0B29">
            <w:r w:rsidRPr="005A31AE">
              <w:t>1.2. Объём полезного отпуска электроэнергии  из сети предприятия сторонним потребителям</w:t>
            </w:r>
          </w:p>
        </w:tc>
        <w:tc>
          <w:tcPr>
            <w:tcW w:w="1040" w:type="dxa"/>
            <w:tcBorders>
              <w:top w:val="nil"/>
              <w:left w:val="nil"/>
              <w:bottom w:val="single" w:sz="4" w:space="0" w:color="auto"/>
              <w:right w:val="single" w:sz="4" w:space="0" w:color="auto"/>
            </w:tcBorders>
            <w:shd w:val="clear" w:color="auto" w:fill="auto"/>
            <w:noWrap/>
            <w:vAlign w:val="bottom"/>
            <w:hideMark/>
          </w:tcPr>
          <w:p w:rsidR="00BB0B29" w:rsidRPr="005A31AE" w:rsidRDefault="00BB0B29">
            <w:pPr>
              <w:jc w:val="center"/>
            </w:pPr>
            <w:r w:rsidRPr="005A31AE">
              <w:t>29,468</w:t>
            </w:r>
          </w:p>
        </w:tc>
        <w:tc>
          <w:tcPr>
            <w:tcW w:w="1020" w:type="dxa"/>
            <w:tcBorders>
              <w:top w:val="nil"/>
              <w:left w:val="nil"/>
              <w:bottom w:val="single" w:sz="4" w:space="0" w:color="auto"/>
              <w:right w:val="single" w:sz="4" w:space="0" w:color="auto"/>
            </w:tcBorders>
            <w:shd w:val="clear" w:color="auto" w:fill="auto"/>
            <w:noWrap/>
            <w:vAlign w:val="bottom"/>
            <w:hideMark/>
          </w:tcPr>
          <w:p w:rsidR="00BB0B29" w:rsidRPr="005A31AE" w:rsidRDefault="00BB0B29">
            <w:pPr>
              <w:jc w:val="center"/>
            </w:pPr>
            <w:r w:rsidRPr="005A31AE">
              <w:t>31,819</w:t>
            </w:r>
          </w:p>
        </w:tc>
        <w:tc>
          <w:tcPr>
            <w:tcW w:w="828" w:type="dxa"/>
            <w:tcBorders>
              <w:top w:val="nil"/>
              <w:left w:val="nil"/>
              <w:bottom w:val="single" w:sz="4" w:space="0" w:color="auto"/>
              <w:right w:val="single" w:sz="4" w:space="0" w:color="auto"/>
            </w:tcBorders>
            <w:shd w:val="clear" w:color="auto" w:fill="auto"/>
            <w:noWrap/>
            <w:vAlign w:val="bottom"/>
            <w:hideMark/>
          </w:tcPr>
          <w:p w:rsidR="00BB0B29" w:rsidRPr="005A31AE" w:rsidRDefault="00BB0B29">
            <w:pPr>
              <w:jc w:val="center"/>
            </w:pPr>
            <w:r w:rsidRPr="005A31AE">
              <w:t>2,351</w:t>
            </w:r>
          </w:p>
        </w:tc>
        <w:tc>
          <w:tcPr>
            <w:tcW w:w="895" w:type="dxa"/>
            <w:tcBorders>
              <w:top w:val="nil"/>
              <w:left w:val="nil"/>
              <w:bottom w:val="single" w:sz="4" w:space="0" w:color="auto"/>
              <w:right w:val="single" w:sz="4" w:space="0" w:color="auto"/>
            </w:tcBorders>
            <w:shd w:val="clear" w:color="auto" w:fill="auto"/>
            <w:noWrap/>
            <w:vAlign w:val="bottom"/>
            <w:hideMark/>
          </w:tcPr>
          <w:p w:rsidR="00BB0B29" w:rsidRPr="005A31AE" w:rsidRDefault="00BB0B29">
            <w:pPr>
              <w:jc w:val="center"/>
            </w:pPr>
            <w:r w:rsidRPr="005A31AE">
              <w:t>108,0%</w:t>
            </w:r>
          </w:p>
        </w:tc>
      </w:tr>
    </w:tbl>
    <w:p w:rsidR="00A735E4" w:rsidRPr="005A31AE" w:rsidRDefault="00A735E4" w:rsidP="00A735E4">
      <w:pPr>
        <w:autoSpaceDE w:val="0"/>
        <w:autoSpaceDN w:val="0"/>
        <w:ind w:firstLine="709"/>
        <w:jc w:val="both"/>
        <w:rPr>
          <w:iCs/>
          <w:sz w:val="24"/>
          <w:szCs w:val="24"/>
        </w:rPr>
      </w:pPr>
    </w:p>
    <w:p w:rsidR="00A735E4" w:rsidRPr="005A31AE" w:rsidRDefault="00280369" w:rsidP="00A735E4">
      <w:pPr>
        <w:autoSpaceDE w:val="0"/>
        <w:autoSpaceDN w:val="0"/>
        <w:ind w:firstLine="709"/>
        <w:jc w:val="both"/>
        <w:rPr>
          <w:iCs/>
          <w:sz w:val="24"/>
          <w:szCs w:val="24"/>
        </w:rPr>
      </w:pPr>
      <w:r w:rsidRPr="005A31AE">
        <w:rPr>
          <w:rFonts w:ascii="Times New Roman CYR" w:hAnsi="Times New Roman CYR" w:cs="Times New Roman CYR"/>
          <w:sz w:val="24"/>
          <w:szCs w:val="24"/>
        </w:rPr>
        <w:t xml:space="preserve">Объём услуг по передаче электрической энергии </w:t>
      </w:r>
      <w:r w:rsidR="0062086D" w:rsidRPr="005A31AE">
        <w:rPr>
          <w:sz w:val="24"/>
          <w:szCs w:val="24"/>
        </w:rPr>
        <w:t>ООО «ПСК»</w:t>
      </w:r>
      <w:r w:rsidRPr="005A31AE">
        <w:rPr>
          <w:rFonts w:ascii="Times New Roman CYR" w:hAnsi="Times New Roman CYR" w:cs="Times New Roman CYR"/>
          <w:sz w:val="24"/>
          <w:szCs w:val="24"/>
        </w:rPr>
        <w:t xml:space="preserve"> на 2020 г. сформирован в </w:t>
      </w:r>
      <w:r w:rsidR="00AB6DC4" w:rsidRPr="005A31AE">
        <w:rPr>
          <w:rFonts w:ascii="Times New Roman CYR" w:hAnsi="Times New Roman CYR" w:cs="Times New Roman CYR"/>
          <w:sz w:val="24"/>
          <w:szCs w:val="24"/>
        </w:rPr>
        <w:t xml:space="preserve">размере </w:t>
      </w:r>
      <w:r w:rsidR="00AB6DC4" w:rsidRPr="005A31AE">
        <w:rPr>
          <w:iCs/>
          <w:sz w:val="24"/>
          <w:szCs w:val="24"/>
        </w:rPr>
        <w:t xml:space="preserve">32,797 </w:t>
      </w:r>
      <w:proofErr w:type="spellStart"/>
      <w:r w:rsidR="00AB6DC4" w:rsidRPr="005A31AE">
        <w:rPr>
          <w:iCs/>
          <w:sz w:val="24"/>
          <w:szCs w:val="24"/>
        </w:rPr>
        <w:t>млн</w:t>
      </w:r>
      <w:proofErr w:type="gramStart"/>
      <w:r w:rsidR="00AB6DC4" w:rsidRPr="005A31AE">
        <w:rPr>
          <w:iCs/>
          <w:sz w:val="24"/>
          <w:szCs w:val="24"/>
        </w:rPr>
        <w:t>.к</w:t>
      </w:r>
      <w:proofErr w:type="gramEnd"/>
      <w:r w:rsidR="00AB6DC4" w:rsidRPr="005A31AE">
        <w:rPr>
          <w:iCs/>
          <w:sz w:val="24"/>
          <w:szCs w:val="24"/>
        </w:rPr>
        <w:t>Втч</w:t>
      </w:r>
      <w:proofErr w:type="spellEnd"/>
      <w:r w:rsidR="00AB6DC4" w:rsidRPr="005A31AE">
        <w:rPr>
          <w:iCs/>
          <w:sz w:val="24"/>
          <w:szCs w:val="24"/>
        </w:rPr>
        <w:t>., в</w:t>
      </w:r>
      <w:r w:rsidR="00AB6DC4" w:rsidRPr="005A31AE">
        <w:rPr>
          <w:sz w:val="24"/>
          <w:szCs w:val="24"/>
        </w:rPr>
        <w:t xml:space="preserve"> </w:t>
      </w:r>
      <w:r w:rsidRPr="005A31AE">
        <w:rPr>
          <w:rFonts w:ascii="Times New Roman CYR" w:hAnsi="Times New Roman CYR" w:cs="Times New Roman CYR"/>
          <w:sz w:val="24"/>
          <w:szCs w:val="24"/>
        </w:rPr>
        <w:t>соответствии с предложением организации, учтенном в Сводном прогнозном балансе производства и поставок электрической энергии (мощности) в рамках Единой энергетической системы России по субъектам Российской Федерации на 2020 г.,</w:t>
      </w:r>
      <w:r w:rsidRPr="005A31AE">
        <w:rPr>
          <w:rFonts w:ascii="Times New Roman CYR" w:hAnsi="Times New Roman CYR" w:cs="Times New Roman CYR"/>
          <w:color w:val="000000"/>
          <w:sz w:val="24"/>
          <w:szCs w:val="24"/>
        </w:rPr>
        <w:t xml:space="preserve"> утвержденного приказом ФАС России от 25 июня 2019 года № 828/19-ДСП с учетом изменений, внесенных приказом ФАС России от 31 октября 2019 года №1452/19-</w:t>
      </w:r>
      <w:r w:rsidRPr="005A31AE">
        <w:rPr>
          <w:rFonts w:ascii="Times New Roman CYR" w:hAnsi="Times New Roman CYR" w:cs="Times New Roman CYR"/>
          <w:bCs/>
          <w:color w:val="000000"/>
          <w:sz w:val="24"/>
          <w:szCs w:val="24"/>
        </w:rPr>
        <w:t>ДСП</w:t>
      </w:r>
      <w:r w:rsidRPr="005A31AE">
        <w:rPr>
          <w:rFonts w:ascii="Times New Roman CYR" w:hAnsi="Times New Roman CYR" w:cs="Times New Roman CYR"/>
          <w:color w:val="000000"/>
          <w:sz w:val="24"/>
          <w:szCs w:val="24"/>
        </w:rPr>
        <w:t xml:space="preserve"> </w:t>
      </w:r>
      <w:r w:rsidRPr="005A31AE">
        <w:rPr>
          <w:rFonts w:ascii="Times New Roman CYR" w:hAnsi="Times New Roman CYR" w:cs="Times New Roman CYR"/>
          <w:sz w:val="24"/>
          <w:szCs w:val="24"/>
        </w:rPr>
        <w:t xml:space="preserve">(далее - Сводный прогнозный баланс).  </w:t>
      </w:r>
    </w:p>
    <w:p w:rsidR="002512EB" w:rsidRPr="005A31AE" w:rsidRDefault="002512EB" w:rsidP="002512EB">
      <w:pPr>
        <w:autoSpaceDE w:val="0"/>
        <w:autoSpaceDN w:val="0"/>
        <w:adjustRightInd w:val="0"/>
        <w:ind w:firstLine="709"/>
        <w:jc w:val="both"/>
        <w:rPr>
          <w:rFonts w:ascii="Tahoma" w:hAnsi="Tahoma" w:cs="Tahoma"/>
          <w:color w:val="000000"/>
          <w:sz w:val="16"/>
          <w:szCs w:val="16"/>
        </w:rPr>
      </w:pPr>
      <w:proofErr w:type="gramStart"/>
      <w:r w:rsidRPr="005A31AE">
        <w:rPr>
          <w:rFonts w:ascii="Times New Roman CYR" w:hAnsi="Times New Roman CYR" w:cs="Times New Roman CYR"/>
          <w:sz w:val="24"/>
          <w:szCs w:val="24"/>
        </w:rPr>
        <w:t>Уровень технологического расхода (потерь) в сетях сформирован в соответствии с пунктом 40 (1) Основ ценообразования как минимальное значение из норматива потерь электрической энергии при её передаче по электрическим сетям территориальной сетевой организации на соответствующем уровне напряжения, утвержденного приказом Министерства энергетики Российской Федерации от 26.09.2017 № 887 «Об утверждении нормативов потерь электрической энергии при её передаче по электрическим сетям территориальных сетевых организаций</w:t>
      </w:r>
      <w:proofErr w:type="gramEnd"/>
      <w:r w:rsidRPr="005A31AE">
        <w:rPr>
          <w:rFonts w:ascii="Times New Roman CYR" w:hAnsi="Times New Roman CYR" w:cs="Times New Roman CYR"/>
          <w:sz w:val="24"/>
          <w:szCs w:val="24"/>
        </w:rPr>
        <w:t>», и уровня фактических потерь электрической энергии при её передаче по электрическим сетям на соответствующем уровне напряжения за последний истекший год и составил 2,98% от отпуска в сеть. Величина потерь составит 0,978</w:t>
      </w:r>
      <w:r w:rsidRPr="005A31AE">
        <w:rPr>
          <w:sz w:val="24"/>
          <w:szCs w:val="24"/>
        </w:rPr>
        <w:t xml:space="preserve"> </w:t>
      </w:r>
      <w:proofErr w:type="spellStart"/>
      <w:r w:rsidRPr="005A31AE">
        <w:rPr>
          <w:sz w:val="24"/>
          <w:szCs w:val="24"/>
        </w:rPr>
        <w:t>млн</w:t>
      </w:r>
      <w:proofErr w:type="gramStart"/>
      <w:r w:rsidRPr="005A31AE">
        <w:rPr>
          <w:sz w:val="24"/>
          <w:szCs w:val="24"/>
        </w:rPr>
        <w:t>.к</w:t>
      </w:r>
      <w:proofErr w:type="gramEnd"/>
      <w:r w:rsidRPr="005A31AE">
        <w:rPr>
          <w:sz w:val="24"/>
          <w:szCs w:val="24"/>
        </w:rPr>
        <w:t>Втч</w:t>
      </w:r>
      <w:proofErr w:type="spellEnd"/>
      <w:r w:rsidR="0062086D" w:rsidRPr="005A31AE">
        <w:rPr>
          <w:sz w:val="24"/>
          <w:szCs w:val="24"/>
        </w:rPr>
        <w:t>.</w:t>
      </w:r>
      <w:r w:rsidRPr="005A31AE">
        <w:rPr>
          <w:iCs/>
          <w:sz w:val="24"/>
          <w:szCs w:val="24"/>
        </w:rPr>
        <w:t xml:space="preserve"> </w:t>
      </w:r>
    </w:p>
    <w:p w:rsidR="0062086D" w:rsidRPr="005A31AE" w:rsidRDefault="0062086D" w:rsidP="00A735E4">
      <w:pPr>
        <w:autoSpaceDE w:val="0"/>
        <w:autoSpaceDN w:val="0"/>
        <w:ind w:firstLine="709"/>
        <w:jc w:val="both"/>
        <w:rPr>
          <w:iCs/>
          <w:sz w:val="24"/>
          <w:szCs w:val="24"/>
        </w:rPr>
      </w:pPr>
      <w:r w:rsidRPr="005A31AE">
        <w:rPr>
          <w:sz w:val="24"/>
          <w:szCs w:val="24"/>
        </w:rPr>
        <w:t xml:space="preserve">Плановый объем полезного отпуска электрической энергии из сети </w:t>
      </w:r>
      <w:r w:rsidRPr="005A31AE">
        <w:rPr>
          <w:iCs/>
          <w:sz w:val="24"/>
          <w:szCs w:val="24"/>
        </w:rPr>
        <w:t>на 2020 г. составит</w:t>
      </w:r>
      <w:r w:rsidRPr="005A31AE">
        <w:rPr>
          <w:sz w:val="24"/>
          <w:szCs w:val="24"/>
        </w:rPr>
        <w:t xml:space="preserve"> 31,819 </w:t>
      </w:r>
      <w:proofErr w:type="spellStart"/>
      <w:r w:rsidRPr="005A31AE">
        <w:rPr>
          <w:sz w:val="24"/>
          <w:szCs w:val="24"/>
        </w:rPr>
        <w:t>млн</w:t>
      </w:r>
      <w:proofErr w:type="gramStart"/>
      <w:r w:rsidRPr="005A31AE">
        <w:rPr>
          <w:sz w:val="24"/>
          <w:szCs w:val="24"/>
        </w:rPr>
        <w:t>.к</w:t>
      </w:r>
      <w:proofErr w:type="gramEnd"/>
      <w:r w:rsidRPr="005A31AE">
        <w:rPr>
          <w:sz w:val="24"/>
          <w:szCs w:val="24"/>
        </w:rPr>
        <w:t>Втч</w:t>
      </w:r>
      <w:proofErr w:type="spellEnd"/>
      <w:r w:rsidRPr="005A31AE">
        <w:rPr>
          <w:sz w:val="24"/>
          <w:szCs w:val="24"/>
        </w:rPr>
        <w:t>.</w:t>
      </w:r>
      <w:r w:rsidRPr="005A31AE">
        <w:rPr>
          <w:iCs/>
          <w:sz w:val="24"/>
          <w:szCs w:val="24"/>
        </w:rPr>
        <w:t xml:space="preserve"> </w:t>
      </w:r>
    </w:p>
    <w:p w:rsidR="00A735E4" w:rsidRPr="005A31AE" w:rsidRDefault="00A735E4" w:rsidP="00A735E4">
      <w:pPr>
        <w:autoSpaceDE w:val="0"/>
        <w:autoSpaceDN w:val="0"/>
        <w:adjustRightInd w:val="0"/>
        <w:ind w:firstLine="709"/>
        <w:jc w:val="both"/>
        <w:rPr>
          <w:sz w:val="24"/>
          <w:szCs w:val="24"/>
          <w:lang w:eastAsia="en-US"/>
        </w:rPr>
      </w:pPr>
      <w:r w:rsidRPr="005A31AE">
        <w:rPr>
          <w:sz w:val="24"/>
          <w:szCs w:val="24"/>
          <w:lang w:eastAsia="en-US"/>
        </w:rPr>
        <w:t>Сальдо-</w:t>
      </w:r>
      <w:proofErr w:type="spellStart"/>
      <w:r w:rsidRPr="005A31AE">
        <w:rPr>
          <w:sz w:val="24"/>
          <w:szCs w:val="24"/>
          <w:lang w:eastAsia="en-US"/>
        </w:rPr>
        <w:t>переток</w:t>
      </w:r>
      <w:proofErr w:type="spellEnd"/>
      <w:r w:rsidRPr="005A31AE">
        <w:rPr>
          <w:sz w:val="24"/>
          <w:szCs w:val="24"/>
          <w:lang w:eastAsia="en-US"/>
        </w:rPr>
        <w:t xml:space="preserve"> мощности, учитываемый при определении ставки на содержание электрических сетей составит </w:t>
      </w:r>
      <w:r w:rsidR="00BB0B29" w:rsidRPr="005A31AE">
        <w:rPr>
          <w:b/>
          <w:sz w:val="24"/>
          <w:szCs w:val="24"/>
          <w:lang w:eastAsia="en-US"/>
        </w:rPr>
        <w:t>4,410</w:t>
      </w:r>
      <w:r w:rsidRPr="005A31AE">
        <w:rPr>
          <w:sz w:val="24"/>
          <w:szCs w:val="24"/>
          <w:lang w:eastAsia="en-US"/>
        </w:rPr>
        <w:t xml:space="preserve"> МВт, рассчитан исходя из планового объема отпуска электрической энергии в сеть организации и числа часов использования мощности 74</w:t>
      </w:r>
      <w:r w:rsidR="00BB0B29" w:rsidRPr="005A31AE">
        <w:rPr>
          <w:sz w:val="24"/>
          <w:szCs w:val="24"/>
          <w:lang w:eastAsia="en-US"/>
        </w:rPr>
        <w:t>36</w:t>
      </w:r>
      <w:r w:rsidRPr="005A31AE">
        <w:rPr>
          <w:sz w:val="24"/>
          <w:szCs w:val="24"/>
          <w:lang w:eastAsia="en-US"/>
        </w:rPr>
        <w:t xml:space="preserve"> час.</w:t>
      </w:r>
    </w:p>
    <w:p w:rsidR="00A735E4" w:rsidRPr="005A31AE" w:rsidRDefault="00A735E4" w:rsidP="00A735E4">
      <w:pPr>
        <w:ind w:firstLine="709"/>
        <w:jc w:val="both"/>
        <w:rPr>
          <w:color w:val="000000"/>
          <w:sz w:val="24"/>
          <w:szCs w:val="24"/>
        </w:rPr>
      </w:pPr>
    </w:p>
    <w:p w:rsidR="00A735E4" w:rsidRPr="005A31AE" w:rsidRDefault="00D65D1D" w:rsidP="00A735E4">
      <w:pPr>
        <w:ind w:firstLine="709"/>
        <w:rPr>
          <w:b/>
          <w:sz w:val="24"/>
          <w:szCs w:val="24"/>
        </w:rPr>
      </w:pPr>
      <w:r>
        <w:rPr>
          <w:b/>
          <w:sz w:val="24"/>
          <w:szCs w:val="24"/>
          <w:lang w:val="en-US"/>
        </w:rPr>
        <w:t>2</w:t>
      </w:r>
      <w:r w:rsidR="00A735E4" w:rsidRPr="005A31AE">
        <w:rPr>
          <w:b/>
          <w:sz w:val="24"/>
          <w:szCs w:val="24"/>
        </w:rPr>
        <w:t>.2. Условные единицы обслуживаемого оборудования.</w:t>
      </w:r>
    </w:p>
    <w:p w:rsidR="00A735E4" w:rsidRPr="005A31AE" w:rsidRDefault="00A735E4" w:rsidP="00A735E4">
      <w:pPr>
        <w:ind w:firstLine="709"/>
        <w:jc w:val="both"/>
        <w:rPr>
          <w:rFonts w:ascii="Times New Roman CYR" w:hAnsi="Times New Roman CYR" w:cs="Times New Roman CYR"/>
          <w:sz w:val="24"/>
          <w:szCs w:val="24"/>
        </w:rPr>
      </w:pPr>
      <w:r w:rsidRPr="005A31AE">
        <w:rPr>
          <w:sz w:val="24"/>
          <w:szCs w:val="24"/>
        </w:rPr>
        <w:t xml:space="preserve">Суммарное количество условных единиц обслуживаемого оборудования в соответствии с предложением организации составляет </w:t>
      </w:r>
      <w:r w:rsidR="0064198C" w:rsidRPr="005A31AE">
        <w:rPr>
          <w:sz w:val="24"/>
          <w:szCs w:val="24"/>
        </w:rPr>
        <w:t>380,44</w:t>
      </w:r>
      <w:r w:rsidRPr="005A31AE">
        <w:rPr>
          <w:sz w:val="24"/>
          <w:szCs w:val="24"/>
        </w:rPr>
        <w:t xml:space="preserve"> у.е., что подтверждено </w:t>
      </w:r>
      <w:r w:rsidR="0064198C" w:rsidRPr="005A31AE">
        <w:rPr>
          <w:sz w:val="24"/>
          <w:szCs w:val="24"/>
        </w:rPr>
        <w:t xml:space="preserve">документами, подтверждающими право собственности объектов электросетевого хозяйства и </w:t>
      </w:r>
      <w:r w:rsidRPr="005A31AE">
        <w:rPr>
          <w:sz w:val="24"/>
          <w:szCs w:val="24"/>
        </w:rPr>
        <w:t xml:space="preserve">договорами аренды, актами разграничения балансовой принадлежности, однолинейными принципиальными схемами энергоснабжения. Департаментом признан объем условных единиц в размере </w:t>
      </w:r>
      <w:r w:rsidR="0064198C" w:rsidRPr="005A31AE">
        <w:rPr>
          <w:sz w:val="24"/>
          <w:szCs w:val="24"/>
        </w:rPr>
        <w:t>36</w:t>
      </w:r>
      <w:r w:rsidR="00DB6491" w:rsidRPr="005A31AE">
        <w:rPr>
          <w:sz w:val="24"/>
          <w:szCs w:val="24"/>
        </w:rPr>
        <w:t>8,43</w:t>
      </w:r>
      <w:r w:rsidR="0064198C" w:rsidRPr="005A31AE">
        <w:rPr>
          <w:sz w:val="24"/>
          <w:szCs w:val="24"/>
        </w:rPr>
        <w:t xml:space="preserve"> </w:t>
      </w:r>
      <w:r w:rsidRPr="005A31AE">
        <w:rPr>
          <w:sz w:val="24"/>
          <w:szCs w:val="24"/>
        </w:rPr>
        <w:t>у.е.</w:t>
      </w:r>
      <w:r w:rsidR="0064198C" w:rsidRPr="005A31AE">
        <w:rPr>
          <w:sz w:val="24"/>
          <w:szCs w:val="24"/>
        </w:rPr>
        <w:t xml:space="preserve"> Снижение произошло за счет уточнения количества выключателей нагрузки </w:t>
      </w:r>
      <w:r w:rsidR="00DB6491" w:rsidRPr="005A31AE">
        <w:rPr>
          <w:sz w:val="24"/>
          <w:szCs w:val="24"/>
        </w:rPr>
        <w:t xml:space="preserve">и протяженности кабельных линий </w:t>
      </w:r>
      <w:r w:rsidR="0064198C" w:rsidRPr="005A31AE">
        <w:rPr>
          <w:sz w:val="24"/>
          <w:szCs w:val="24"/>
        </w:rPr>
        <w:t>относительно проекта организации.</w:t>
      </w:r>
      <w:r w:rsidRPr="005A31AE">
        <w:rPr>
          <w:sz w:val="24"/>
          <w:szCs w:val="24"/>
        </w:rPr>
        <w:t xml:space="preserve"> (ПРИЛОЖЕНИЕ 1).</w:t>
      </w:r>
    </w:p>
    <w:p w:rsidR="00A735E4" w:rsidRPr="005A31AE" w:rsidRDefault="00A735E4" w:rsidP="00A735E4">
      <w:pPr>
        <w:ind w:firstLine="709"/>
        <w:jc w:val="both"/>
        <w:rPr>
          <w:color w:val="000000"/>
          <w:sz w:val="24"/>
          <w:szCs w:val="24"/>
        </w:rPr>
      </w:pPr>
    </w:p>
    <w:p w:rsidR="00A735E4" w:rsidRPr="005A31AE" w:rsidRDefault="00A735E4" w:rsidP="005B1D40">
      <w:pPr>
        <w:numPr>
          <w:ilvl w:val="1"/>
          <w:numId w:val="20"/>
        </w:numPr>
        <w:autoSpaceDE w:val="0"/>
        <w:autoSpaceDN w:val="0"/>
        <w:jc w:val="both"/>
        <w:rPr>
          <w:sz w:val="24"/>
        </w:rPr>
      </w:pPr>
      <w:r w:rsidRPr="005A31AE">
        <w:rPr>
          <w:b/>
          <w:sz w:val="24"/>
          <w:szCs w:val="24"/>
        </w:rPr>
        <w:t>Основные показател</w:t>
      </w:r>
      <w:proofErr w:type="gramStart"/>
      <w:r w:rsidRPr="005A31AE">
        <w:rPr>
          <w:b/>
          <w:sz w:val="24"/>
          <w:szCs w:val="24"/>
        </w:rPr>
        <w:t xml:space="preserve">и </w:t>
      </w:r>
      <w:r w:rsidR="00687CE0" w:rsidRPr="005A31AE">
        <w:rPr>
          <w:b/>
          <w:sz w:val="24"/>
          <w:szCs w:val="24"/>
        </w:rPr>
        <w:t>ООО</w:t>
      </w:r>
      <w:proofErr w:type="gramEnd"/>
      <w:r w:rsidRPr="005A31AE">
        <w:rPr>
          <w:b/>
          <w:sz w:val="24"/>
          <w:szCs w:val="24"/>
        </w:rPr>
        <w:t xml:space="preserve"> «</w:t>
      </w:r>
      <w:r w:rsidR="00687CE0" w:rsidRPr="005A31AE">
        <w:rPr>
          <w:b/>
          <w:sz w:val="24"/>
          <w:szCs w:val="24"/>
        </w:rPr>
        <w:t>ПСК</w:t>
      </w:r>
      <w:r w:rsidRPr="005A31AE">
        <w:rPr>
          <w:b/>
          <w:sz w:val="24"/>
          <w:szCs w:val="24"/>
        </w:rPr>
        <w:t xml:space="preserve">» в части осуществления деятельности по предоставлению услуг по передаче электрической энергии </w:t>
      </w:r>
      <w:r w:rsidRPr="005A31AE">
        <w:rPr>
          <w:sz w:val="24"/>
        </w:rPr>
        <w:t xml:space="preserve">(таблица </w:t>
      </w:r>
      <w:r w:rsidR="00D65D1D" w:rsidRPr="00D65D1D">
        <w:rPr>
          <w:sz w:val="24"/>
        </w:rPr>
        <w:t>2</w:t>
      </w:r>
      <w:r w:rsidRPr="005A31AE">
        <w:rPr>
          <w:sz w:val="24"/>
        </w:rPr>
        <w:t>).</w:t>
      </w:r>
    </w:p>
    <w:p w:rsidR="00A735E4" w:rsidRPr="00D65D1D" w:rsidRDefault="00A735E4" w:rsidP="00A735E4">
      <w:pPr>
        <w:autoSpaceDE w:val="0"/>
        <w:autoSpaceDN w:val="0"/>
        <w:jc w:val="right"/>
        <w:rPr>
          <w:sz w:val="24"/>
          <w:szCs w:val="24"/>
          <w:lang w:val="en-US"/>
        </w:rPr>
      </w:pPr>
      <w:r w:rsidRPr="005A31AE">
        <w:rPr>
          <w:sz w:val="24"/>
          <w:szCs w:val="24"/>
        </w:rPr>
        <w:t xml:space="preserve">Таблица </w:t>
      </w:r>
      <w:r w:rsidR="00D65D1D">
        <w:rPr>
          <w:sz w:val="24"/>
          <w:szCs w:val="24"/>
          <w:lang w:val="en-US"/>
        </w:rPr>
        <w:t>2</w:t>
      </w:r>
    </w:p>
    <w:p w:rsidR="00A735E4" w:rsidRPr="005A31AE" w:rsidRDefault="00A735E4" w:rsidP="00A735E4">
      <w:pPr>
        <w:autoSpaceDE w:val="0"/>
        <w:autoSpaceDN w:val="0"/>
        <w:jc w:val="right"/>
        <w:rPr>
          <w:sz w:val="24"/>
          <w:szCs w:val="24"/>
        </w:rPr>
      </w:pPr>
      <w:proofErr w:type="spellStart"/>
      <w:r w:rsidRPr="005A31AE">
        <w:rPr>
          <w:sz w:val="24"/>
          <w:szCs w:val="24"/>
        </w:rPr>
        <w:t>тыс</w:t>
      </w:r>
      <w:proofErr w:type="gramStart"/>
      <w:r w:rsidRPr="005A31AE">
        <w:rPr>
          <w:sz w:val="24"/>
          <w:szCs w:val="24"/>
        </w:rPr>
        <w:t>.р</w:t>
      </w:r>
      <w:proofErr w:type="gramEnd"/>
      <w:r w:rsidRPr="005A31AE">
        <w:rPr>
          <w:sz w:val="24"/>
          <w:szCs w:val="24"/>
        </w:rPr>
        <w:t>уб</w:t>
      </w:r>
      <w:proofErr w:type="spellEnd"/>
      <w:r w:rsidRPr="005A31AE">
        <w:rPr>
          <w:sz w:val="24"/>
          <w:szCs w:val="24"/>
        </w:rPr>
        <w:t>.</w:t>
      </w:r>
    </w:p>
    <w:tbl>
      <w:tblPr>
        <w:tblW w:w="9902" w:type="dxa"/>
        <w:tblInd w:w="103" w:type="dxa"/>
        <w:tblLook w:val="04A0" w:firstRow="1" w:lastRow="0" w:firstColumn="1" w:lastColumn="0" w:noHBand="0" w:noVBand="1"/>
      </w:tblPr>
      <w:tblGrid>
        <w:gridCol w:w="4116"/>
        <w:gridCol w:w="1319"/>
        <w:gridCol w:w="1235"/>
        <w:gridCol w:w="1309"/>
        <w:gridCol w:w="1041"/>
        <w:gridCol w:w="882"/>
      </w:tblGrid>
      <w:tr w:rsidR="00E2585B" w:rsidRPr="00E2585B" w:rsidTr="00E2585B">
        <w:trPr>
          <w:trHeight w:val="153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2585B" w:rsidRPr="00E2585B" w:rsidRDefault="00E2585B" w:rsidP="00E2585B">
            <w:pPr>
              <w:jc w:val="center"/>
              <w:rPr>
                <w:sz w:val="16"/>
                <w:szCs w:val="16"/>
              </w:rPr>
            </w:pPr>
            <w:r w:rsidRPr="00E2585B">
              <w:rPr>
                <w:sz w:val="16"/>
                <w:szCs w:val="16"/>
              </w:rPr>
              <w:t>Показатели</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Принято департаментом на 2019 г</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Предложение организации по тарифам на 2020 г</w:t>
            </w:r>
          </w:p>
        </w:tc>
        <w:tc>
          <w:tcPr>
            <w:tcW w:w="1309" w:type="dxa"/>
            <w:tcBorders>
              <w:top w:val="single" w:sz="4" w:space="0" w:color="auto"/>
              <w:left w:val="nil"/>
              <w:bottom w:val="single" w:sz="4" w:space="0" w:color="auto"/>
              <w:right w:val="single" w:sz="4" w:space="0" w:color="auto"/>
            </w:tcBorders>
            <w:shd w:val="clear" w:color="auto" w:fill="auto"/>
            <w:vAlign w:val="center"/>
            <w:hideMark/>
          </w:tcPr>
          <w:p w:rsidR="00E2585B" w:rsidRPr="00E2585B" w:rsidRDefault="002A3592" w:rsidP="002A3592">
            <w:pPr>
              <w:jc w:val="center"/>
              <w:rPr>
                <w:sz w:val="16"/>
                <w:szCs w:val="16"/>
              </w:rPr>
            </w:pPr>
            <w:r>
              <w:rPr>
                <w:sz w:val="16"/>
                <w:szCs w:val="16"/>
              </w:rPr>
              <w:t xml:space="preserve">Предложение </w:t>
            </w:r>
            <w:r w:rsidR="00E2585B" w:rsidRPr="00E2585B">
              <w:rPr>
                <w:sz w:val="16"/>
                <w:szCs w:val="16"/>
              </w:rPr>
              <w:t xml:space="preserve"> департамент</w:t>
            </w:r>
            <w:r>
              <w:rPr>
                <w:sz w:val="16"/>
                <w:szCs w:val="16"/>
              </w:rPr>
              <w:t>а</w:t>
            </w:r>
            <w:r w:rsidR="00E2585B" w:rsidRPr="00E2585B">
              <w:rPr>
                <w:sz w:val="16"/>
                <w:szCs w:val="16"/>
              </w:rPr>
              <w:t xml:space="preserve"> на 2020 г</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отклонение</w:t>
            </w:r>
          </w:p>
        </w:tc>
        <w:tc>
          <w:tcPr>
            <w:tcW w:w="882" w:type="dxa"/>
            <w:tcBorders>
              <w:top w:val="single" w:sz="4" w:space="0" w:color="auto"/>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i/>
                <w:iCs/>
                <w:sz w:val="16"/>
                <w:szCs w:val="16"/>
              </w:rPr>
            </w:pPr>
            <w:proofErr w:type="gramStart"/>
            <w:r w:rsidRPr="00E2585B">
              <w:rPr>
                <w:i/>
                <w:iCs/>
                <w:sz w:val="16"/>
                <w:szCs w:val="16"/>
              </w:rPr>
              <w:t>в</w:t>
            </w:r>
            <w:proofErr w:type="gramEnd"/>
            <w:r w:rsidRPr="00E2585B">
              <w:rPr>
                <w:i/>
                <w:iCs/>
                <w:sz w:val="16"/>
                <w:szCs w:val="16"/>
              </w:rPr>
              <w:t xml:space="preserve"> % </w:t>
            </w:r>
            <w:proofErr w:type="gramStart"/>
            <w:r w:rsidRPr="00E2585B">
              <w:rPr>
                <w:i/>
                <w:iCs/>
                <w:sz w:val="16"/>
                <w:szCs w:val="16"/>
              </w:rPr>
              <w:t>к</w:t>
            </w:r>
            <w:proofErr w:type="gramEnd"/>
            <w:r w:rsidRPr="00E2585B">
              <w:rPr>
                <w:i/>
                <w:iCs/>
                <w:sz w:val="16"/>
                <w:szCs w:val="16"/>
              </w:rPr>
              <w:t xml:space="preserve"> плану 2019 г</w:t>
            </w:r>
          </w:p>
        </w:tc>
      </w:tr>
      <w:tr w:rsidR="00E2585B" w:rsidRPr="00E2585B" w:rsidTr="00E2585B">
        <w:trPr>
          <w:trHeight w:val="510"/>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rPr>
                <w:b/>
                <w:bCs/>
                <w:sz w:val="16"/>
                <w:szCs w:val="16"/>
              </w:rPr>
            </w:pPr>
            <w:r w:rsidRPr="00E2585B">
              <w:rPr>
                <w:b/>
                <w:bCs/>
                <w:sz w:val="16"/>
                <w:szCs w:val="16"/>
              </w:rPr>
              <w:t xml:space="preserve">Подконтрольные расходы, сформированные методом экономически обоснованных расходов </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b/>
                <w:bCs/>
                <w:sz w:val="16"/>
                <w:szCs w:val="16"/>
              </w:rPr>
            </w:pPr>
            <w:r w:rsidRPr="00E2585B">
              <w:rPr>
                <w:b/>
                <w:bCs/>
                <w:sz w:val="16"/>
                <w:szCs w:val="16"/>
              </w:rPr>
              <w:t>4512,0</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b/>
                <w:bCs/>
                <w:sz w:val="16"/>
                <w:szCs w:val="16"/>
              </w:rPr>
            </w:pPr>
            <w:r w:rsidRPr="00E2585B">
              <w:rPr>
                <w:b/>
                <w:bCs/>
                <w:sz w:val="16"/>
                <w:szCs w:val="16"/>
              </w:rPr>
              <w:t>7 315,3</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b/>
                <w:bCs/>
                <w:sz w:val="16"/>
                <w:szCs w:val="16"/>
              </w:rPr>
            </w:pPr>
            <w:r w:rsidRPr="00E10397">
              <w:rPr>
                <w:b/>
                <w:bCs/>
                <w:sz w:val="16"/>
                <w:szCs w:val="16"/>
              </w:rPr>
              <w:t>5 602,3</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b/>
                <w:bCs/>
                <w:sz w:val="16"/>
                <w:szCs w:val="16"/>
              </w:rPr>
            </w:pPr>
            <w:r w:rsidRPr="00E10397">
              <w:rPr>
                <w:b/>
                <w:bCs/>
                <w:sz w:val="16"/>
                <w:szCs w:val="16"/>
              </w:rPr>
              <w:t>-1 713,0</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b/>
                <w:bCs/>
                <w:i/>
                <w:iCs/>
                <w:sz w:val="16"/>
                <w:szCs w:val="16"/>
              </w:rPr>
            </w:pPr>
            <w:r w:rsidRPr="00E10397">
              <w:rPr>
                <w:b/>
                <w:bCs/>
                <w:i/>
                <w:iCs/>
                <w:sz w:val="16"/>
                <w:szCs w:val="16"/>
              </w:rPr>
              <w:t>124,2</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rPr>
                <w:sz w:val="16"/>
                <w:szCs w:val="16"/>
              </w:rPr>
            </w:pPr>
            <w:r w:rsidRPr="00E2585B">
              <w:rPr>
                <w:sz w:val="16"/>
                <w:szCs w:val="16"/>
              </w:rPr>
              <w:t xml:space="preserve">      вспомогательные материалы</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sz w:val="16"/>
                <w:szCs w:val="16"/>
              </w:rPr>
            </w:pPr>
            <w:r w:rsidRPr="00E2585B">
              <w:rPr>
                <w:sz w:val="16"/>
                <w:szCs w:val="16"/>
              </w:rPr>
              <w:t>768,3</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1 211,8</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1 075,2</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-136,7</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i/>
                <w:iCs/>
                <w:sz w:val="16"/>
                <w:szCs w:val="16"/>
              </w:rPr>
            </w:pPr>
            <w:r w:rsidRPr="00E10397">
              <w:rPr>
                <w:i/>
                <w:iCs/>
                <w:sz w:val="16"/>
                <w:szCs w:val="16"/>
              </w:rPr>
              <w:t>139,9</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rPr>
                <w:sz w:val="16"/>
                <w:szCs w:val="16"/>
              </w:rPr>
            </w:pPr>
            <w:r w:rsidRPr="00E2585B">
              <w:rPr>
                <w:sz w:val="16"/>
                <w:szCs w:val="16"/>
              </w:rPr>
              <w:lastRenderedPageBreak/>
              <w:t xml:space="preserve">             материалы на ремонт</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sz w:val="16"/>
                <w:szCs w:val="16"/>
              </w:rPr>
            </w:pPr>
            <w:r w:rsidRPr="00E2585B">
              <w:rPr>
                <w:sz w:val="16"/>
                <w:szCs w:val="16"/>
              </w:rPr>
              <w:t>700,4</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896,7</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889,5</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-7,2</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i/>
                <w:iCs/>
                <w:sz w:val="16"/>
                <w:szCs w:val="16"/>
              </w:rPr>
            </w:pPr>
            <w:r w:rsidRPr="00E10397">
              <w:rPr>
                <w:i/>
                <w:iCs/>
                <w:sz w:val="16"/>
                <w:szCs w:val="16"/>
              </w:rPr>
              <w:t>127,0</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rPr>
                <w:sz w:val="16"/>
                <w:szCs w:val="16"/>
              </w:rPr>
            </w:pPr>
            <w:r w:rsidRPr="00E2585B">
              <w:rPr>
                <w:sz w:val="16"/>
                <w:szCs w:val="16"/>
              </w:rPr>
              <w:t xml:space="preserve">             материалы на ремонт и содержание зданий</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sz w:val="16"/>
                <w:szCs w:val="16"/>
              </w:rPr>
            </w:pPr>
            <w:r w:rsidRPr="00E2585B">
              <w:rPr>
                <w:sz w:val="16"/>
                <w:szCs w:val="16"/>
              </w:rPr>
              <w:t> </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93,7</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93,7</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0,0</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i/>
                <w:iCs/>
                <w:sz w:val="16"/>
                <w:szCs w:val="16"/>
              </w:rPr>
            </w:pPr>
            <w:r w:rsidRPr="00E10397">
              <w:rPr>
                <w:i/>
                <w:iCs/>
                <w:sz w:val="16"/>
                <w:szCs w:val="16"/>
              </w:rPr>
              <w:t> </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outlineLvl w:val="0"/>
              <w:rPr>
                <w:sz w:val="16"/>
                <w:szCs w:val="16"/>
              </w:rPr>
            </w:pPr>
            <w:r w:rsidRPr="00E2585B">
              <w:rPr>
                <w:sz w:val="16"/>
                <w:szCs w:val="16"/>
              </w:rPr>
              <w:t xml:space="preserve">             расходы на приобретение спецодежды</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outlineLvl w:val="0"/>
              <w:rPr>
                <w:sz w:val="16"/>
                <w:szCs w:val="16"/>
              </w:rPr>
            </w:pPr>
            <w:r w:rsidRPr="00E2585B">
              <w:rPr>
                <w:sz w:val="16"/>
                <w:szCs w:val="16"/>
              </w:rPr>
              <w:t>54,9</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outlineLvl w:val="0"/>
              <w:rPr>
                <w:sz w:val="16"/>
                <w:szCs w:val="16"/>
              </w:rPr>
            </w:pPr>
            <w:r w:rsidRPr="00E2585B">
              <w:rPr>
                <w:sz w:val="16"/>
                <w:szCs w:val="16"/>
              </w:rPr>
              <w:t>166,9</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outlineLvl w:val="0"/>
              <w:rPr>
                <w:sz w:val="16"/>
                <w:szCs w:val="16"/>
              </w:rPr>
            </w:pPr>
            <w:r w:rsidRPr="00E10397">
              <w:rPr>
                <w:sz w:val="16"/>
                <w:szCs w:val="16"/>
              </w:rPr>
              <w:t>64,3</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outlineLvl w:val="0"/>
              <w:rPr>
                <w:sz w:val="16"/>
                <w:szCs w:val="16"/>
              </w:rPr>
            </w:pPr>
            <w:r w:rsidRPr="00E10397">
              <w:rPr>
                <w:sz w:val="16"/>
                <w:szCs w:val="16"/>
              </w:rPr>
              <w:t>-102,6</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outlineLvl w:val="0"/>
              <w:rPr>
                <w:i/>
                <w:iCs/>
                <w:sz w:val="16"/>
                <w:szCs w:val="16"/>
              </w:rPr>
            </w:pPr>
            <w:r w:rsidRPr="00E10397">
              <w:rPr>
                <w:i/>
                <w:iCs/>
                <w:sz w:val="16"/>
                <w:szCs w:val="16"/>
              </w:rPr>
              <w:t>117,2</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outlineLvl w:val="0"/>
              <w:rPr>
                <w:sz w:val="16"/>
                <w:szCs w:val="16"/>
              </w:rPr>
            </w:pPr>
            <w:r w:rsidRPr="00E2585B">
              <w:rPr>
                <w:sz w:val="16"/>
                <w:szCs w:val="16"/>
              </w:rPr>
              <w:t xml:space="preserve">             расходы по охране труда</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outlineLvl w:val="0"/>
              <w:rPr>
                <w:sz w:val="16"/>
                <w:szCs w:val="16"/>
              </w:rPr>
            </w:pPr>
            <w:r w:rsidRPr="00E2585B">
              <w:rPr>
                <w:sz w:val="16"/>
                <w:szCs w:val="16"/>
              </w:rPr>
              <w:t>13,1</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outlineLvl w:val="0"/>
              <w:rPr>
                <w:sz w:val="16"/>
                <w:szCs w:val="16"/>
              </w:rPr>
            </w:pPr>
            <w:r w:rsidRPr="00E2585B">
              <w:rPr>
                <w:sz w:val="16"/>
                <w:szCs w:val="16"/>
              </w:rPr>
              <w:t>54,6</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outlineLvl w:val="0"/>
              <w:rPr>
                <w:sz w:val="16"/>
                <w:szCs w:val="16"/>
              </w:rPr>
            </w:pPr>
            <w:r w:rsidRPr="00E10397">
              <w:rPr>
                <w:sz w:val="16"/>
                <w:szCs w:val="16"/>
              </w:rPr>
              <w:t>27,7</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outlineLvl w:val="0"/>
              <w:rPr>
                <w:sz w:val="16"/>
                <w:szCs w:val="16"/>
              </w:rPr>
            </w:pPr>
            <w:r w:rsidRPr="00E10397">
              <w:rPr>
                <w:sz w:val="16"/>
                <w:szCs w:val="16"/>
              </w:rPr>
              <w:t>-26,9</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outlineLvl w:val="0"/>
              <w:rPr>
                <w:i/>
                <w:iCs/>
                <w:sz w:val="16"/>
                <w:szCs w:val="16"/>
              </w:rPr>
            </w:pPr>
            <w:r w:rsidRPr="00E10397">
              <w:rPr>
                <w:i/>
                <w:iCs/>
                <w:sz w:val="16"/>
                <w:szCs w:val="16"/>
              </w:rPr>
              <w:t>212,0</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rPr>
                <w:sz w:val="16"/>
                <w:szCs w:val="16"/>
              </w:rPr>
            </w:pPr>
            <w:r w:rsidRPr="00E2585B">
              <w:rPr>
                <w:sz w:val="16"/>
                <w:szCs w:val="16"/>
              </w:rPr>
              <w:t xml:space="preserve">     услуги производственного характера</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sz w:val="16"/>
                <w:szCs w:val="16"/>
              </w:rPr>
            </w:pPr>
            <w:r w:rsidRPr="00E2585B">
              <w:rPr>
                <w:sz w:val="16"/>
                <w:szCs w:val="16"/>
              </w:rPr>
              <w:t>59,1</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68,6</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68,6</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0,0</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i/>
                <w:iCs/>
                <w:sz w:val="16"/>
                <w:szCs w:val="16"/>
              </w:rPr>
            </w:pPr>
            <w:r w:rsidRPr="00E10397">
              <w:rPr>
                <w:i/>
                <w:iCs/>
                <w:sz w:val="16"/>
                <w:szCs w:val="16"/>
              </w:rPr>
              <w:t>116,1</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rPr>
                <w:sz w:val="16"/>
                <w:szCs w:val="16"/>
              </w:rPr>
            </w:pPr>
            <w:r w:rsidRPr="00E2585B">
              <w:rPr>
                <w:sz w:val="16"/>
                <w:szCs w:val="16"/>
              </w:rPr>
              <w:t xml:space="preserve">     расходы на оплату труда  </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sz w:val="16"/>
                <w:szCs w:val="16"/>
              </w:rPr>
            </w:pPr>
            <w:r w:rsidRPr="00E2585B">
              <w:rPr>
                <w:sz w:val="16"/>
                <w:szCs w:val="16"/>
              </w:rPr>
              <w:t>3245,4</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5 633,6</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4 080,4</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-1 553,1</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i/>
                <w:iCs/>
                <w:sz w:val="16"/>
                <w:szCs w:val="16"/>
              </w:rPr>
            </w:pPr>
            <w:r w:rsidRPr="00E10397">
              <w:rPr>
                <w:i/>
                <w:iCs/>
                <w:sz w:val="16"/>
                <w:szCs w:val="16"/>
              </w:rPr>
              <w:t>125,7</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rPr>
                <w:sz w:val="16"/>
                <w:szCs w:val="16"/>
              </w:rPr>
            </w:pPr>
            <w:r w:rsidRPr="00E2585B">
              <w:rPr>
                <w:sz w:val="16"/>
                <w:szCs w:val="16"/>
              </w:rPr>
              <w:t xml:space="preserve">     прочие расходы в </w:t>
            </w:r>
            <w:proofErr w:type="spellStart"/>
            <w:r w:rsidRPr="00E2585B">
              <w:rPr>
                <w:sz w:val="16"/>
                <w:szCs w:val="16"/>
              </w:rPr>
              <w:t>т.ч</w:t>
            </w:r>
            <w:proofErr w:type="spellEnd"/>
            <w:r w:rsidRPr="00E2585B">
              <w:rPr>
                <w:sz w:val="16"/>
                <w:szCs w:val="16"/>
              </w:rPr>
              <w:t>.:</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sz w:val="16"/>
                <w:szCs w:val="16"/>
              </w:rPr>
            </w:pPr>
            <w:r w:rsidRPr="00E2585B">
              <w:rPr>
                <w:sz w:val="16"/>
                <w:szCs w:val="16"/>
              </w:rPr>
              <w:t>412,0</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357,3</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339,7</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-17,6</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i/>
                <w:iCs/>
                <w:sz w:val="16"/>
                <w:szCs w:val="16"/>
              </w:rPr>
            </w:pPr>
            <w:r w:rsidRPr="00E10397">
              <w:rPr>
                <w:i/>
                <w:iCs/>
                <w:sz w:val="16"/>
                <w:szCs w:val="16"/>
              </w:rPr>
              <w:t>82,5</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rPr>
                <w:sz w:val="16"/>
                <w:szCs w:val="16"/>
              </w:rPr>
            </w:pPr>
            <w:r w:rsidRPr="00E2585B">
              <w:rPr>
                <w:sz w:val="16"/>
                <w:szCs w:val="16"/>
              </w:rPr>
              <w:t xml:space="preserve">                  транспортные услуги</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sz w:val="16"/>
                <w:szCs w:val="16"/>
              </w:rPr>
            </w:pPr>
            <w:r w:rsidRPr="00E2585B">
              <w:rPr>
                <w:sz w:val="16"/>
                <w:szCs w:val="16"/>
              </w:rPr>
              <w:t>71,8</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 </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 </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 </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i/>
                <w:iCs/>
                <w:sz w:val="16"/>
                <w:szCs w:val="16"/>
              </w:rPr>
            </w:pPr>
            <w:r w:rsidRPr="00E10397">
              <w:rPr>
                <w:i/>
                <w:iCs/>
                <w:sz w:val="16"/>
                <w:szCs w:val="16"/>
              </w:rPr>
              <w:t>0,0</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rPr>
                <w:sz w:val="16"/>
                <w:szCs w:val="16"/>
              </w:rPr>
            </w:pPr>
            <w:r w:rsidRPr="00E2585B">
              <w:rPr>
                <w:sz w:val="16"/>
                <w:szCs w:val="16"/>
              </w:rPr>
              <w:t xml:space="preserve">                  содержание зданий, в </w:t>
            </w:r>
            <w:proofErr w:type="spellStart"/>
            <w:r w:rsidRPr="00E2585B">
              <w:rPr>
                <w:sz w:val="16"/>
                <w:szCs w:val="16"/>
              </w:rPr>
              <w:t>т.ч</w:t>
            </w:r>
            <w:proofErr w:type="spellEnd"/>
            <w:r w:rsidRPr="00E2585B">
              <w:rPr>
                <w:sz w:val="16"/>
                <w:szCs w:val="16"/>
              </w:rPr>
              <w:t>.</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sz w:val="16"/>
                <w:szCs w:val="16"/>
              </w:rPr>
            </w:pPr>
            <w:r w:rsidRPr="00E2585B">
              <w:rPr>
                <w:sz w:val="16"/>
                <w:szCs w:val="16"/>
              </w:rPr>
              <w:t>94,6</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 </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 </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 </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i/>
                <w:iCs/>
                <w:sz w:val="16"/>
                <w:szCs w:val="16"/>
              </w:rPr>
            </w:pPr>
            <w:r w:rsidRPr="00E10397">
              <w:rPr>
                <w:i/>
                <w:iCs/>
                <w:sz w:val="16"/>
                <w:szCs w:val="16"/>
              </w:rPr>
              <w:t>0,0</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rPr>
                <w:sz w:val="16"/>
                <w:szCs w:val="16"/>
              </w:rPr>
            </w:pPr>
            <w:r w:rsidRPr="00E2585B">
              <w:rPr>
                <w:sz w:val="16"/>
                <w:szCs w:val="16"/>
              </w:rPr>
              <w:t xml:space="preserve">                  общехозяйственные расходы</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sz w:val="16"/>
                <w:szCs w:val="16"/>
              </w:rPr>
            </w:pPr>
            <w:r w:rsidRPr="00E2585B">
              <w:rPr>
                <w:sz w:val="16"/>
                <w:szCs w:val="16"/>
              </w:rPr>
              <w:t>245,5</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357,3</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339,7</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-17,6</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i/>
                <w:iCs/>
                <w:sz w:val="16"/>
                <w:szCs w:val="16"/>
              </w:rPr>
            </w:pPr>
            <w:r w:rsidRPr="00E10397">
              <w:rPr>
                <w:i/>
                <w:iCs/>
                <w:sz w:val="16"/>
                <w:szCs w:val="16"/>
              </w:rPr>
              <w:t>138,4</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rPr>
                <w:sz w:val="16"/>
                <w:szCs w:val="16"/>
              </w:rPr>
            </w:pPr>
            <w:r w:rsidRPr="00E2585B">
              <w:rPr>
                <w:sz w:val="16"/>
                <w:szCs w:val="16"/>
              </w:rPr>
              <w:t xml:space="preserve">  подконтрольные расходы из прибыли (услуги банков)</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sz w:val="16"/>
                <w:szCs w:val="16"/>
              </w:rPr>
            </w:pPr>
            <w:r w:rsidRPr="00E2585B">
              <w:rPr>
                <w:sz w:val="16"/>
                <w:szCs w:val="16"/>
              </w:rPr>
              <w:t>27,2</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44,0</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38,4</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-5,6</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i/>
                <w:iCs/>
                <w:sz w:val="16"/>
                <w:szCs w:val="16"/>
              </w:rPr>
            </w:pPr>
            <w:r w:rsidRPr="00E10397">
              <w:rPr>
                <w:i/>
                <w:iCs/>
                <w:sz w:val="16"/>
                <w:szCs w:val="16"/>
              </w:rPr>
              <w:t>140,9</w:t>
            </w:r>
          </w:p>
        </w:tc>
      </w:tr>
      <w:tr w:rsidR="00E10397" w:rsidRPr="00E2585B" w:rsidTr="00E2585B">
        <w:trPr>
          <w:trHeight w:val="73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10397" w:rsidRPr="00E2585B" w:rsidRDefault="00E10397" w:rsidP="00E2585B">
            <w:pPr>
              <w:rPr>
                <w:b/>
                <w:bCs/>
                <w:sz w:val="16"/>
                <w:szCs w:val="16"/>
              </w:rPr>
            </w:pPr>
            <w:r w:rsidRPr="00E2585B">
              <w:rPr>
                <w:b/>
                <w:bCs/>
                <w:sz w:val="16"/>
                <w:szCs w:val="16"/>
              </w:rPr>
              <w:t>Подконтрольные расходы, сформированные методом экономически обоснованных расходов (70%) и методом сравнения аналогов (30%):</w:t>
            </w:r>
          </w:p>
        </w:tc>
        <w:tc>
          <w:tcPr>
            <w:tcW w:w="1319" w:type="dxa"/>
            <w:tcBorders>
              <w:top w:val="nil"/>
              <w:left w:val="nil"/>
              <w:bottom w:val="single" w:sz="4" w:space="0" w:color="auto"/>
              <w:right w:val="single" w:sz="4" w:space="0" w:color="auto"/>
            </w:tcBorders>
            <w:shd w:val="clear" w:color="auto" w:fill="auto"/>
            <w:vAlign w:val="center"/>
            <w:hideMark/>
          </w:tcPr>
          <w:p w:rsidR="00E10397" w:rsidRPr="00E2585B" w:rsidRDefault="00E10397" w:rsidP="00E2585B">
            <w:pPr>
              <w:jc w:val="right"/>
              <w:rPr>
                <w:b/>
                <w:bCs/>
                <w:sz w:val="16"/>
                <w:szCs w:val="16"/>
              </w:rPr>
            </w:pPr>
            <w:r w:rsidRPr="00E2585B">
              <w:rPr>
                <w:b/>
                <w:bCs/>
                <w:sz w:val="16"/>
                <w:szCs w:val="16"/>
              </w:rPr>
              <w:t>4512,0</w:t>
            </w:r>
          </w:p>
        </w:tc>
        <w:tc>
          <w:tcPr>
            <w:tcW w:w="1235" w:type="dxa"/>
            <w:tcBorders>
              <w:top w:val="nil"/>
              <w:left w:val="nil"/>
              <w:bottom w:val="single" w:sz="4" w:space="0" w:color="auto"/>
              <w:right w:val="single" w:sz="4" w:space="0" w:color="auto"/>
            </w:tcBorders>
            <w:shd w:val="clear" w:color="auto" w:fill="auto"/>
            <w:noWrap/>
            <w:vAlign w:val="center"/>
            <w:hideMark/>
          </w:tcPr>
          <w:p w:rsidR="00E10397" w:rsidRPr="00E2585B" w:rsidRDefault="00E10397" w:rsidP="00E2585B">
            <w:pPr>
              <w:jc w:val="right"/>
              <w:rPr>
                <w:sz w:val="16"/>
                <w:szCs w:val="16"/>
              </w:rPr>
            </w:pPr>
            <w:r w:rsidRPr="00E2585B">
              <w:rPr>
                <w:sz w:val="16"/>
                <w:szCs w:val="16"/>
              </w:rPr>
              <w:t> </w:t>
            </w:r>
          </w:p>
        </w:tc>
        <w:tc>
          <w:tcPr>
            <w:tcW w:w="1309"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b/>
                <w:bCs/>
                <w:sz w:val="16"/>
                <w:szCs w:val="16"/>
              </w:rPr>
            </w:pPr>
            <w:r w:rsidRPr="00E10397">
              <w:rPr>
                <w:b/>
                <w:bCs/>
                <w:sz w:val="16"/>
                <w:szCs w:val="16"/>
              </w:rPr>
              <w:t>5 360,9</w:t>
            </w:r>
          </w:p>
        </w:tc>
        <w:tc>
          <w:tcPr>
            <w:tcW w:w="1041"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5 360,9</w:t>
            </w:r>
          </w:p>
        </w:tc>
        <w:tc>
          <w:tcPr>
            <w:tcW w:w="882"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i/>
                <w:iCs/>
                <w:sz w:val="16"/>
                <w:szCs w:val="16"/>
              </w:rPr>
            </w:pPr>
            <w:r w:rsidRPr="00E10397">
              <w:rPr>
                <w:i/>
                <w:iCs/>
                <w:sz w:val="16"/>
                <w:szCs w:val="16"/>
              </w:rPr>
              <w:t>118,8</w:t>
            </w:r>
          </w:p>
        </w:tc>
      </w:tr>
      <w:tr w:rsidR="00E10397" w:rsidRPr="00E2585B" w:rsidTr="00E2585B">
        <w:trPr>
          <w:trHeight w:val="270"/>
        </w:trPr>
        <w:tc>
          <w:tcPr>
            <w:tcW w:w="4116" w:type="dxa"/>
            <w:tcBorders>
              <w:top w:val="nil"/>
              <w:left w:val="single" w:sz="4" w:space="0" w:color="auto"/>
              <w:bottom w:val="single" w:sz="4" w:space="0" w:color="auto"/>
              <w:right w:val="single" w:sz="4" w:space="0" w:color="auto"/>
            </w:tcBorders>
            <w:shd w:val="clear" w:color="auto" w:fill="auto"/>
            <w:vAlign w:val="center"/>
            <w:hideMark/>
          </w:tcPr>
          <w:p w:rsidR="00E10397" w:rsidRPr="00E2585B" w:rsidRDefault="00E10397" w:rsidP="00E2585B">
            <w:pPr>
              <w:rPr>
                <w:b/>
                <w:bCs/>
                <w:sz w:val="16"/>
                <w:szCs w:val="16"/>
              </w:rPr>
            </w:pPr>
            <w:r w:rsidRPr="00E2585B">
              <w:rPr>
                <w:b/>
                <w:bCs/>
                <w:sz w:val="16"/>
                <w:szCs w:val="16"/>
              </w:rPr>
              <w:t>Неподконтрольные расходы</w:t>
            </w:r>
          </w:p>
        </w:tc>
        <w:tc>
          <w:tcPr>
            <w:tcW w:w="1319" w:type="dxa"/>
            <w:tcBorders>
              <w:top w:val="nil"/>
              <w:left w:val="nil"/>
              <w:bottom w:val="single" w:sz="4" w:space="0" w:color="auto"/>
              <w:right w:val="single" w:sz="4" w:space="0" w:color="auto"/>
            </w:tcBorders>
            <w:shd w:val="clear" w:color="auto" w:fill="auto"/>
            <w:vAlign w:val="center"/>
            <w:hideMark/>
          </w:tcPr>
          <w:p w:rsidR="00E10397" w:rsidRPr="00E2585B" w:rsidRDefault="00E10397" w:rsidP="00E2585B">
            <w:pPr>
              <w:jc w:val="right"/>
              <w:rPr>
                <w:b/>
                <w:bCs/>
                <w:sz w:val="16"/>
                <w:szCs w:val="16"/>
              </w:rPr>
            </w:pPr>
            <w:r w:rsidRPr="00E2585B">
              <w:rPr>
                <w:b/>
                <w:bCs/>
                <w:sz w:val="16"/>
                <w:szCs w:val="16"/>
              </w:rPr>
              <w:t>5624,5</w:t>
            </w:r>
          </w:p>
        </w:tc>
        <w:tc>
          <w:tcPr>
            <w:tcW w:w="1235" w:type="dxa"/>
            <w:tcBorders>
              <w:top w:val="nil"/>
              <w:left w:val="nil"/>
              <w:bottom w:val="single" w:sz="4" w:space="0" w:color="auto"/>
              <w:right w:val="single" w:sz="4" w:space="0" w:color="auto"/>
            </w:tcBorders>
            <w:shd w:val="clear" w:color="auto" w:fill="auto"/>
            <w:noWrap/>
            <w:vAlign w:val="center"/>
            <w:hideMark/>
          </w:tcPr>
          <w:p w:rsidR="00E10397" w:rsidRPr="00E2585B" w:rsidRDefault="00E10397" w:rsidP="00E2585B">
            <w:pPr>
              <w:jc w:val="right"/>
              <w:rPr>
                <w:b/>
                <w:bCs/>
                <w:sz w:val="16"/>
                <w:szCs w:val="16"/>
              </w:rPr>
            </w:pPr>
            <w:r w:rsidRPr="00E2585B">
              <w:rPr>
                <w:b/>
                <w:bCs/>
                <w:sz w:val="16"/>
                <w:szCs w:val="16"/>
              </w:rPr>
              <w:t>7 848,3</w:t>
            </w:r>
          </w:p>
        </w:tc>
        <w:tc>
          <w:tcPr>
            <w:tcW w:w="1309"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b/>
                <w:bCs/>
                <w:sz w:val="16"/>
                <w:szCs w:val="16"/>
              </w:rPr>
            </w:pPr>
            <w:r w:rsidRPr="00E10397">
              <w:rPr>
                <w:b/>
                <w:bCs/>
                <w:sz w:val="16"/>
                <w:szCs w:val="16"/>
              </w:rPr>
              <w:t>4 990,2</w:t>
            </w:r>
          </w:p>
        </w:tc>
        <w:tc>
          <w:tcPr>
            <w:tcW w:w="1041"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b/>
                <w:bCs/>
                <w:sz w:val="16"/>
                <w:szCs w:val="16"/>
              </w:rPr>
            </w:pPr>
            <w:r w:rsidRPr="00E10397">
              <w:rPr>
                <w:b/>
                <w:bCs/>
                <w:sz w:val="16"/>
                <w:szCs w:val="16"/>
              </w:rPr>
              <w:t>-2 858,1</w:t>
            </w:r>
          </w:p>
        </w:tc>
        <w:tc>
          <w:tcPr>
            <w:tcW w:w="882"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b/>
                <w:bCs/>
                <w:i/>
                <w:iCs/>
                <w:sz w:val="16"/>
                <w:szCs w:val="16"/>
              </w:rPr>
            </w:pPr>
            <w:r w:rsidRPr="00E10397">
              <w:rPr>
                <w:b/>
                <w:bCs/>
                <w:i/>
                <w:iCs/>
                <w:sz w:val="16"/>
                <w:szCs w:val="16"/>
              </w:rPr>
              <w:t>88,7</w:t>
            </w:r>
          </w:p>
        </w:tc>
      </w:tr>
      <w:tr w:rsidR="00A041AD"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A041AD" w:rsidRPr="00E2585B" w:rsidRDefault="00A041AD" w:rsidP="00E2585B">
            <w:pPr>
              <w:rPr>
                <w:sz w:val="16"/>
                <w:szCs w:val="16"/>
              </w:rPr>
            </w:pPr>
            <w:r w:rsidRPr="00E2585B">
              <w:rPr>
                <w:sz w:val="16"/>
                <w:szCs w:val="16"/>
              </w:rPr>
              <w:t xml:space="preserve">      тепловая энергия на хозяйственные нужды</w:t>
            </w:r>
          </w:p>
        </w:tc>
        <w:tc>
          <w:tcPr>
            <w:tcW w:w="1319" w:type="dxa"/>
            <w:tcBorders>
              <w:top w:val="nil"/>
              <w:left w:val="nil"/>
              <w:bottom w:val="single" w:sz="4" w:space="0" w:color="auto"/>
              <w:right w:val="single" w:sz="4" w:space="0" w:color="auto"/>
            </w:tcBorders>
            <w:shd w:val="clear" w:color="auto" w:fill="auto"/>
            <w:vAlign w:val="center"/>
            <w:hideMark/>
          </w:tcPr>
          <w:p w:rsidR="00A041AD" w:rsidRPr="00E2585B" w:rsidRDefault="00A041AD" w:rsidP="00E2585B">
            <w:pPr>
              <w:jc w:val="right"/>
              <w:rPr>
                <w:sz w:val="16"/>
                <w:szCs w:val="16"/>
              </w:rPr>
            </w:pPr>
            <w:r w:rsidRPr="00E2585B">
              <w:rPr>
                <w:sz w:val="16"/>
                <w:szCs w:val="16"/>
              </w:rPr>
              <w:t>471,6</w:t>
            </w:r>
          </w:p>
        </w:tc>
        <w:tc>
          <w:tcPr>
            <w:tcW w:w="1235" w:type="dxa"/>
            <w:tcBorders>
              <w:top w:val="nil"/>
              <w:left w:val="nil"/>
              <w:bottom w:val="single" w:sz="4" w:space="0" w:color="auto"/>
              <w:right w:val="single" w:sz="4" w:space="0" w:color="auto"/>
            </w:tcBorders>
            <w:shd w:val="clear" w:color="auto" w:fill="auto"/>
            <w:noWrap/>
            <w:vAlign w:val="center"/>
            <w:hideMark/>
          </w:tcPr>
          <w:p w:rsidR="00A041AD" w:rsidRPr="00E2585B" w:rsidRDefault="00A041AD" w:rsidP="00E2585B">
            <w:pPr>
              <w:jc w:val="right"/>
              <w:rPr>
                <w:sz w:val="16"/>
                <w:szCs w:val="16"/>
              </w:rPr>
            </w:pPr>
            <w:r w:rsidRPr="00E2585B">
              <w:rPr>
                <w:sz w:val="16"/>
                <w:szCs w:val="16"/>
              </w:rPr>
              <w:t>470,3</w:t>
            </w:r>
          </w:p>
        </w:tc>
        <w:tc>
          <w:tcPr>
            <w:tcW w:w="1309" w:type="dxa"/>
            <w:tcBorders>
              <w:top w:val="nil"/>
              <w:left w:val="nil"/>
              <w:bottom w:val="single" w:sz="4" w:space="0" w:color="auto"/>
              <w:right w:val="single" w:sz="4" w:space="0" w:color="auto"/>
            </w:tcBorders>
            <w:shd w:val="clear" w:color="auto" w:fill="auto"/>
            <w:noWrap/>
            <w:vAlign w:val="center"/>
            <w:hideMark/>
          </w:tcPr>
          <w:p w:rsidR="00A041AD" w:rsidRPr="00E10397" w:rsidRDefault="00A041AD">
            <w:pPr>
              <w:jc w:val="right"/>
              <w:rPr>
                <w:sz w:val="16"/>
                <w:szCs w:val="16"/>
              </w:rPr>
            </w:pPr>
            <w:r w:rsidRPr="00E10397">
              <w:rPr>
                <w:sz w:val="16"/>
                <w:szCs w:val="16"/>
              </w:rPr>
              <w:t>470,3</w:t>
            </w:r>
          </w:p>
        </w:tc>
        <w:tc>
          <w:tcPr>
            <w:tcW w:w="1041" w:type="dxa"/>
            <w:tcBorders>
              <w:top w:val="nil"/>
              <w:left w:val="nil"/>
              <w:bottom w:val="single" w:sz="4" w:space="0" w:color="auto"/>
              <w:right w:val="single" w:sz="4" w:space="0" w:color="auto"/>
            </w:tcBorders>
            <w:shd w:val="clear" w:color="auto" w:fill="auto"/>
            <w:noWrap/>
            <w:vAlign w:val="center"/>
            <w:hideMark/>
          </w:tcPr>
          <w:p w:rsidR="00A041AD" w:rsidRPr="00E10397" w:rsidRDefault="00A041AD">
            <w:pPr>
              <w:jc w:val="right"/>
              <w:rPr>
                <w:sz w:val="16"/>
                <w:szCs w:val="16"/>
              </w:rPr>
            </w:pPr>
            <w:r w:rsidRPr="00E10397">
              <w:rPr>
                <w:sz w:val="16"/>
                <w:szCs w:val="16"/>
              </w:rPr>
              <w:t>0,0</w:t>
            </w:r>
          </w:p>
        </w:tc>
        <w:tc>
          <w:tcPr>
            <w:tcW w:w="882" w:type="dxa"/>
            <w:tcBorders>
              <w:top w:val="nil"/>
              <w:left w:val="nil"/>
              <w:bottom w:val="single" w:sz="4" w:space="0" w:color="auto"/>
              <w:right w:val="single" w:sz="4" w:space="0" w:color="auto"/>
            </w:tcBorders>
            <w:shd w:val="clear" w:color="auto" w:fill="auto"/>
            <w:noWrap/>
            <w:vAlign w:val="center"/>
            <w:hideMark/>
          </w:tcPr>
          <w:p w:rsidR="00A041AD" w:rsidRPr="00E10397" w:rsidRDefault="00A041AD">
            <w:pPr>
              <w:jc w:val="right"/>
              <w:rPr>
                <w:i/>
                <w:iCs/>
                <w:sz w:val="16"/>
                <w:szCs w:val="16"/>
              </w:rPr>
            </w:pPr>
            <w:r w:rsidRPr="00E10397">
              <w:rPr>
                <w:i/>
                <w:iCs/>
                <w:sz w:val="16"/>
                <w:szCs w:val="16"/>
              </w:rPr>
              <w:t>99,7</w:t>
            </w:r>
          </w:p>
        </w:tc>
      </w:tr>
      <w:tr w:rsidR="00A041AD" w:rsidRPr="00E2585B" w:rsidTr="00E2585B">
        <w:trPr>
          <w:trHeight w:val="510"/>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A041AD" w:rsidRPr="00E2585B" w:rsidRDefault="00A041AD" w:rsidP="00E2585B">
            <w:pPr>
              <w:rPr>
                <w:sz w:val="16"/>
                <w:szCs w:val="16"/>
              </w:rPr>
            </w:pPr>
            <w:r w:rsidRPr="00E2585B">
              <w:rPr>
                <w:sz w:val="16"/>
                <w:szCs w:val="16"/>
              </w:rPr>
              <w:t xml:space="preserve">        страховые взносы и платежи по обязательному страхованию от несчастных случаев</w:t>
            </w:r>
          </w:p>
        </w:tc>
        <w:tc>
          <w:tcPr>
            <w:tcW w:w="1319" w:type="dxa"/>
            <w:tcBorders>
              <w:top w:val="nil"/>
              <w:left w:val="nil"/>
              <w:bottom w:val="single" w:sz="4" w:space="0" w:color="auto"/>
              <w:right w:val="single" w:sz="4" w:space="0" w:color="auto"/>
            </w:tcBorders>
            <w:shd w:val="clear" w:color="auto" w:fill="auto"/>
            <w:vAlign w:val="center"/>
            <w:hideMark/>
          </w:tcPr>
          <w:p w:rsidR="00A041AD" w:rsidRPr="00E2585B" w:rsidRDefault="00A041AD" w:rsidP="00E2585B">
            <w:pPr>
              <w:jc w:val="right"/>
              <w:rPr>
                <w:sz w:val="16"/>
                <w:szCs w:val="16"/>
              </w:rPr>
            </w:pPr>
            <w:r w:rsidRPr="00E2585B">
              <w:rPr>
                <w:sz w:val="16"/>
                <w:szCs w:val="16"/>
              </w:rPr>
              <w:t>986,6</w:t>
            </w:r>
          </w:p>
        </w:tc>
        <w:tc>
          <w:tcPr>
            <w:tcW w:w="1235" w:type="dxa"/>
            <w:tcBorders>
              <w:top w:val="nil"/>
              <w:left w:val="nil"/>
              <w:bottom w:val="single" w:sz="4" w:space="0" w:color="auto"/>
              <w:right w:val="single" w:sz="4" w:space="0" w:color="auto"/>
            </w:tcBorders>
            <w:shd w:val="clear" w:color="auto" w:fill="auto"/>
            <w:noWrap/>
            <w:vAlign w:val="center"/>
            <w:hideMark/>
          </w:tcPr>
          <w:p w:rsidR="00A041AD" w:rsidRPr="00E2585B" w:rsidRDefault="00A041AD" w:rsidP="00E2585B">
            <w:pPr>
              <w:jc w:val="right"/>
              <w:rPr>
                <w:sz w:val="16"/>
                <w:szCs w:val="16"/>
              </w:rPr>
            </w:pPr>
            <w:r w:rsidRPr="00E2585B">
              <w:rPr>
                <w:sz w:val="16"/>
                <w:szCs w:val="16"/>
              </w:rPr>
              <w:t>1 712,6</w:t>
            </w:r>
          </w:p>
        </w:tc>
        <w:tc>
          <w:tcPr>
            <w:tcW w:w="1309" w:type="dxa"/>
            <w:tcBorders>
              <w:top w:val="nil"/>
              <w:left w:val="nil"/>
              <w:bottom w:val="single" w:sz="4" w:space="0" w:color="auto"/>
              <w:right w:val="single" w:sz="4" w:space="0" w:color="auto"/>
            </w:tcBorders>
            <w:shd w:val="clear" w:color="auto" w:fill="auto"/>
            <w:noWrap/>
            <w:vAlign w:val="center"/>
            <w:hideMark/>
          </w:tcPr>
          <w:p w:rsidR="00A041AD" w:rsidRPr="00E10397" w:rsidRDefault="00A041AD">
            <w:pPr>
              <w:jc w:val="right"/>
              <w:rPr>
                <w:sz w:val="16"/>
                <w:szCs w:val="16"/>
              </w:rPr>
            </w:pPr>
            <w:r w:rsidRPr="00E10397">
              <w:rPr>
                <w:sz w:val="16"/>
                <w:szCs w:val="16"/>
              </w:rPr>
              <w:t>1 240,4</w:t>
            </w:r>
          </w:p>
        </w:tc>
        <w:tc>
          <w:tcPr>
            <w:tcW w:w="1041" w:type="dxa"/>
            <w:tcBorders>
              <w:top w:val="nil"/>
              <w:left w:val="nil"/>
              <w:bottom w:val="single" w:sz="4" w:space="0" w:color="auto"/>
              <w:right w:val="single" w:sz="4" w:space="0" w:color="auto"/>
            </w:tcBorders>
            <w:shd w:val="clear" w:color="auto" w:fill="auto"/>
            <w:noWrap/>
            <w:vAlign w:val="center"/>
            <w:hideMark/>
          </w:tcPr>
          <w:p w:rsidR="00A041AD" w:rsidRPr="00E10397" w:rsidRDefault="00A041AD">
            <w:pPr>
              <w:jc w:val="right"/>
              <w:rPr>
                <w:sz w:val="16"/>
                <w:szCs w:val="16"/>
              </w:rPr>
            </w:pPr>
            <w:r w:rsidRPr="00E10397">
              <w:rPr>
                <w:sz w:val="16"/>
                <w:szCs w:val="16"/>
              </w:rPr>
              <w:t>-472,2</w:t>
            </w:r>
          </w:p>
        </w:tc>
        <w:tc>
          <w:tcPr>
            <w:tcW w:w="882" w:type="dxa"/>
            <w:tcBorders>
              <w:top w:val="nil"/>
              <w:left w:val="nil"/>
              <w:bottom w:val="single" w:sz="4" w:space="0" w:color="auto"/>
              <w:right w:val="single" w:sz="4" w:space="0" w:color="auto"/>
            </w:tcBorders>
            <w:shd w:val="clear" w:color="auto" w:fill="auto"/>
            <w:noWrap/>
            <w:vAlign w:val="center"/>
            <w:hideMark/>
          </w:tcPr>
          <w:p w:rsidR="00A041AD" w:rsidRPr="00E10397" w:rsidRDefault="00A041AD">
            <w:pPr>
              <w:jc w:val="right"/>
              <w:rPr>
                <w:i/>
                <w:iCs/>
                <w:sz w:val="16"/>
                <w:szCs w:val="16"/>
              </w:rPr>
            </w:pPr>
            <w:r w:rsidRPr="00E10397">
              <w:rPr>
                <w:i/>
                <w:iCs/>
                <w:sz w:val="16"/>
                <w:szCs w:val="16"/>
              </w:rPr>
              <w:t>125,7</w:t>
            </w:r>
          </w:p>
        </w:tc>
      </w:tr>
      <w:tr w:rsidR="00A041AD"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A041AD" w:rsidRPr="00E2585B" w:rsidRDefault="00A041AD" w:rsidP="00E2585B">
            <w:pPr>
              <w:rPr>
                <w:sz w:val="16"/>
                <w:szCs w:val="16"/>
              </w:rPr>
            </w:pPr>
            <w:r w:rsidRPr="00E2585B">
              <w:rPr>
                <w:sz w:val="16"/>
                <w:szCs w:val="16"/>
              </w:rPr>
              <w:t xml:space="preserve">      амортизация</w:t>
            </w:r>
          </w:p>
        </w:tc>
        <w:tc>
          <w:tcPr>
            <w:tcW w:w="1319" w:type="dxa"/>
            <w:tcBorders>
              <w:top w:val="nil"/>
              <w:left w:val="nil"/>
              <w:bottom w:val="single" w:sz="4" w:space="0" w:color="auto"/>
              <w:right w:val="single" w:sz="4" w:space="0" w:color="auto"/>
            </w:tcBorders>
            <w:shd w:val="clear" w:color="auto" w:fill="auto"/>
            <w:vAlign w:val="center"/>
            <w:hideMark/>
          </w:tcPr>
          <w:p w:rsidR="00A041AD" w:rsidRPr="00E2585B" w:rsidRDefault="00A041AD" w:rsidP="00E2585B">
            <w:pPr>
              <w:jc w:val="right"/>
              <w:rPr>
                <w:sz w:val="16"/>
                <w:szCs w:val="16"/>
              </w:rPr>
            </w:pPr>
            <w:r w:rsidRPr="00E2585B">
              <w:rPr>
                <w:sz w:val="16"/>
                <w:szCs w:val="16"/>
              </w:rPr>
              <w:t>3242,2</w:t>
            </w:r>
          </w:p>
        </w:tc>
        <w:tc>
          <w:tcPr>
            <w:tcW w:w="1235" w:type="dxa"/>
            <w:tcBorders>
              <w:top w:val="nil"/>
              <w:left w:val="nil"/>
              <w:bottom w:val="single" w:sz="4" w:space="0" w:color="auto"/>
              <w:right w:val="single" w:sz="4" w:space="0" w:color="auto"/>
            </w:tcBorders>
            <w:shd w:val="clear" w:color="auto" w:fill="auto"/>
            <w:noWrap/>
            <w:vAlign w:val="center"/>
            <w:hideMark/>
          </w:tcPr>
          <w:p w:rsidR="00A041AD" w:rsidRPr="00E2585B" w:rsidRDefault="00A041AD" w:rsidP="00E2585B">
            <w:pPr>
              <w:jc w:val="right"/>
              <w:rPr>
                <w:sz w:val="16"/>
                <w:szCs w:val="16"/>
              </w:rPr>
            </w:pPr>
            <w:r w:rsidRPr="00E2585B">
              <w:rPr>
                <w:sz w:val="16"/>
                <w:szCs w:val="16"/>
              </w:rPr>
              <w:t>3 900,0</w:t>
            </w:r>
          </w:p>
        </w:tc>
        <w:tc>
          <w:tcPr>
            <w:tcW w:w="1309" w:type="dxa"/>
            <w:tcBorders>
              <w:top w:val="nil"/>
              <w:left w:val="nil"/>
              <w:bottom w:val="single" w:sz="4" w:space="0" w:color="auto"/>
              <w:right w:val="single" w:sz="4" w:space="0" w:color="auto"/>
            </w:tcBorders>
            <w:shd w:val="clear" w:color="auto" w:fill="auto"/>
            <w:noWrap/>
            <w:vAlign w:val="center"/>
            <w:hideMark/>
          </w:tcPr>
          <w:p w:rsidR="00A041AD" w:rsidRPr="00E10397" w:rsidRDefault="00A041AD">
            <w:pPr>
              <w:jc w:val="right"/>
              <w:rPr>
                <w:sz w:val="16"/>
                <w:szCs w:val="16"/>
              </w:rPr>
            </w:pPr>
            <w:r w:rsidRPr="00E10397">
              <w:rPr>
                <w:sz w:val="16"/>
                <w:szCs w:val="16"/>
              </w:rPr>
              <w:t>2 856,6</w:t>
            </w:r>
          </w:p>
        </w:tc>
        <w:tc>
          <w:tcPr>
            <w:tcW w:w="1041" w:type="dxa"/>
            <w:tcBorders>
              <w:top w:val="nil"/>
              <w:left w:val="nil"/>
              <w:bottom w:val="single" w:sz="4" w:space="0" w:color="auto"/>
              <w:right w:val="single" w:sz="4" w:space="0" w:color="auto"/>
            </w:tcBorders>
            <w:shd w:val="clear" w:color="auto" w:fill="auto"/>
            <w:noWrap/>
            <w:vAlign w:val="center"/>
            <w:hideMark/>
          </w:tcPr>
          <w:p w:rsidR="00A041AD" w:rsidRPr="00E10397" w:rsidRDefault="00A041AD">
            <w:pPr>
              <w:jc w:val="right"/>
              <w:rPr>
                <w:sz w:val="16"/>
                <w:szCs w:val="16"/>
              </w:rPr>
            </w:pPr>
            <w:r w:rsidRPr="00E10397">
              <w:rPr>
                <w:sz w:val="16"/>
                <w:szCs w:val="16"/>
              </w:rPr>
              <w:t>-1 043,4</w:t>
            </w:r>
          </w:p>
        </w:tc>
        <w:tc>
          <w:tcPr>
            <w:tcW w:w="882" w:type="dxa"/>
            <w:tcBorders>
              <w:top w:val="nil"/>
              <w:left w:val="nil"/>
              <w:bottom w:val="single" w:sz="4" w:space="0" w:color="auto"/>
              <w:right w:val="single" w:sz="4" w:space="0" w:color="auto"/>
            </w:tcBorders>
            <w:shd w:val="clear" w:color="auto" w:fill="auto"/>
            <w:noWrap/>
            <w:vAlign w:val="center"/>
            <w:hideMark/>
          </w:tcPr>
          <w:p w:rsidR="00A041AD" w:rsidRPr="00E10397" w:rsidRDefault="00A041AD">
            <w:pPr>
              <w:jc w:val="right"/>
              <w:rPr>
                <w:i/>
                <w:iCs/>
                <w:sz w:val="16"/>
                <w:szCs w:val="16"/>
              </w:rPr>
            </w:pPr>
            <w:r w:rsidRPr="00E10397">
              <w:rPr>
                <w:i/>
                <w:iCs/>
                <w:sz w:val="16"/>
                <w:szCs w:val="16"/>
              </w:rPr>
              <w:t>88,1</w:t>
            </w:r>
          </w:p>
        </w:tc>
      </w:tr>
      <w:tr w:rsidR="00A041AD"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A041AD" w:rsidRPr="00E2585B" w:rsidRDefault="00A041AD" w:rsidP="00E2585B">
            <w:pPr>
              <w:rPr>
                <w:sz w:val="16"/>
                <w:szCs w:val="16"/>
              </w:rPr>
            </w:pPr>
            <w:r w:rsidRPr="00E2585B">
              <w:rPr>
                <w:sz w:val="16"/>
                <w:szCs w:val="16"/>
              </w:rPr>
              <w:t xml:space="preserve">      аренда</w:t>
            </w:r>
          </w:p>
        </w:tc>
        <w:tc>
          <w:tcPr>
            <w:tcW w:w="1319" w:type="dxa"/>
            <w:tcBorders>
              <w:top w:val="nil"/>
              <w:left w:val="nil"/>
              <w:bottom w:val="single" w:sz="4" w:space="0" w:color="auto"/>
              <w:right w:val="single" w:sz="4" w:space="0" w:color="auto"/>
            </w:tcBorders>
            <w:shd w:val="clear" w:color="auto" w:fill="auto"/>
            <w:vAlign w:val="center"/>
            <w:hideMark/>
          </w:tcPr>
          <w:p w:rsidR="00A041AD" w:rsidRPr="00E2585B" w:rsidRDefault="00A041AD" w:rsidP="00E2585B">
            <w:pPr>
              <w:jc w:val="right"/>
              <w:rPr>
                <w:sz w:val="16"/>
                <w:szCs w:val="16"/>
              </w:rPr>
            </w:pPr>
            <w:r w:rsidRPr="00E2585B">
              <w:rPr>
                <w:sz w:val="16"/>
                <w:szCs w:val="16"/>
              </w:rPr>
              <w:t>445,1</w:t>
            </w:r>
          </w:p>
        </w:tc>
        <w:tc>
          <w:tcPr>
            <w:tcW w:w="1235" w:type="dxa"/>
            <w:tcBorders>
              <w:top w:val="nil"/>
              <w:left w:val="nil"/>
              <w:bottom w:val="single" w:sz="4" w:space="0" w:color="auto"/>
              <w:right w:val="single" w:sz="4" w:space="0" w:color="auto"/>
            </w:tcBorders>
            <w:shd w:val="clear" w:color="auto" w:fill="auto"/>
            <w:noWrap/>
            <w:vAlign w:val="center"/>
            <w:hideMark/>
          </w:tcPr>
          <w:p w:rsidR="00A041AD" w:rsidRPr="00E2585B" w:rsidRDefault="00A041AD" w:rsidP="00E2585B">
            <w:pPr>
              <w:jc w:val="right"/>
              <w:rPr>
                <w:sz w:val="16"/>
                <w:szCs w:val="16"/>
              </w:rPr>
            </w:pPr>
            <w:r w:rsidRPr="00E2585B">
              <w:rPr>
                <w:sz w:val="16"/>
                <w:szCs w:val="16"/>
              </w:rPr>
              <w:t>1 176,4</w:t>
            </w:r>
          </w:p>
        </w:tc>
        <w:tc>
          <w:tcPr>
            <w:tcW w:w="1309" w:type="dxa"/>
            <w:tcBorders>
              <w:top w:val="nil"/>
              <w:left w:val="nil"/>
              <w:bottom w:val="single" w:sz="4" w:space="0" w:color="auto"/>
              <w:right w:val="single" w:sz="4" w:space="0" w:color="auto"/>
            </w:tcBorders>
            <w:shd w:val="clear" w:color="auto" w:fill="auto"/>
            <w:noWrap/>
            <w:vAlign w:val="center"/>
            <w:hideMark/>
          </w:tcPr>
          <w:p w:rsidR="00A041AD" w:rsidRPr="00E10397" w:rsidRDefault="00A041AD">
            <w:pPr>
              <w:jc w:val="right"/>
              <w:rPr>
                <w:sz w:val="16"/>
                <w:szCs w:val="16"/>
              </w:rPr>
            </w:pPr>
            <w:r w:rsidRPr="00E10397">
              <w:rPr>
                <w:sz w:val="16"/>
                <w:szCs w:val="16"/>
              </w:rPr>
              <w:t>0,0</w:t>
            </w:r>
          </w:p>
        </w:tc>
        <w:tc>
          <w:tcPr>
            <w:tcW w:w="1041" w:type="dxa"/>
            <w:tcBorders>
              <w:top w:val="nil"/>
              <w:left w:val="nil"/>
              <w:bottom w:val="single" w:sz="4" w:space="0" w:color="auto"/>
              <w:right w:val="single" w:sz="4" w:space="0" w:color="auto"/>
            </w:tcBorders>
            <w:shd w:val="clear" w:color="auto" w:fill="auto"/>
            <w:noWrap/>
            <w:vAlign w:val="center"/>
            <w:hideMark/>
          </w:tcPr>
          <w:p w:rsidR="00A041AD" w:rsidRPr="00E10397" w:rsidRDefault="00A041AD">
            <w:pPr>
              <w:jc w:val="right"/>
              <w:rPr>
                <w:sz w:val="16"/>
                <w:szCs w:val="16"/>
              </w:rPr>
            </w:pPr>
            <w:r w:rsidRPr="00E10397">
              <w:rPr>
                <w:sz w:val="16"/>
                <w:szCs w:val="16"/>
              </w:rPr>
              <w:t>-1 176,4</w:t>
            </w:r>
          </w:p>
        </w:tc>
        <w:tc>
          <w:tcPr>
            <w:tcW w:w="882" w:type="dxa"/>
            <w:tcBorders>
              <w:top w:val="nil"/>
              <w:left w:val="nil"/>
              <w:bottom w:val="single" w:sz="4" w:space="0" w:color="auto"/>
              <w:right w:val="single" w:sz="4" w:space="0" w:color="auto"/>
            </w:tcBorders>
            <w:shd w:val="clear" w:color="auto" w:fill="auto"/>
            <w:noWrap/>
            <w:vAlign w:val="center"/>
            <w:hideMark/>
          </w:tcPr>
          <w:p w:rsidR="00A041AD" w:rsidRPr="00E10397" w:rsidRDefault="00A041AD">
            <w:pPr>
              <w:jc w:val="right"/>
              <w:rPr>
                <w:i/>
                <w:iCs/>
                <w:sz w:val="16"/>
                <w:szCs w:val="16"/>
              </w:rPr>
            </w:pPr>
            <w:r w:rsidRPr="00E10397">
              <w:rPr>
                <w:i/>
                <w:iCs/>
                <w:sz w:val="16"/>
                <w:szCs w:val="16"/>
              </w:rPr>
              <w:t>0,0</w:t>
            </w:r>
          </w:p>
        </w:tc>
      </w:tr>
      <w:tr w:rsidR="00E10397"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10397" w:rsidRPr="00E2585B" w:rsidRDefault="00E10397" w:rsidP="00E2585B">
            <w:pPr>
              <w:rPr>
                <w:sz w:val="16"/>
                <w:szCs w:val="16"/>
              </w:rPr>
            </w:pPr>
            <w:r w:rsidRPr="00E2585B">
              <w:rPr>
                <w:sz w:val="16"/>
                <w:szCs w:val="16"/>
              </w:rPr>
              <w:t xml:space="preserve">      налоги, всего:</w:t>
            </w:r>
          </w:p>
        </w:tc>
        <w:tc>
          <w:tcPr>
            <w:tcW w:w="1319" w:type="dxa"/>
            <w:tcBorders>
              <w:top w:val="nil"/>
              <w:left w:val="nil"/>
              <w:bottom w:val="single" w:sz="4" w:space="0" w:color="auto"/>
              <w:right w:val="single" w:sz="4" w:space="0" w:color="auto"/>
            </w:tcBorders>
            <w:shd w:val="clear" w:color="auto" w:fill="auto"/>
            <w:vAlign w:val="center"/>
            <w:hideMark/>
          </w:tcPr>
          <w:p w:rsidR="00E10397" w:rsidRPr="00E2585B" w:rsidRDefault="00E10397" w:rsidP="00E2585B">
            <w:pPr>
              <w:jc w:val="right"/>
              <w:rPr>
                <w:sz w:val="16"/>
                <w:szCs w:val="16"/>
              </w:rPr>
            </w:pPr>
            <w:r w:rsidRPr="00E2585B">
              <w:rPr>
                <w:sz w:val="16"/>
                <w:szCs w:val="16"/>
              </w:rPr>
              <w:t>479,2</w:t>
            </w:r>
          </w:p>
        </w:tc>
        <w:tc>
          <w:tcPr>
            <w:tcW w:w="1235" w:type="dxa"/>
            <w:tcBorders>
              <w:top w:val="nil"/>
              <w:left w:val="nil"/>
              <w:bottom w:val="single" w:sz="4" w:space="0" w:color="auto"/>
              <w:right w:val="single" w:sz="4" w:space="0" w:color="auto"/>
            </w:tcBorders>
            <w:shd w:val="clear" w:color="auto" w:fill="auto"/>
            <w:noWrap/>
            <w:vAlign w:val="center"/>
            <w:hideMark/>
          </w:tcPr>
          <w:p w:rsidR="00E10397" w:rsidRPr="00E2585B" w:rsidRDefault="00E10397" w:rsidP="00E2585B">
            <w:pPr>
              <w:jc w:val="right"/>
              <w:rPr>
                <w:sz w:val="16"/>
                <w:szCs w:val="16"/>
              </w:rPr>
            </w:pPr>
            <w:r w:rsidRPr="00E2585B">
              <w:rPr>
                <w:sz w:val="16"/>
                <w:szCs w:val="16"/>
              </w:rPr>
              <w:t>589,0</w:t>
            </w:r>
          </w:p>
        </w:tc>
        <w:tc>
          <w:tcPr>
            <w:tcW w:w="1309"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422,8</w:t>
            </w:r>
          </w:p>
        </w:tc>
        <w:tc>
          <w:tcPr>
            <w:tcW w:w="1041"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-166,2</w:t>
            </w:r>
          </w:p>
        </w:tc>
        <w:tc>
          <w:tcPr>
            <w:tcW w:w="882"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i/>
                <w:iCs/>
                <w:sz w:val="16"/>
                <w:szCs w:val="16"/>
              </w:rPr>
            </w:pPr>
            <w:r w:rsidRPr="00E10397">
              <w:rPr>
                <w:i/>
                <w:iCs/>
                <w:sz w:val="16"/>
                <w:szCs w:val="16"/>
              </w:rPr>
              <w:t>88,2</w:t>
            </w:r>
          </w:p>
        </w:tc>
      </w:tr>
      <w:tr w:rsidR="00E10397"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10397" w:rsidRPr="00E2585B" w:rsidRDefault="00E10397" w:rsidP="00E2585B">
            <w:pPr>
              <w:rPr>
                <w:sz w:val="16"/>
                <w:szCs w:val="16"/>
              </w:rPr>
            </w:pPr>
            <w:r w:rsidRPr="00E2585B">
              <w:rPr>
                <w:sz w:val="16"/>
                <w:szCs w:val="16"/>
              </w:rPr>
              <w:t xml:space="preserve">               налог на землю</w:t>
            </w:r>
          </w:p>
        </w:tc>
        <w:tc>
          <w:tcPr>
            <w:tcW w:w="1319" w:type="dxa"/>
            <w:tcBorders>
              <w:top w:val="nil"/>
              <w:left w:val="nil"/>
              <w:bottom w:val="single" w:sz="4" w:space="0" w:color="auto"/>
              <w:right w:val="single" w:sz="4" w:space="0" w:color="auto"/>
            </w:tcBorders>
            <w:shd w:val="clear" w:color="auto" w:fill="auto"/>
            <w:vAlign w:val="center"/>
            <w:hideMark/>
          </w:tcPr>
          <w:p w:rsidR="00E10397" w:rsidRPr="00E2585B" w:rsidRDefault="00E10397" w:rsidP="00E2585B">
            <w:pPr>
              <w:jc w:val="right"/>
              <w:rPr>
                <w:sz w:val="16"/>
                <w:szCs w:val="16"/>
              </w:rPr>
            </w:pPr>
            <w:r w:rsidRPr="00E2585B">
              <w:rPr>
                <w:sz w:val="16"/>
                <w:szCs w:val="16"/>
              </w:rPr>
              <w:t>21,5</w:t>
            </w:r>
          </w:p>
        </w:tc>
        <w:tc>
          <w:tcPr>
            <w:tcW w:w="1235" w:type="dxa"/>
            <w:tcBorders>
              <w:top w:val="nil"/>
              <w:left w:val="nil"/>
              <w:bottom w:val="single" w:sz="4" w:space="0" w:color="auto"/>
              <w:right w:val="single" w:sz="4" w:space="0" w:color="auto"/>
            </w:tcBorders>
            <w:shd w:val="clear" w:color="auto" w:fill="auto"/>
            <w:noWrap/>
            <w:vAlign w:val="center"/>
            <w:hideMark/>
          </w:tcPr>
          <w:p w:rsidR="00E10397" w:rsidRPr="00E2585B" w:rsidRDefault="00E10397" w:rsidP="00E2585B">
            <w:pPr>
              <w:jc w:val="right"/>
              <w:rPr>
                <w:sz w:val="16"/>
                <w:szCs w:val="16"/>
              </w:rPr>
            </w:pPr>
            <w:r w:rsidRPr="00E2585B">
              <w:rPr>
                <w:sz w:val="16"/>
                <w:szCs w:val="16"/>
              </w:rPr>
              <w:t>21,5</w:t>
            </w:r>
          </w:p>
        </w:tc>
        <w:tc>
          <w:tcPr>
            <w:tcW w:w="1309"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21,5</w:t>
            </w:r>
          </w:p>
        </w:tc>
        <w:tc>
          <w:tcPr>
            <w:tcW w:w="1041"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0,0</w:t>
            </w:r>
          </w:p>
        </w:tc>
        <w:tc>
          <w:tcPr>
            <w:tcW w:w="882"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i/>
                <w:iCs/>
                <w:sz w:val="16"/>
                <w:szCs w:val="16"/>
              </w:rPr>
            </w:pPr>
            <w:r w:rsidRPr="00E10397">
              <w:rPr>
                <w:i/>
                <w:iCs/>
                <w:sz w:val="16"/>
                <w:szCs w:val="16"/>
              </w:rPr>
              <w:t>100,0</w:t>
            </w:r>
          </w:p>
        </w:tc>
      </w:tr>
      <w:tr w:rsidR="00E10397"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10397" w:rsidRPr="00E2585B" w:rsidRDefault="00E10397" w:rsidP="00E2585B">
            <w:pPr>
              <w:rPr>
                <w:sz w:val="16"/>
                <w:szCs w:val="16"/>
              </w:rPr>
            </w:pPr>
            <w:r w:rsidRPr="00E2585B">
              <w:rPr>
                <w:sz w:val="16"/>
                <w:szCs w:val="16"/>
              </w:rPr>
              <w:t xml:space="preserve">              транспортный налог</w:t>
            </w:r>
          </w:p>
        </w:tc>
        <w:tc>
          <w:tcPr>
            <w:tcW w:w="1319" w:type="dxa"/>
            <w:tcBorders>
              <w:top w:val="nil"/>
              <w:left w:val="nil"/>
              <w:bottom w:val="single" w:sz="4" w:space="0" w:color="auto"/>
              <w:right w:val="single" w:sz="4" w:space="0" w:color="auto"/>
            </w:tcBorders>
            <w:shd w:val="clear" w:color="auto" w:fill="auto"/>
            <w:vAlign w:val="center"/>
            <w:hideMark/>
          </w:tcPr>
          <w:p w:rsidR="00E10397" w:rsidRPr="00E2585B" w:rsidRDefault="00E10397" w:rsidP="00E2585B">
            <w:pPr>
              <w:jc w:val="right"/>
              <w:rPr>
                <w:sz w:val="16"/>
                <w:szCs w:val="16"/>
              </w:rPr>
            </w:pPr>
            <w:r w:rsidRPr="00E2585B">
              <w:rPr>
                <w:sz w:val="16"/>
                <w:szCs w:val="16"/>
              </w:rPr>
              <w:t>5,4</w:t>
            </w:r>
          </w:p>
        </w:tc>
        <w:tc>
          <w:tcPr>
            <w:tcW w:w="1235" w:type="dxa"/>
            <w:tcBorders>
              <w:top w:val="nil"/>
              <w:left w:val="nil"/>
              <w:bottom w:val="single" w:sz="4" w:space="0" w:color="auto"/>
              <w:right w:val="single" w:sz="4" w:space="0" w:color="auto"/>
            </w:tcBorders>
            <w:shd w:val="clear" w:color="auto" w:fill="auto"/>
            <w:noWrap/>
            <w:vAlign w:val="center"/>
            <w:hideMark/>
          </w:tcPr>
          <w:p w:rsidR="00E10397" w:rsidRPr="00E2585B" w:rsidRDefault="00E10397" w:rsidP="00E2585B">
            <w:pPr>
              <w:jc w:val="right"/>
              <w:rPr>
                <w:sz w:val="16"/>
                <w:szCs w:val="16"/>
              </w:rPr>
            </w:pPr>
            <w:r w:rsidRPr="00E2585B">
              <w:rPr>
                <w:sz w:val="16"/>
                <w:szCs w:val="16"/>
              </w:rPr>
              <w:t>5,4</w:t>
            </w:r>
          </w:p>
        </w:tc>
        <w:tc>
          <w:tcPr>
            <w:tcW w:w="1309"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5,4</w:t>
            </w:r>
          </w:p>
        </w:tc>
        <w:tc>
          <w:tcPr>
            <w:tcW w:w="1041"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0,0</w:t>
            </w:r>
          </w:p>
        </w:tc>
        <w:tc>
          <w:tcPr>
            <w:tcW w:w="882"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i/>
                <w:iCs/>
                <w:sz w:val="16"/>
                <w:szCs w:val="16"/>
              </w:rPr>
            </w:pPr>
            <w:r w:rsidRPr="00E10397">
              <w:rPr>
                <w:i/>
                <w:iCs/>
                <w:sz w:val="16"/>
                <w:szCs w:val="16"/>
              </w:rPr>
              <w:t>100,0</w:t>
            </w:r>
          </w:p>
        </w:tc>
      </w:tr>
      <w:tr w:rsidR="00E10397"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10397" w:rsidRPr="00E2585B" w:rsidRDefault="00E10397" w:rsidP="00E2585B">
            <w:pPr>
              <w:rPr>
                <w:sz w:val="16"/>
                <w:szCs w:val="16"/>
              </w:rPr>
            </w:pPr>
            <w:r w:rsidRPr="00E2585B">
              <w:rPr>
                <w:sz w:val="16"/>
                <w:szCs w:val="16"/>
              </w:rPr>
              <w:t xml:space="preserve">               налог на доход</w:t>
            </w:r>
          </w:p>
        </w:tc>
        <w:tc>
          <w:tcPr>
            <w:tcW w:w="1319" w:type="dxa"/>
            <w:tcBorders>
              <w:top w:val="nil"/>
              <w:left w:val="nil"/>
              <w:bottom w:val="single" w:sz="4" w:space="0" w:color="auto"/>
              <w:right w:val="single" w:sz="4" w:space="0" w:color="auto"/>
            </w:tcBorders>
            <w:shd w:val="clear" w:color="auto" w:fill="auto"/>
            <w:vAlign w:val="center"/>
            <w:hideMark/>
          </w:tcPr>
          <w:p w:rsidR="00E10397" w:rsidRPr="00E2585B" w:rsidRDefault="00E10397" w:rsidP="00E2585B">
            <w:pPr>
              <w:jc w:val="right"/>
              <w:rPr>
                <w:sz w:val="16"/>
                <w:szCs w:val="16"/>
              </w:rPr>
            </w:pPr>
            <w:r w:rsidRPr="00E2585B">
              <w:rPr>
                <w:sz w:val="16"/>
                <w:szCs w:val="16"/>
              </w:rPr>
              <w:t>452,3</w:t>
            </w:r>
          </w:p>
        </w:tc>
        <w:tc>
          <w:tcPr>
            <w:tcW w:w="1235" w:type="dxa"/>
            <w:tcBorders>
              <w:top w:val="nil"/>
              <w:left w:val="nil"/>
              <w:bottom w:val="single" w:sz="4" w:space="0" w:color="auto"/>
              <w:right w:val="single" w:sz="4" w:space="0" w:color="auto"/>
            </w:tcBorders>
            <w:shd w:val="clear" w:color="auto" w:fill="auto"/>
            <w:noWrap/>
            <w:vAlign w:val="center"/>
            <w:hideMark/>
          </w:tcPr>
          <w:p w:rsidR="00E10397" w:rsidRPr="00E2585B" w:rsidRDefault="00E10397" w:rsidP="00E2585B">
            <w:pPr>
              <w:jc w:val="right"/>
              <w:rPr>
                <w:sz w:val="16"/>
                <w:szCs w:val="16"/>
              </w:rPr>
            </w:pPr>
            <w:r w:rsidRPr="00E2585B">
              <w:rPr>
                <w:sz w:val="16"/>
                <w:szCs w:val="16"/>
              </w:rPr>
              <w:t>562,1</w:t>
            </w:r>
          </w:p>
        </w:tc>
        <w:tc>
          <w:tcPr>
            <w:tcW w:w="1309"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395,9</w:t>
            </w:r>
          </w:p>
        </w:tc>
        <w:tc>
          <w:tcPr>
            <w:tcW w:w="1041"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-166,2</w:t>
            </w:r>
          </w:p>
        </w:tc>
        <w:tc>
          <w:tcPr>
            <w:tcW w:w="882"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i/>
                <w:iCs/>
                <w:sz w:val="16"/>
                <w:szCs w:val="16"/>
              </w:rPr>
            </w:pPr>
            <w:r w:rsidRPr="00E10397">
              <w:rPr>
                <w:i/>
                <w:iCs/>
                <w:sz w:val="16"/>
                <w:szCs w:val="16"/>
              </w:rPr>
              <w:t>87,5</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rPr>
                <w:sz w:val="16"/>
                <w:szCs w:val="16"/>
              </w:rPr>
            </w:pPr>
            <w:r w:rsidRPr="00E2585B">
              <w:rPr>
                <w:sz w:val="16"/>
                <w:szCs w:val="16"/>
              </w:rPr>
              <w:t xml:space="preserve">    проведение </w:t>
            </w:r>
            <w:proofErr w:type="spellStart"/>
            <w:r w:rsidRPr="00E2585B">
              <w:rPr>
                <w:sz w:val="16"/>
                <w:szCs w:val="16"/>
              </w:rPr>
              <w:t>энергоаудита</w:t>
            </w:r>
            <w:proofErr w:type="spellEnd"/>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sz w:val="16"/>
                <w:szCs w:val="16"/>
              </w:rPr>
            </w:pPr>
            <w:r w:rsidRPr="00E2585B">
              <w:rPr>
                <w:sz w:val="16"/>
                <w:szCs w:val="16"/>
              </w:rPr>
              <w:t> </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 </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 </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 </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i/>
                <w:iCs/>
                <w:sz w:val="16"/>
                <w:szCs w:val="16"/>
              </w:rPr>
            </w:pPr>
            <w:r w:rsidRPr="00E10397">
              <w:rPr>
                <w:i/>
                <w:iCs/>
                <w:sz w:val="16"/>
                <w:szCs w:val="16"/>
              </w:rPr>
              <w:t> </w:t>
            </w:r>
          </w:p>
        </w:tc>
      </w:tr>
      <w:tr w:rsidR="00E10397" w:rsidRPr="00E2585B" w:rsidTr="00E2585B">
        <w:trPr>
          <w:trHeight w:val="510"/>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10397" w:rsidRPr="00E2585B" w:rsidRDefault="00E10397" w:rsidP="00E2585B">
            <w:pPr>
              <w:rPr>
                <w:b/>
                <w:bCs/>
                <w:sz w:val="16"/>
                <w:szCs w:val="16"/>
              </w:rPr>
            </w:pPr>
            <w:r w:rsidRPr="00E2585B">
              <w:rPr>
                <w:b/>
                <w:bCs/>
                <w:sz w:val="16"/>
                <w:szCs w:val="16"/>
              </w:rPr>
              <w:t>Расходы на содержание объектов электросетевого хозяйства, всего</w:t>
            </w:r>
          </w:p>
        </w:tc>
        <w:tc>
          <w:tcPr>
            <w:tcW w:w="1319" w:type="dxa"/>
            <w:tcBorders>
              <w:top w:val="nil"/>
              <w:left w:val="nil"/>
              <w:bottom w:val="single" w:sz="4" w:space="0" w:color="auto"/>
              <w:right w:val="single" w:sz="4" w:space="0" w:color="auto"/>
            </w:tcBorders>
            <w:shd w:val="clear" w:color="auto" w:fill="auto"/>
            <w:vAlign w:val="center"/>
            <w:hideMark/>
          </w:tcPr>
          <w:p w:rsidR="00E10397" w:rsidRPr="00E2585B" w:rsidRDefault="00E10397" w:rsidP="00E2585B">
            <w:pPr>
              <w:jc w:val="right"/>
              <w:rPr>
                <w:b/>
                <w:bCs/>
                <w:sz w:val="16"/>
                <w:szCs w:val="16"/>
              </w:rPr>
            </w:pPr>
            <w:r w:rsidRPr="00E2585B">
              <w:rPr>
                <w:b/>
                <w:bCs/>
                <w:sz w:val="16"/>
                <w:szCs w:val="16"/>
              </w:rPr>
              <w:t>10136,6</w:t>
            </w:r>
          </w:p>
        </w:tc>
        <w:tc>
          <w:tcPr>
            <w:tcW w:w="1235" w:type="dxa"/>
            <w:tcBorders>
              <w:top w:val="nil"/>
              <w:left w:val="nil"/>
              <w:bottom w:val="single" w:sz="4" w:space="0" w:color="auto"/>
              <w:right w:val="single" w:sz="4" w:space="0" w:color="auto"/>
            </w:tcBorders>
            <w:shd w:val="clear" w:color="auto" w:fill="auto"/>
            <w:vAlign w:val="center"/>
            <w:hideMark/>
          </w:tcPr>
          <w:p w:rsidR="00E10397" w:rsidRPr="00E2585B" w:rsidRDefault="00E10397" w:rsidP="00E2585B">
            <w:pPr>
              <w:jc w:val="right"/>
              <w:rPr>
                <w:b/>
                <w:bCs/>
                <w:sz w:val="16"/>
                <w:szCs w:val="16"/>
              </w:rPr>
            </w:pPr>
            <w:r w:rsidRPr="00E2585B">
              <w:rPr>
                <w:b/>
                <w:bCs/>
                <w:sz w:val="16"/>
                <w:szCs w:val="16"/>
              </w:rPr>
              <w:t>15 163,6</w:t>
            </w:r>
          </w:p>
        </w:tc>
        <w:tc>
          <w:tcPr>
            <w:tcW w:w="1309" w:type="dxa"/>
            <w:tcBorders>
              <w:top w:val="nil"/>
              <w:left w:val="nil"/>
              <w:bottom w:val="single" w:sz="4" w:space="0" w:color="auto"/>
              <w:right w:val="single" w:sz="4" w:space="0" w:color="auto"/>
            </w:tcBorders>
            <w:shd w:val="clear" w:color="auto" w:fill="auto"/>
            <w:vAlign w:val="center"/>
            <w:hideMark/>
          </w:tcPr>
          <w:p w:rsidR="00E10397" w:rsidRPr="00E10397" w:rsidRDefault="00E10397">
            <w:pPr>
              <w:jc w:val="right"/>
              <w:rPr>
                <w:b/>
                <w:bCs/>
                <w:sz w:val="16"/>
                <w:szCs w:val="16"/>
              </w:rPr>
            </w:pPr>
            <w:r w:rsidRPr="00E10397">
              <w:rPr>
                <w:b/>
                <w:bCs/>
                <w:sz w:val="16"/>
                <w:szCs w:val="16"/>
              </w:rPr>
              <w:t>10 351,2</w:t>
            </w:r>
          </w:p>
        </w:tc>
        <w:tc>
          <w:tcPr>
            <w:tcW w:w="1041"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b/>
                <w:bCs/>
                <w:sz w:val="16"/>
                <w:szCs w:val="16"/>
              </w:rPr>
            </w:pPr>
            <w:r w:rsidRPr="00E10397">
              <w:rPr>
                <w:b/>
                <w:bCs/>
                <w:sz w:val="16"/>
                <w:szCs w:val="16"/>
              </w:rPr>
              <w:t>-4 812,4</w:t>
            </w:r>
          </w:p>
        </w:tc>
        <w:tc>
          <w:tcPr>
            <w:tcW w:w="882"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b/>
                <w:bCs/>
                <w:i/>
                <w:iCs/>
                <w:sz w:val="16"/>
                <w:szCs w:val="16"/>
              </w:rPr>
            </w:pPr>
            <w:r w:rsidRPr="00E10397">
              <w:rPr>
                <w:b/>
                <w:bCs/>
                <w:i/>
                <w:iCs/>
                <w:sz w:val="16"/>
                <w:szCs w:val="16"/>
              </w:rPr>
              <w:t>102,1</w:t>
            </w:r>
          </w:p>
        </w:tc>
      </w:tr>
      <w:tr w:rsidR="00681A5F" w:rsidRPr="00E2585B" w:rsidTr="00E2585B">
        <w:trPr>
          <w:trHeight w:val="510"/>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681A5F" w:rsidRPr="00E2585B" w:rsidRDefault="00681A5F" w:rsidP="00E2585B">
            <w:pPr>
              <w:jc w:val="both"/>
              <w:rPr>
                <w:sz w:val="16"/>
                <w:szCs w:val="16"/>
              </w:rPr>
            </w:pPr>
            <w:r w:rsidRPr="00E2585B">
              <w:rPr>
                <w:sz w:val="16"/>
                <w:szCs w:val="16"/>
              </w:rPr>
              <w:t>Расходы на покупку технологического расхода (потерь), относимых на услуги по передаче э/э</w:t>
            </w:r>
          </w:p>
        </w:tc>
        <w:tc>
          <w:tcPr>
            <w:tcW w:w="1319" w:type="dxa"/>
            <w:tcBorders>
              <w:top w:val="nil"/>
              <w:left w:val="nil"/>
              <w:bottom w:val="single" w:sz="4" w:space="0" w:color="auto"/>
              <w:right w:val="single" w:sz="4" w:space="0" w:color="auto"/>
            </w:tcBorders>
            <w:shd w:val="clear" w:color="auto" w:fill="auto"/>
            <w:vAlign w:val="center"/>
            <w:hideMark/>
          </w:tcPr>
          <w:p w:rsidR="00681A5F" w:rsidRPr="00E2585B" w:rsidRDefault="00681A5F" w:rsidP="00E2585B">
            <w:pPr>
              <w:jc w:val="right"/>
              <w:rPr>
                <w:sz w:val="16"/>
                <w:szCs w:val="16"/>
              </w:rPr>
            </w:pPr>
            <w:r w:rsidRPr="00E2585B">
              <w:rPr>
                <w:sz w:val="16"/>
                <w:szCs w:val="16"/>
              </w:rPr>
              <w:t>2232,6</w:t>
            </w:r>
          </w:p>
        </w:tc>
        <w:tc>
          <w:tcPr>
            <w:tcW w:w="1235" w:type="dxa"/>
            <w:tcBorders>
              <w:top w:val="nil"/>
              <w:left w:val="nil"/>
              <w:bottom w:val="single" w:sz="4" w:space="0" w:color="auto"/>
              <w:right w:val="single" w:sz="4" w:space="0" w:color="auto"/>
            </w:tcBorders>
            <w:shd w:val="clear" w:color="auto" w:fill="auto"/>
            <w:noWrap/>
            <w:vAlign w:val="center"/>
            <w:hideMark/>
          </w:tcPr>
          <w:p w:rsidR="00681A5F" w:rsidRPr="00E2585B" w:rsidRDefault="00681A5F" w:rsidP="00E2585B">
            <w:pPr>
              <w:jc w:val="right"/>
              <w:rPr>
                <w:sz w:val="16"/>
                <w:szCs w:val="16"/>
              </w:rPr>
            </w:pPr>
            <w:r w:rsidRPr="00E2585B">
              <w:rPr>
                <w:sz w:val="16"/>
                <w:szCs w:val="16"/>
              </w:rPr>
              <w:t>2 411,2</w:t>
            </w:r>
          </w:p>
        </w:tc>
        <w:tc>
          <w:tcPr>
            <w:tcW w:w="1309" w:type="dxa"/>
            <w:tcBorders>
              <w:top w:val="nil"/>
              <w:left w:val="nil"/>
              <w:bottom w:val="single" w:sz="4" w:space="0" w:color="auto"/>
              <w:right w:val="single" w:sz="4" w:space="0" w:color="auto"/>
            </w:tcBorders>
            <w:shd w:val="clear" w:color="auto" w:fill="auto"/>
            <w:noWrap/>
            <w:vAlign w:val="center"/>
            <w:hideMark/>
          </w:tcPr>
          <w:p w:rsidR="00681A5F" w:rsidRPr="00E10397" w:rsidRDefault="00681A5F">
            <w:pPr>
              <w:jc w:val="right"/>
              <w:rPr>
                <w:sz w:val="16"/>
                <w:szCs w:val="16"/>
              </w:rPr>
            </w:pPr>
            <w:r w:rsidRPr="00E10397">
              <w:rPr>
                <w:sz w:val="16"/>
                <w:szCs w:val="16"/>
              </w:rPr>
              <w:t>2 553,8</w:t>
            </w:r>
          </w:p>
        </w:tc>
        <w:tc>
          <w:tcPr>
            <w:tcW w:w="1041" w:type="dxa"/>
            <w:tcBorders>
              <w:top w:val="nil"/>
              <w:left w:val="nil"/>
              <w:bottom w:val="single" w:sz="4" w:space="0" w:color="auto"/>
              <w:right w:val="single" w:sz="4" w:space="0" w:color="auto"/>
            </w:tcBorders>
            <w:shd w:val="clear" w:color="auto" w:fill="auto"/>
            <w:noWrap/>
            <w:vAlign w:val="center"/>
            <w:hideMark/>
          </w:tcPr>
          <w:p w:rsidR="00681A5F" w:rsidRPr="00E10397" w:rsidRDefault="00681A5F">
            <w:pPr>
              <w:jc w:val="right"/>
              <w:rPr>
                <w:sz w:val="16"/>
                <w:szCs w:val="16"/>
              </w:rPr>
            </w:pPr>
            <w:r w:rsidRPr="00E10397">
              <w:rPr>
                <w:sz w:val="16"/>
                <w:szCs w:val="16"/>
              </w:rPr>
              <w:t>142,6</w:t>
            </w:r>
          </w:p>
        </w:tc>
        <w:tc>
          <w:tcPr>
            <w:tcW w:w="882" w:type="dxa"/>
            <w:tcBorders>
              <w:top w:val="nil"/>
              <w:left w:val="nil"/>
              <w:bottom w:val="single" w:sz="4" w:space="0" w:color="auto"/>
              <w:right w:val="single" w:sz="4" w:space="0" w:color="auto"/>
            </w:tcBorders>
            <w:shd w:val="clear" w:color="auto" w:fill="auto"/>
            <w:noWrap/>
            <w:vAlign w:val="center"/>
            <w:hideMark/>
          </w:tcPr>
          <w:p w:rsidR="00681A5F" w:rsidRPr="00E10397" w:rsidRDefault="00681A5F">
            <w:pPr>
              <w:jc w:val="right"/>
              <w:rPr>
                <w:i/>
                <w:iCs/>
                <w:sz w:val="16"/>
                <w:szCs w:val="16"/>
              </w:rPr>
            </w:pPr>
            <w:r w:rsidRPr="00E10397">
              <w:rPr>
                <w:i/>
                <w:iCs/>
                <w:sz w:val="16"/>
                <w:szCs w:val="16"/>
              </w:rPr>
              <w:t>114,4</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4E273C" w:rsidP="00E2585B">
            <w:pPr>
              <w:jc w:val="both"/>
              <w:rPr>
                <w:i/>
                <w:iCs/>
                <w:sz w:val="16"/>
                <w:szCs w:val="16"/>
              </w:rPr>
            </w:pPr>
            <w:r>
              <w:rPr>
                <w:i/>
                <w:iCs/>
                <w:sz w:val="16"/>
                <w:szCs w:val="16"/>
              </w:rPr>
              <w:t>Корректировка по результатам анализа производственно-хозяйственной деятельности</w:t>
            </w:r>
            <w:r w:rsidR="00E2585B" w:rsidRPr="00E2585B">
              <w:rPr>
                <w:i/>
                <w:iCs/>
                <w:sz w:val="16"/>
                <w:szCs w:val="16"/>
              </w:rPr>
              <w:t>, всего:</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i/>
                <w:iCs/>
                <w:sz w:val="16"/>
                <w:szCs w:val="16"/>
              </w:rPr>
            </w:pPr>
            <w:r w:rsidRPr="00E2585B">
              <w:rPr>
                <w:i/>
                <w:iCs/>
                <w:sz w:val="16"/>
                <w:szCs w:val="16"/>
              </w:rPr>
              <w:t>2253,7</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464,6</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-103,6</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-568,2</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i/>
                <w:iCs/>
                <w:sz w:val="16"/>
                <w:szCs w:val="16"/>
              </w:rPr>
            </w:pPr>
            <w:r w:rsidRPr="00E10397">
              <w:rPr>
                <w:i/>
                <w:iCs/>
                <w:sz w:val="16"/>
                <w:szCs w:val="16"/>
              </w:rPr>
              <w:t>-4,6</w:t>
            </w:r>
          </w:p>
        </w:tc>
      </w:tr>
      <w:tr w:rsidR="00E2585B" w:rsidRPr="00E2585B" w:rsidTr="00E2585B">
        <w:trPr>
          <w:trHeight w:val="510"/>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jc w:val="both"/>
              <w:rPr>
                <w:i/>
                <w:iCs/>
                <w:sz w:val="16"/>
                <w:szCs w:val="16"/>
              </w:rPr>
            </w:pPr>
            <w:r w:rsidRPr="00E2585B">
              <w:rPr>
                <w:i/>
                <w:iCs/>
                <w:sz w:val="16"/>
                <w:szCs w:val="16"/>
              </w:rPr>
              <w:t xml:space="preserve">Выпадающие доходы (изъятие средств) по результатам </w:t>
            </w:r>
            <w:r w:rsidR="002A3592">
              <w:rPr>
                <w:i/>
                <w:iCs/>
                <w:sz w:val="16"/>
                <w:szCs w:val="16"/>
              </w:rPr>
              <w:t xml:space="preserve">анализа </w:t>
            </w:r>
            <w:r w:rsidRPr="00E2585B">
              <w:rPr>
                <w:i/>
                <w:iCs/>
                <w:sz w:val="16"/>
                <w:szCs w:val="16"/>
              </w:rPr>
              <w:t>деятельност</w:t>
            </w:r>
            <w:proofErr w:type="gramStart"/>
            <w:r w:rsidRPr="00E2585B">
              <w:rPr>
                <w:i/>
                <w:iCs/>
                <w:sz w:val="16"/>
                <w:szCs w:val="16"/>
              </w:rPr>
              <w:t xml:space="preserve">и </w:t>
            </w:r>
            <w:r w:rsidR="002A3592">
              <w:rPr>
                <w:i/>
                <w:iCs/>
                <w:sz w:val="16"/>
                <w:szCs w:val="16"/>
              </w:rPr>
              <w:t>ООО</w:t>
            </w:r>
            <w:proofErr w:type="gramEnd"/>
            <w:r w:rsidR="002A3592">
              <w:rPr>
                <w:i/>
                <w:iCs/>
                <w:sz w:val="16"/>
                <w:szCs w:val="16"/>
              </w:rPr>
              <w:t xml:space="preserve"> «ПСК» </w:t>
            </w:r>
            <w:r w:rsidRPr="00E2585B">
              <w:rPr>
                <w:i/>
                <w:iCs/>
                <w:sz w:val="16"/>
                <w:szCs w:val="16"/>
              </w:rPr>
              <w:t>за отчетный период регулирования</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i/>
                <w:iCs/>
                <w:sz w:val="16"/>
                <w:szCs w:val="16"/>
              </w:rPr>
            </w:pPr>
            <w:r w:rsidRPr="00E2585B">
              <w:rPr>
                <w:i/>
                <w:iCs/>
                <w:sz w:val="16"/>
                <w:szCs w:val="16"/>
              </w:rPr>
              <w:t> </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 </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-568,2</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 </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i/>
                <w:iCs/>
                <w:sz w:val="16"/>
                <w:szCs w:val="16"/>
              </w:rPr>
            </w:pPr>
            <w:r w:rsidRPr="00E10397">
              <w:rPr>
                <w:i/>
                <w:iCs/>
                <w:sz w:val="16"/>
                <w:szCs w:val="16"/>
              </w:rPr>
              <w:t> </w:t>
            </w:r>
          </w:p>
        </w:tc>
      </w:tr>
      <w:tr w:rsidR="00E2585B" w:rsidRPr="00E2585B" w:rsidTr="00E2585B">
        <w:trPr>
          <w:trHeight w:val="510"/>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2A3592" w:rsidP="004E273C">
            <w:pPr>
              <w:jc w:val="both"/>
              <w:rPr>
                <w:i/>
                <w:iCs/>
                <w:sz w:val="16"/>
                <w:szCs w:val="16"/>
              </w:rPr>
            </w:pPr>
            <w:r>
              <w:rPr>
                <w:i/>
                <w:iCs/>
                <w:sz w:val="16"/>
                <w:szCs w:val="16"/>
              </w:rPr>
              <w:t>Корректировка с учетом дополнительно з</w:t>
            </w:r>
            <w:r w:rsidR="00E2585B" w:rsidRPr="00E2585B">
              <w:rPr>
                <w:i/>
                <w:iCs/>
                <w:sz w:val="16"/>
                <w:szCs w:val="16"/>
              </w:rPr>
              <w:t>аяв</w:t>
            </w:r>
            <w:r>
              <w:rPr>
                <w:i/>
                <w:iCs/>
                <w:sz w:val="16"/>
                <w:szCs w:val="16"/>
              </w:rPr>
              <w:t>ленных</w:t>
            </w:r>
            <w:r w:rsidR="00E2585B" w:rsidRPr="00E2585B">
              <w:rPr>
                <w:i/>
                <w:iCs/>
                <w:sz w:val="16"/>
                <w:szCs w:val="16"/>
              </w:rPr>
              <w:t xml:space="preserve"> </w:t>
            </w:r>
            <w:r>
              <w:rPr>
                <w:i/>
                <w:iCs/>
                <w:sz w:val="16"/>
                <w:szCs w:val="16"/>
              </w:rPr>
              <w:t>ООО «ПСК»</w:t>
            </w:r>
            <w:r w:rsidR="00E2585B" w:rsidRPr="00E2585B">
              <w:rPr>
                <w:i/>
                <w:iCs/>
                <w:sz w:val="16"/>
                <w:szCs w:val="16"/>
              </w:rPr>
              <w:t xml:space="preserve"> </w:t>
            </w:r>
            <w:r w:rsidR="004E273C">
              <w:rPr>
                <w:i/>
                <w:iCs/>
                <w:sz w:val="16"/>
                <w:szCs w:val="16"/>
              </w:rPr>
              <w:t>фактически понесенных расходов</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i/>
                <w:iCs/>
                <w:sz w:val="16"/>
                <w:szCs w:val="16"/>
              </w:rPr>
            </w:pPr>
            <w:r w:rsidRPr="00E2585B">
              <w:rPr>
                <w:i/>
                <w:iCs/>
                <w:sz w:val="16"/>
                <w:szCs w:val="16"/>
              </w:rPr>
              <w:t> </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464,6</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464,6</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 </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i/>
                <w:iCs/>
                <w:sz w:val="16"/>
                <w:szCs w:val="16"/>
              </w:rPr>
            </w:pPr>
            <w:r w:rsidRPr="00E10397">
              <w:rPr>
                <w:i/>
                <w:iCs/>
                <w:sz w:val="16"/>
                <w:szCs w:val="16"/>
              </w:rPr>
              <w:t> </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jc w:val="both"/>
              <w:rPr>
                <w:sz w:val="16"/>
                <w:szCs w:val="16"/>
              </w:rPr>
            </w:pPr>
            <w:r w:rsidRPr="00E2585B">
              <w:rPr>
                <w:sz w:val="16"/>
                <w:szCs w:val="16"/>
              </w:rPr>
              <w:t>Прибыль (убыток) от регулируемой деятельности</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sz w:val="16"/>
                <w:szCs w:val="16"/>
              </w:rPr>
            </w:pPr>
            <w:r w:rsidRPr="00E2585B">
              <w:rPr>
                <w:sz w:val="16"/>
                <w:szCs w:val="16"/>
              </w:rPr>
              <w:t> </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 </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 </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sz w:val="16"/>
                <w:szCs w:val="16"/>
              </w:rPr>
            </w:pPr>
            <w:r w:rsidRPr="00E10397">
              <w:rPr>
                <w:sz w:val="16"/>
                <w:szCs w:val="16"/>
              </w:rPr>
              <w:t>0,0</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10397" w:rsidRDefault="00E2585B" w:rsidP="00E2585B">
            <w:pPr>
              <w:jc w:val="right"/>
              <w:rPr>
                <w:i/>
                <w:iCs/>
                <w:sz w:val="16"/>
                <w:szCs w:val="16"/>
              </w:rPr>
            </w:pPr>
            <w:r w:rsidRPr="00E10397">
              <w:rPr>
                <w:i/>
                <w:iCs/>
                <w:sz w:val="16"/>
                <w:szCs w:val="16"/>
              </w:rPr>
              <w:t> </w:t>
            </w:r>
          </w:p>
        </w:tc>
      </w:tr>
      <w:tr w:rsidR="00E10397" w:rsidRPr="00E2585B" w:rsidTr="00E2585B">
        <w:trPr>
          <w:trHeight w:val="510"/>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10397" w:rsidRPr="00E2585B" w:rsidRDefault="00E10397" w:rsidP="00E2585B">
            <w:pPr>
              <w:rPr>
                <w:b/>
                <w:bCs/>
                <w:sz w:val="16"/>
                <w:szCs w:val="16"/>
              </w:rPr>
            </w:pPr>
            <w:r w:rsidRPr="00E2585B">
              <w:rPr>
                <w:b/>
                <w:bCs/>
                <w:sz w:val="16"/>
                <w:szCs w:val="16"/>
              </w:rPr>
              <w:t>Необходимая валовая выручка (НВВ) от деятельности по оказанию услуг по передаче э/э, всего:</w:t>
            </w:r>
          </w:p>
        </w:tc>
        <w:tc>
          <w:tcPr>
            <w:tcW w:w="1319" w:type="dxa"/>
            <w:tcBorders>
              <w:top w:val="nil"/>
              <w:left w:val="nil"/>
              <w:bottom w:val="single" w:sz="4" w:space="0" w:color="auto"/>
              <w:right w:val="single" w:sz="4" w:space="0" w:color="auto"/>
            </w:tcBorders>
            <w:shd w:val="clear" w:color="auto" w:fill="auto"/>
            <w:vAlign w:val="center"/>
            <w:hideMark/>
          </w:tcPr>
          <w:p w:rsidR="00E10397" w:rsidRPr="00E2585B" w:rsidRDefault="00E10397" w:rsidP="00E2585B">
            <w:pPr>
              <w:jc w:val="right"/>
              <w:rPr>
                <w:b/>
                <w:bCs/>
                <w:sz w:val="16"/>
                <w:szCs w:val="16"/>
              </w:rPr>
            </w:pPr>
            <w:r w:rsidRPr="00E2585B">
              <w:rPr>
                <w:b/>
                <w:bCs/>
                <w:sz w:val="16"/>
                <w:szCs w:val="16"/>
              </w:rPr>
              <w:t>14622,9</w:t>
            </w:r>
          </w:p>
        </w:tc>
        <w:tc>
          <w:tcPr>
            <w:tcW w:w="1235" w:type="dxa"/>
            <w:tcBorders>
              <w:top w:val="nil"/>
              <w:left w:val="nil"/>
              <w:bottom w:val="single" w:sz="4" w:space="0" w:color="auto"/>
              <w:right w:val="single" w:sz="4" w:space="0" w:color="auto"/>
            </w:tcBorders>
            <w:shd w:val="clear" w:color="auto" w:fill="auto"/>
            <w:noWrap/>
            <w:vAlign w:val="center"/>
            <w:hideMark/>
          </w:tcPr>
          <w:p w:rsidR="00E10397" w:rsidRPr="00E2585B" w:rsidRDefault="00E10397" w:rsidP="00E2585B">
            <w:pPr>
              <w:jc w:val="right"/>
              <w:rPr>
                <w:b/>
                <w:bCs/>
                <w:sz w:val="16"/>
                <w:szCs w:val="16"/>
              </w:rPr>
            </w:pPr>
            <w:r w:rsidRPr="00E2585B">
              <w:rPr>
                <w:b/>
                <w:bCs/>
                <w:sz w:val="16"/>
                <w:szCs w:val="16"/>
              </w:rPr>
              <w:t>18 039,4</w:t>
            </w:r>
          </w:p>
        </w:tc>
        <w:tc>
          <w:tcPr>
            <w:tcW w:w="1309"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b/>
                <w:bCs/>
                <w:sz w:val="16"/>
                <w:szCs w:val="16"/>
              </w:rPr>
            </w:pPr>
            <w:r w:rsidRPr="00E10397">
              <w:rPr>
                <w:b/>
                <w:bCs/>
                <w:sz w:val="16"/>
                <w:szCs w:val="16"/>
              </w:rPr>
              <w:t>12 801,4</w:t>
            </w:r>
          </w:p>
        </w:tc>
        <w:tc>
          <w:tcPr>
            <w:tcW w:w="1041"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b/>
                <w:bCs/>
                <w:sz w:val="16"/>
                <w:szCs w:val="16"/>
              </w:rPr>
            </w:pPr>
            <w:r w:rsidRPr="00E10397">
              <w:rPr>
                <w:b/>
                <w:bCs/>
                <w:sz w:val="16"/>
                <w:szCs w:val="16"/>
              </w:rPr>
              <w:t>-5 238,0</w:t>
            </w:r>
          </w:p>
        </w:tc>
        <w:tc>
          <w:tcPr>
            <w:tcW w:w="882"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b/>
                <w:bCs/>
                <w:i/>
                <w:iCs/>
                <w:sz w:val="16"/>
                <w:szCs w:val="16"/>
              </w:rPr>
            </w:pPr>
            <w:r w:rsidRPr="00E10397">
              <w:rPr>
                <w:b/>
                <w:bCs/>
                <w:i/>
                <w:iCs/>
                <w:sz w:val="16"/>
                <w:szCs w:val="16"/>
              </w:rPr>
              <w:t>87,5</w:t>
            </w:r>
          </w:p>
        </w:tc>
      </w:tr>
      <w:tr w:rsidR="00E10397"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10397" w:rsidRPr="00E2585B" w:rsidRDefault="00E10397" w:rsidP="00E2585B">
            <w:pPr>
              <w:rPr>
                <w:sz w:val="16"/>
                <w:szCs w:val="16"/>
              </w:rPr>
            </w:pPr>
            <w:r w:rsidRPr="00E2585B">
              <w:rPr>
                <w:sz w:val="16"/>
                <w:szCs w:val="16"/>
              </w:rPr>
              <w:t>в т. ч. на содержание электросетевого хозяйства</w:t>
            </w:r>
          </w:p>
        </w:tc>
        <w:tc>
          <w:tcPr>
            <w:tcW w:w="1319" w:type="dxa"/>
            <w:tcBorders>
              <w:top w:val="nil"/>
              <w:left w:val="nil"/>
              <w:bottom w:val="single" w:sz="4" w:space="0" w:color="auto"/>
              <w:right w:val="single" w:sz="4" w:space="0" w:color="auto"/>
            </w:tcBorders>
            <w:shd w:val="clear" w:color="auto" w:fill="auto"/>
            <w:vAlign w:val="center"/>
            <w:hideMark/>
          </w:tcPr>
          <w:p w:rsidR="00E10397" w:rsidRPr="00E2585B" w:rsidRDefault="00E10397" w:rsidP="00E2585B">
            <w:pPr>
              <w:jc w:val="right"/>
              <w:rPr>
                <w:sz w:val="16"/>
                <w:szCs w:val="16"/>
              </w:rPr>
            </w:pPr>
            <w:r w:rsidRPr="00E2585B">
              <w:rPr>
                <w:sz w:val="16"/>
                <w:szCs w:val="16"/>
              </w:rPr>
              <w:t>12390,3</w:t>
            </w:r>
          </w:p>
        </w:tc>
        <w:tc>
          <w:tcPr>
            <w:tcW w:w="1235" w:type="dxa"/>
            <w:tcBorders>
              <w:top w:val="nil"/>
              <w:left w:val="nil"/>
              <w:bottom w:val="single" w:sz="4" w:space="0" w:color="auto"/>
              <w:right w:val="single" w:sz="4" w:space="0" w:color="auto"/>
            </w:tcBorders>
            <w:shd w:val="clear" w:color="auto" w:fill="auto"/>
            <w:noWrap/>
            <w:vAlign w:val="center"/>
            <w:hideMark/>
          </w:tcPr>
          <w:p w:rsidR="00E10397" w:rsidRPr="00E2585B" w:rsidRDefault="00E10397" w:rsidP="00E2585B">
            <w:pPr>
              <w:jc w:val="right"/>
              <w:rPr>
                <w:sz w:val="16"/>
                <w:szCs w:val="16"/>
              </w:rPr>
            </w:pPr>
            <w:r w:rsidRPr="00E2585B">
              <w:rPr>
                <w:sz w:val="16"/>
                <w:szCs w:val="16"/>
              </w:rPr>
              <w:t>15 628,2</w:t>
            </w:r>
          </w:p>
        </w:tc>
        <w:tc>
          <w:tcPr>
            <w:tcW w:w="1309"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10 247,6</w:t>
            </w:r>
          </w:p>
        </w:tc>
        <w:tc>
          <w:tcPr>
            <w:tcW w:w="1041"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-5 380,6</w:t>
            </w:r>
          </w:p>
        </w:tc>
        <w:tc>
          <w:tcPr>
            <w:tcW w:w="882"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i/>
                <w:iCs/>
                <w:sz w:val="16"/>
                <w:szCs w:val="16"/>
              </w:rPr>
            </w:pPr>
            <w:r w:rsidRPr="00E10397">
              <w:rPr>
                <w:i/>
                <w:iCs/>
                <w:sz w:val="16"/>
                <w:szCs w:val="16"/>
              </w:rPr>
              <w:t>82,7</w:t>
            </w:r>
          </w:p>
        </w:tc>
      </w:tr>
      <w:tr w:rsidR="00E10397"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10397" w:rsidRPr="00E2585B" w:rsidRDefault="00E10397" w:rsidP="00E2585B">
            <w:pPr>
              <w:rPr>
                <w:sz w:val="16"/>
                <w:szCs w:val="16"/>
              </w:rPr>
            </w:pPr>
            <w:r w:rsidRPr="00E2585B">
              <w:rPr>
                <w:sz w:val="16"/>
                <w:szCs w:val="16"/>
              </w:rPr>
              <w:t xml:space="preserve">          на оплату технологического расхода (потерь)</w:t>
            </w:r>
          </w:p>
        </w:tc>
        <w:tc>
          <w:tcPr>
            <w:tcW w:w="1319" w:type="dxa"/>
            <w:tcBorders>
              <w:top w:val="nil"/>
              <w:left w:val="nil"/>
              <w:bottom w:val="single" w:sz="4" w:space="0" w:color="auto"/>
              <w:right w:val="single" w:sz="4" w:space="0" w:color="auto"/>
            </w:tcBorders>
            <w:shd w:val="clear" w:color="auto" w:fill="auto"/>
            <w:vAlign w:val="center"/>
            <w:hideMark/>
          </w:tcPr>
          <w:p w:rsidR="00E10397" w:rsidRPr="00E2585B" w:rsidRDefault="00E10397" w:rsidP="00E2585B">
            <w:pPr>
              <w:jc w:val="right"/>
              <w:rPr>
                <w:sz w:val="16"/>
                <w:szCs w:val="16"/>
              </w:rPr>
            </w:pPr>
            <w:r w:rsidRPr="00E2585B">
              <w:rPr>
                <w:sz w:val="16"/>
                <w:szCs w:val="16"/>
              </w:rPr>
              <w:t>2232,6</w:t>
            </w:r>
          </w:p>
        </w:tc>
        <w:tc>
          <w:tcPr>
            <w:tcW w:w="1235" w:type="dxa"/>
            <w:tcBorders>
              <w:top w:val="nil"/>
              <w:left w:val="nil"/>
              <w:bottom w:val="single" w:sz="4" w:space="0" w:color="auto"/>
              <w:right w:val="single" w:sz="4" w:space="0" w:color="auto"/>
            </w:tcBorders>
            <w:shd w:val="clear" w:color="auto" w:fill="auto"/>
            <w:noWrap/>
            <w:vAlign w:val="center"/>
            <w:hideMark/>
          </w:tcPr>
          <w:p w:rsidR="00E10397" w:rsidRPr="00E2585B" w:rsidRDefault="00E10397" w:rsidP="00E2585B">
            <w:pPr>
              <w:jc w:val="right"/>
              <w:rPr>
                <w:sz w:val="16"/>
                <w:szCs w:val="16"/>
              </w:rPr>
            </w:pPr>
            <w:r w:rsidRPr="00E2585B">
              <w:rPr>
                <w:sz w:val="16"/>
                <w:szCs w:val="16"/>
              </w:rPr>
              <w:t>2 411,2</w:t>
            </w:r>
          </w:p>
        </w:tc>
        <w:tc>
          <w:tcPr>
            <w:tcW w:w="1309"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2 553,8</w:t>
            </w:r>
          </w:p>
        </w:tc>
        <w:tc>
          <w:tcPr>
            <w:tcW w:w="1041"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142,6</w:t>
            </w:r>
          </w:p>
        </w:tc>
        <w:tc>
          <w:tcPr>
            <w:tcW w:w="882"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i/>
                <w:iCs/>
                <w:sz w:val="16"/>
                <w:szCs w:val="16"/>
              </w:rPr>
            </w:pPr>
            <w:r w:rsidRPr="00E10397">
              <w:rPr>
                <w:i/>
                <w:iCs/>
                <w:sz w:val="16"/>
                <w:szCs w:val="16"/>
              </w:rPr>
              <w:t>114,4</w:t>
            </w:r>
          </w:p>
        </w:tc>
      </w:tr>
      <w:tr w:rsidR="00E10397" w:rsidRPr="00E2585B" w:rsidTr="00E2585B">
        <w:trPr>
          <w:trHeight w:val="510"/>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10397" w:rsidRPr="00E2585B" w:rsidRDefault="00E10397" w:rsidP="00E2585B">
            <w:pPr>
              <w:rPr>
                <w:sz w:val="16"/>
                <w:szCs w:val="16"/>
              </w:rPr>
            </w:pPr>
            <w:r w:rsidRPr="00E2585B">
              <w:rPr>
                <w:sz w:val="16"/>
                <w:szCs w:val="16"/>
              </w:rPr>
              <w:t xml:space="preserve">Удельный размер НВВ на содержание объектов электросетевого хозяйства, </w:t>
            </w:r>
            <w:proofErr w:type="spellStart"/>
            <w:r w:rsidRPr="00E2585B">
              <w:rPr>
                <w:sz w:val="16"/>
                <w:szCs w:val="16"/>
              </w:rPr>
              <w:t>руб</w:t>
            </w:r>
            <w:proofErr w:type="spellEnd"/>
            <w:r w:rsidRPr="00E2585B">
              <w:rPr>
                <w:sz w:val="16"/>
                <w:szCs w:val="16"/>
              </w:rPr>
              <w:t>/</w:t>
            </w:r>
            <w:proofErr w:type="spellStart"/>
            <w:r w:rsidRPr="00E2585B">
              <w:rPr>
                <w:sz w:val="16"/>
                <w:szCs w:val="16"/>
              </w:rPr>
              <w:t>кВтч</w:t>
            </w:r>
            <w:proofErr w:type="spellEnd"/>
          </w:p>
        </w:tc>
        <w:tc>
          <w:tcPr>
            <w:tcW w:w="1319" w:type="dxa"/>
            <w:tcBorders>
              <w:top w:val="nil"/>
              <w:left w:val="nil"/>
              <w:bottom w:val="single" w:sz="4" w:space="0" w:color="auto"/>
              <w:right w:val="single" w:sz="4" w:space="0" w:color="auto"/>
            </w:tcBorders>
            <w:shd w:val="clear" w:color="auto" w:fill="auto"/>
            <w:vAlign w:val="center"/>
            <w:hideMark/>
          </w:tcPr>
          <w:p w:rsidR="00E10397" w:rsidRPr="00E2585B" w:rsidRDefault="00E10397" w:rsidP="00E2585B">
            <w:pPr>
              <w:jc w:val="right"/>
              <w:rPr>
                <w:sz w:val="16"/>
                <w:szCs w:val="16"/>
              </w:rPr>
            </w:pPr>
            <w:r w:rsidRPr="00E2585B">
              <w:rPr>
                <w:sz w:val="16"/>
                <w:szCs w:val="16"/>
              </w:rPr>
              <w:t>0,40731</w:t>
            </w:r>
          </w:p>
        </w:tc>
        <w:tc>
          <w:tcPr>
            <w:tcW w:w="1235" w:type="dxa"/>
            <w:tcBorders>
              <w:top w:val="nil"/>
              <w:left w:val="nil"/>
              <w:bottom w:val="single" w:sz="4" w:space="0" w:color="auto"/>
              <w:right w:val="single" w:sz="4" w:space="0" w:color="auto"/>
            </w:tcBorders>
            <w:shd w:val="clear" w:color="auto" w:fill="auto"/>
            <w:noWrap/>
            <w:vAlign w:val="center"/>
            <w:hideMark/>
          </w:tcPr>
          <w:p w:rsidR="00E10397" w:rsidRPr="00E2585B" w:rsidRDefault="00E10397" w:rsidP="00E2585B">
            <w:pPr>
              <w:jc w:val="right"/>
              <w:rPr>
                <w:sz w:val="16"/>
                <w:szCs w:val="16"/>
              </w:rPr>
            </w:pPr>
            <w:r w:rsidRPr="00E2585B">
              <w:rPr>
                <w:sz w:val="16"/>
                <w:szCs w:val="16"/>
              </w:rPr>
              <w:t>0,47651</w:t>
            </w:r>
          </w:p>
        </w:tc>
        <w:tc>
          <w:tcPr>
            <w:tcW w:w="1309"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0,31245</w:t>
            </w:r>
          </w:p>
        </w:tc>
        <w:tc>
          <w:tcPr>
            <w:tcW w:w="1041"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-0,2</w:t>
            </w:r>
          </w:p>
        </w:tc>
        <w:tc>
          <w:tcPr>
            <w:tcW w:w="882"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i/>
                <w:iCs/>
                <w:sz w:val="16"/>
                <w:szCs w:val="16"/>
              </w:rPr>
            </w:pPr>
            <w:r w:rsidRPr="00E10397">
              <w:rPr>
                <w:i/>
                <w:iCs/>
                <w:sz w:val="16"/>
                <w:szCs w:val="16"/>
              </w:rPr>
              <w:t>76,7</w:t>
            </w:r>
          </w:p>
        </w:tc>
      </w:tr>
      <w:tr w:rsidR="00E10397" w:rsidRPr="00E2585B" w:rsidTr="00E2585B">
        <w:trPr>
          <w:trHeight w:val="510"/>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10397" w:rsidRPr="00E2585B" w:rsidRDefault="00E10397" w:rsidP="00E2585B">
            <w:pPr>
              <w:rPr>
                <w:sz w:val="16"/>
                <w:szCs w:val="16"/>
              </w:rPr>
            </w:pPr>
            <w:proofErr w:type="spellStart"/>
            <w:r w:rsidRPr="00E2585B">
              <w:rPr>
                <w:sz w:val="16"/>
                <w:szCs w:val="16"/>
              </w:rPr>
              <w:t>Одноставочный</w:t>
            </w:r>
            <w:proofErr w:type="spellEnd"/>
            <w:r w:rsidRPr="00E2585B">
              <w:rPr>
                <w:sz w:val="16"/>
                <w:szCs w:val="16"/>
              </w:rPr>
              <w:t xml:space="preserve"> тариф на услуги по передаче электроэнергии, </w:t>
            </w:r>
            <w:proofErr w:type="spellStart"/>
            <w:r w:rsidRPr="00E2585B">
              <w:rPr>
                <w:sz w:val="16"/>
                <w:szCs w:val="16"/>
              </w:rPr>
              <w:t>руб</w:t>
            </w:r>
            <w:proofErr w:type="spellEnd"/>
            <w:r w:rsidRPr="00E2585B">
              <w:rPr>
                <w:sz w:val="16"/>
                <w:szCs w:val="16"/>
              </w:rPr>
              <w:t>/</w:t>
            </w:r>
            <w:proofErr w:type="spellStart"/>
            <w:r w:rsidRPr="00E2585B">
              <w:rPr>
                <w:sz w:val="16"/>
                <w:szCs w:val="16"/>
              </w:rPr>
              <w:t>кВтч</w:t>
            </w:r>
            <w:proofErr w:type="spellEnd"/>
          </w:p>
        </w:tc>
        <w:tc>
          <w:tcPr>
            <w:tcW w:w="1319" w:type="dxa"/>
            <w:tcBorders>
              <w:top w:val="nil"/>
              <w:left w:val="nil"/>
              <w:bottom w:val="single" w:sz="4" w:space="0" w:color="auto"/>
              <w:right w:val="single" w:sz="4" w:space="0" w:color="auto"/>
            </w:tcBorders>
            <w:shd w:val="clear" w:color="auto" w:fill="auto"/>
            <w:vAlign w:val="center"/>
            <w:hideMark/>
          </w:tcPr>
          <w:p w:rsidR="00E10397" w:rsidRPr="00E2585B" w:rsidRDefault="00E10397" w:rsidP="00E2585B">
            <w:pPr>
              <w:jc w:val="right"/>
              <w:rPr>
                <w:sz w:val="16"/>
                <w:szCs w:val="16"/>
              </w:rPr>
            </w:pPr>
            <w:r w:rsidRPr="00E2585B">
              <w:rPr>
                <w:sz w:val="16"/>
                <w:szCs w:val="16"/>
              </w:rPr>
              <w:t>0,48070</w:t>
            </w:r>
          </w:p>
        </w:tc>
        <w:tc>
          <w:tcPr>
            <w:tcW w:w="1235" w:type="dxa"/>
            <w:tcBorders>
              <w:top w:val="nil"/>
              <w:left w:val="nil"/>
              <w:bottom w:val="single" w:sz="4" w:space="0" w:color="auto"/>
              <w:right w:val="single" w:sz="4" w:space="0" w:color="auto"/>
            </w:tcBorders>
            <w:shd w:val="clear" w:color="auto" w:fill="auto"/>
            <w:noWrap/>
            <w:vAlign w:val="center"/>
            <w:hideMark/>
          </w:tcPr>
          <w:p w:rsidR="00E10397" w:rsidRPr="00E2585B" w:rsidRDefault="00E10397" w:rsidP="00E2585B">
            <w:pPr>
              <w:jc w:val="right"/>
              <w:rPr>
                <w:sz w:val="16"/>
                <w:szCs w:val="16"/>
              </w:rPr>
            </w:pPr>
            <w:r w:rsidRPr="00E2585B">
              <w:rPr>
                <w:sz w:val="16"/>
                <w:szCs w:val="16"/>
              </w:rPr>
              <w:t>0,55003</w:t>
            </w:r>
          </w:p>
        </w:tc>
        <w:tc>
          <w:tcPr>
            <w:tcW w:w="1309"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0,39032</w:t>
            </w:r>
          </w:p>
        </w:tc>
        <w:tc>
          <w:tcPr>
            <w:tcW w:w="1041"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sz w:val="16"/>
                <w:szCs w:val="16"/>
              </w:rPr>
            </w:pPr>
            <w:r w:rsidRPr="00E10397">
              <w:rPr>
                <w:sz w:val="16"/>
                <w:szCs w:val="16"/>
              </w:rPr>
              <w:t>-0,2</w:t>
            </w:r>
          </w:p>
        </w:tc>
        <w:tc>
          <w:tcPr>
            <w:tcW w:w="882"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right"/>
              <w:rPr>
                <w:i/>
                <w:iCs/>
                <w:sz w:val="16"/>
                <w:szCs w:val="16"/>
              </w:rPr>
            </w:pPr>
            <w:r w:rsidRPr="00E10397">
              <w:rPr>
                <w:i/>
                <w:iCs/>
                <w:sz w:val="16"/>
                <w:szCs w:val="16"/>
              </w:rPr>
              <w:t>81,2</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rPr>
                <w:sz w:val="16"/>
                <w:szCs w:val="16"/>
              </w:rPr>
            </w:pPr>
            <w:r w:rsidRPr="00E2585B">
              <w:rPr>
                <w:sz w:val="16"/>
                <w:szCs w:val="16"/>
              </w:rPr>
              <w:t>Условные единицы</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sz w:val="16"/>
                <w:szCs w:val="16"/>
              </w:rPr>
            </w:pPr>
            <w:r w:rsidRPr="00E2585B">
              <w:rPr>
                <w:sz w:val="16"/>
                <w:szCs w:val="16"/>
              </w:rPr>
              <w:t>369,7</w:t>
            </w:r>
          </w:p>
        </w:tc>
        <w:tc>
          <w:tcPr>
            <w:tcW w:w="1235"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380,44</w:t>
            </w:r>
          </w:p>
        </w:tc>
        <w:tc>
          <w:tcPr>
            <w:tcW w:w="1309"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368,43</w:t>
            </w:r>
          </w:p>
        </w:tc>
        <w:tc>
          <w:tcPr>
            <w:tcW w:w="1041"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sz w:val="16"/>
                <w:szCs w:val="16"/>
              </w:rPr>
            </w:pPr>
            <w:r w:rsidRPr="00E2585B">
              <w:rPr>
                <w:sz w:val="16"/>
                <w:szCs w:val="16"/>
              </w:rPr>
              <w:t>-12,0</w:t>
            </w:r>
          </w:p>
        </w:tc>
        <w:tc>
          <w:tcPr>
            <w:tcW w:w="882"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right"/>
              <w:rPr>
                <w:i/>
                <w:iCs/>
                <w:sz w:val="16"/>
                <w:szCs w:val="16"/>
              </w:rPr>
            </w:pPr>
            <w:r w:rsidRPr="00E2585B">
              <w:rPr>
                <w:i/>
                <w:iCs/>
                <w:sz w:val="16"/>
                <w:szCs w:val="16"/>
              </w:rPr>
              <w:t>99,7</w:t>
            </w:r>
          </w:p>
        </w:tc>
      </w:tr>
      <w:tr w:rsidR="00E2585B" w:rsidRPr="00E2585B" w:rsidTr="00E2585B">
        <w:trPr>
          <w:trHeight w:val="255"/>
        </w:trPr>
        <w:tc>
          <w:tcPr>
            <w:tcW w:w="4116"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rPr>
                <w:sz w:val="16"/>
                <w:szCs w:val="16"/>
              </w:rPr>
            </w:pPr>
            <w:r w:rsidRPr="00E2585B">
              <w:rPr>
                <w:sz w:val="16"/>
                <w:szCs w:val="16"/>
              </w:rPr>
              <w:t>СПРАВОЧНО: Удельный размер расходов на 1 у.е.</w:t>
            </w:r>
          </w:p>
        </w:tc>
        <w:tc>
          <w:tcPr>
            <w:tcW w:w="131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sz w:val="16"/>
                <w:szCs w:val="16"/>
              </w:rPr>
            </w:pPr>
            <w:r w:rsidRPr="00E2585B">
              <w:rPr>
                <w:sz w:val="16"/>
                <w:szCs w:val="16"/>
              </w:rPr>
              <w:t>27,4</w:t>
            </w:r>
          </w:p>
        </w:tc>
        <w:tc>
          <w:tcPr>
            <w:tcW w:w="1235"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sz w:val="16"/>
                <w:szCs w:val="16"/>
              </w:rPr>
            </w:pPr>
            <w:r w:rsidRPr="00E2585B">
              <w:rPr>
                <w:sz w:val="16"/>
                <w:szCs w:val="16"/>
              </w:rPr>
              <w:t>39,9</w:t>
            </w:r>
          </w:p>
        </w:tc>
        <w:tc>
          <w:tcPr>
            <w:tcW w:w="1309"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right"/>
              <w:rPr>
                <w:sz w:val="16"/>
                <w:szCs w:val="16"/>
              </w:rPr>
            </w:pPr>
            <w:r w:rsidRPr="00E2585B">
              <w:rPr>
                <w:sz w:val="16"/>
                <w:szCs w:val="16"/>
              </w:rPr>
              <w:t>28,1</w:t>
            </w:r>
          </w:p>
        </w:tc>
        <w:tc>
          <w:tcPr>
            <w:tcW w:w="1041" w:type="dxa"/>
            <w:tcBorders>
              <w:top w:val="nil"/>
              <w:left w:val="nil"/>
              <w:bottom w:val="single" w:sz="4" w:space="0" w:color="auto"/>
              <w:right w:val="single" w:sz="4" w:space="0" w:color="auto"/>
            </w:tcBorders>
            <w:shd w:val="clear" w:color="auto" w:fill="auto"/>
            <w:noWrap/>
            <w:vAlign w:val="bottom"/>
            <w:hideMark/>
          </w:tcPr>
          <w:p w:rsidR="00E2585B" w:rsidRPr="00E2585B" w:rsidRDefault="00E2585B" w:rsidP="00E2585B">
            <w:pPr>
              <w:jc w:val="right"/>
              <w:rPr>
                <w:sz w:val="16"/>
                <w:szCs w:val="16"/>
              </w:rPr>
            </w:pPr>
            <w:r w:rsidRPr="00E2585B">
              <w:rPr>
                <w:sz w:val="16"/>
                <w:szCs w:val="16"/>
              </w:rPr>
              <w:t> </w:t>
            </w:r>
          </w:p>
        </w:tc>
        <w:tc>
          <w:tcPr>
            <w:tcW w:w="882" w:type="dxa"/>
            <w:tcBorders>
              <w:top w:val="nil"/>
              <w:left w:val="nil"/>
              <w:bottom w:val="single" w:sz="4" w:space="0" w:color="auto"/>
              <w:right w:val="single" w:sz="4" w:space="0" w:color="auto"/>
            </w:tcBorders>
            <w:shd w:val="clear" w:color="auto" w:fill="auto"/>
            <w:noWrap/>
            <w:vAlign w:val="bottom"/>
            <w:hideMark/>
          </w:tcPr>
          <w:p w:rsidR="00E2585B" w:rsidRPr="00E2585B" w:rsidRDefault="00E2585B" w:rsidP="00E2585B">
            <w:pPr>
              <w:jc w:val="right"/>
              <w:rPr>
                <w:sz w:val="16"/>
                <w:szCs w:val="16"/>
              </w:rPr>
            </w:pPr>
            <w:r w:rsidRPr="00E2585B">
              <w:rPr>
                <w:sz w:val="16"/>
                <w:szCs w:val="16"/>
              </w:rPr>
              <w:t> </w:t>
            </w:r>
          </w:p>
        </w:tc>
      </w:tr>
    </w:tbl>
    <w:p w:rsidR="00A735E4" w:rsidRPr="005A31AE" w:rsidRDefault="00A735E4" w:rsidP="00A735E4">
      <w:pPr>
        <w:ind w:firstLine="709"/>
        <w:jc w:val="both"/>
        <w:rPr>
          <w:color w:val="000000"/>
          <w:sz w:val="24"/>
          <w:szCs w:val="24"/>
        </w:rPr>
      </w:pPr>
    </w:p>
    <w:p w:rsidR="00A735E4" w:rsidRPr="005A31AE" w:rsidRDefault="00D65D1D" w:rsidP="00A735E4">
      <w:pPr>
        <w:ind w:firstLine="720"/>
        <w:jc w:val="both"/>
        <w:rPr>
          <w:b/>
          <w:bCs/>
          <w:sz w:val="24"/>
        </w:rPr>
      </w:pPr>
      <w:r w:rsidRPr="00D65D1D">
        <w:rPr>
          <w:b/>
          <w:bCs/>
          <w:sz w:val="24"/>
        </w:rPr>
        <w:t>2</w:t>
      </w:r>
      <w:r w:rsidR="00A735E4" w:rsidRPr="005A31AE">
        <w:rPr>
          <w:b/>
          <w:bCs/>
          <w:sz w:val="24"/>
        </w:rPr>
        <w:t>.3.1 Расходы на содержание объектов электросетевого хозяйства</w:t>
      </w:r>
    </w:p>
    <w:p w:rsidR="00A735E4" w:rsidRPr="005A31AE" w:rsidRDefault="00A735E4" w:rsidP="00A735E4">
      <w:pPr>
        <w:ind w:firstLine="720"/>
        <w:jc w:val="both"/>
        <w:rPr>
          <w:bCs/>
          <w:sz w:val="24"/>
        </w:rPr>
      </w:pPr>
      <w:r w:rsidRPr="005A31AE">
        <w:rPr>
          <w:bCs/>
          <w:sz w:val="24"/>
        </w:rPr>
        <w:t xml:space="preserve">Расходы на содержание объектов электросетевого хозяйства по расчету организации составили </w:t>
      </w:r>
      <w:r w:rsidR="00176CEF" w:rsidRPr="005A31AE">
        <w:rPr>
          <w:b/>
          <w:bCs/>
          <w:sz w:val="24"/>
        </w:rPr>
        <w:t>15 163,6</w:t>
      </w:r>
      <w:r w:rsidRPr="005A31AE">
        <w:rPr>
          <w:b/>
          <w:bCs/>
          <w:sz w:val="24"/>
        </w:rPr>
        <w:t xml:space="preserve"> </w:t>
      </w:r>
      <w:proofErr w:type="spellStart"/>
      <w:r w:rsidRPr="005A31AE">
        <w:rPr>
          <w:bCs/>
          <w:sz w:val="24"/>
        </w:rPr>
        <w:t>тыс</w:t>
      </w:r>
      <w:proofErr w:type="gramStart"/>
      <w:r w:rsidRPr="005A31AE">
        <w:rPr>
          <w:bCs/>
          <w:sz w:val="24"/>
        </w:rPr>
        <w:t>.р</w:t>
      </w:r>
      <w:proofErr w:type="gramEnd"/>
      <w:r w:rsidRPr="005A31AE">
        <w:rPr>
          <w:bCs/>
          <w:sz w:val="24"/>
        </w:rPr>
        <w:t>уб</w:t>
      </w:r>
      <w:proofErr w:type="spellEnd"/>
      <w:r w:rsidRPr="005A31AE">
        <w:rPr>
          <w:bCs/>
          <w:sz w:val="24"/>
        </w:rPr>
        <w:t>.</w:t>
      </w:r>
    </w:p>
    <w:p w:rsidR="00176CEF" w:rsidRPr="005A31AE" w:rsidRDefault="00176CEF" w:rsidP="00A735E4">
      <w:pPr>
        <w:ind w:firstLine="720"/>
        <w:jc w:val="both"/>
        <w:rPr>
          <w:bCs/>
          <w:sz w:val="24"/>
        </w:rPr>
      </w:pPr>
    </w:p>
    <w:p w:rsidR="00176CEF" w:rsidRPr="005A31AE" w:rsidRDefault="00176CEF" w:rsidP="00A735E4">
      <w:pPr>
        <w:ind w:firstLine="720"/>
        <w:jc w:val="both"/>
        <w:rPr>
          <w:b/>
          <w:bCs/>
          <w:sz w:val="24"/>
        </w:rPr>
      </w:pPr>
      <w:r w:rsidRPr="005A31AE">
        <w:rPr>
          <w:b/>
          <w:bCs/>
          <w:sz w:val="24"/>
        </w:rPr>
        <w:t>Подконтрольные расходы</w:t>
      </w:r>
    </w:p>
    <w:p w:rsidR="00176CEF" w:rsidRPr="005A31AE" w:rsidRDefault="00176CEF" w:rsidP="00A735E4">
      <w:pPr>
        <w:ind w:firstLine="720"/>
        <w:jc w:val="both"/>
        <w:rPr>
          <w:bCs/>
          <w:sz w:val="24"/>
        </w:rPr>
      </w:pPr>
      <w:r w:rsidRPr="005A31AE">
        <w:rPr>
          <w:bCs/>
          <w:sz w:val="24"/>
        </w:rPr>
        <w:t xml:space="preserve">По заявке организации величина подконтрольных расходов составит 7 315,3 </w:t>
      </w:r>
      <w:proofErr w:type="spellStart"/>
      <w:r w:rsidRPr="005A31AE">
        <w:rPr>
          <w:bCs/>
          <w:sz w:val="24"/>
        </w:rPr>
        <w:t>тыс</w:t>
      </w:r>
      <w:proofErr w:type="gramStart"/>
      <w:r w:rsidRPr="005A31AE">
        <w:rPr>
          <w:bCs/>
          <w:sz w:val="24"/>
        </w:rPr>
        <w:t>.р</w:t>
      </w:r>
      <w:proofErr w:type="gramEnd"/>
      <w:r w:rsidRPr="005A31AE">
        <w:rPr>
          <w:bCs/>
          <w:sz w:val="24"/>
        </w:rPr>
        <w:t>уб</w:t>
      </w:r>
      <w:proofErr w:type="spellEnd"/>
      <w:r w:rsidRPr="005A31AE">
        <w:rPr>
          <w:bCs/>
          <w:sz w:val="24"/>
        </w:rPr>
        <w:t>.</w:t>
      </w:r>
    </w:p>
    <w:p w:rsidR="00A735E4" w:rsidRPr="005A31AE" w:rsidRDefault="00A735E4" w:rsidP="00A735E4">
      <w:pPr>
        <w:ind w:firstLine="720"/>
        <w:jc w:val="both"/>
        <w:rPr>
          <w:sz w:val="24"/>
          <w:szCs w:val="24"/>
        </w:rPr>
      </w:pPr>
      <w:r w:rsidRPr="005A31AE">
        <w:rPr>
          <w:bCs/>
          <w:sz w:val="24"/>
        </w:rPr>
        <w:t>Проведенная департаментом экспертиза расходов по статьям показала следующее.</w:t>
      </w:r>
    </w:p>
    <w:p w:rsidR="00A735E4" w:rsidRPr="005A31AE" w:rsidRDefault="00A735E4" w:rsidP="00A735E4">
      <w:pPr>
        <w:ind w:firstLine="720"/>
        <w:jc w:val="both"/>
        <w:rPr>
          <w:b/>
          <w:bCs/>
          <w:sz w:val="16"/>
          <w:szCs w:val="16"/>
        </w:rPr>
      </w:pPr>
    </w:p>
    <w:p w:rsidR="00AB2DAA" w:rsidRPr="005A31AE" w:rsidRDefault="00AB2DAA" w:rsidP="00A735E4">
      <w:pPr>
        <w:ind w:firstLine="709"/>
        <w:jc w:val="both"/>
        <w:rPr>
          <w:b/>
          <w:bCs/>
          <w:i/>
          <w:sz w:val="24"/>
        </w:rPr>
      </w:pPr>
      <w:r w:rsidRPr="005A31AE">
        <w:rPr>
          <w:b/>
          <w:bCs/>
          <w:i/>
          <w:sz w:val="24"/>
        </w:rPr>
        <w:t>Расходы на материалы</w:t>
      </w:r>
    </w:p>
    <w:p w:rsidR="00DB6491" w:rsidRPr="005A31AE" w:rsidRDefault="003A7D5F" w:rsidP="00A735E4">
      <w:pPr>
        <w:ind w:firstLine="709"/>
        <w:jc w:val="both"/>
        <w:rPr>
          <w:bCs/>
          <w:sz w:val="24"/>
        </w:rPr>
      </w:pPr>
      <w:r w:rsidRPr="005A31AE">
        <w:rPr>
          <w:bCs/>
          <w:sz w:val="24"/>
        </w:rPr>
        <w:lastRenderedPageBreak/>
        <w:t xml:space="preserve">Расходы на материалы для проведения ремонтных работ </w:t>
      </w:r>
      <w:r w:rsidR="00DB6491" w:rsidRPr="005A31AE">
        <w:rPr>
          <w:bCs/>
          <w:sz w:val="24"/>
        </w:rPr>
        <w:t xml:space="preserve">и технического обслуживания </w:t>
      </w:r>
      <w:r w:rsidRPr="005A31AE">
        <w:rPr>
          <w:bCs/>
          <w:sz w:val="24"/>
        </w:rPr>
        <w:t xml:space="preserve">по проекту организации составляют </w:t>
      </w:r>
      <w:r w:rsidR="00DB6491" w:rsidRPr="005A31AE">
        <w:rPr>
          <w:bCs/>
          <w:sz w:val="24"/>
        </w:rPr>
        <w:t>896,7</w:t>
      </w:r>
      <w:r w:rsidRPr="005A31AE">
        <w:rPr>
          <w:bCs/>
          <w:sz w:val="24"/>
        </w:rPr>
        <w:t xml:space="preserve"> </w:t>
      </w:r>
      <w:proofErr w:type="spellStart"/>
      <w:r w:rsidRPr="005A31AE">
        <w:rPr>
          <w:bCs/>
          <w:sz w:val="24"/>
        </w:rPr>
        <w:t>тыс</w:t>
      </w:r>
      <w:proofErr w:type="gramStart"/>
      <w:r w:rsidRPr="005A31AE">
        <w:rPr>
          <w:bCs/>
          <w:sz w:val="24"/>
        </w:rPr>
        <w:t>.р</w:t>
      </w:r>
      <w:proofErr w:type="gramEnd"/>
      <w:r w:rsidRPr="005A31AE">
        <w:rPr>
          <w:bCs/>
          <w:sz w:val="24"/>
        </w:rPr>
        <w:t>уб</w:t>
      </w:r>
      <w:proofErr w:type="spellEnd"/>
      <w:r w:rsidRPr="005A31AE">
        <w:rPr>
          <w:bCs/>
          <w:sz w:val="24"/>
        </w:rPr>
        <w:t>.</w:t>
      </w:r>
      <w:r w:rsidR="0008488D" w:rsidRPr="005A31AE">
        <w:rPr>
          <w:bCs/>
          <w:sz w:val="24"/>
        </w:rPr>
        <w:t xml:space="preserve">, </w:t>
      </w:r>
      <w:r w:rsidR="00DB6491" w:rsidRPr="005A31AE">
        <w:rPr>
          <w:bCs/>
          <w:sz w:val="24"/>
        </w:rPr>
        <w:t>и включают:</w:t>
      </w:r>
    </w:p>
    <w:p w:rsidR="00AB2DAA" w:rsidRPr="005A31AE" w:rsidRDefault="000D4696" w:rsidP="00A735E4">
      <w:pPr>
        <w:ind w:firstLine="709"/>
        <w:jc w:val="both"/>
        <w:rPr>
          <w:bCs/>
          <w:sz w:val="24"/>
        </w:rPr>
      </w:pPr>
      <w:r w:rsidRPr="005A31AE">
        <w:rPr>
          <w:bCs/>
          <w:sz w:val="24"/>
        </w:rPr>
        <w:t xml:space="preserve">- расходы на материалы для проведения ремонтных работ и ТО объектов электросетевого хозяйства – 799,0 </w:t>
      </w:r>
      <w:proofErr w:type="spellStart"/>
      <w:r w:rsidRPr="005A31AE">
        <w:rPr>
          <w:bCs/>
          <w:sz w:val="24"/>
        </w:rPr>
        <w:t>тыс</w:t>
      </w:r>
      <w:proofErr w:type="gramStart"/>
      <w:r w:rsidRPr="005A31AE">
        <w:rPr>
          <w:bCs/>
          <w:sz w:val="24"/>
        </w:rPr>
        <w:t>.р</w:t>
      </w:r>
      <w:proofErr w:type="gramEnd"/>
      <w:r w:rsidRPr="005A31AE">
        <w:rPr>
          <w:bCs/>
          <w:sz w:val="24"/>
        </w:rPr>
        <w:t>уб</w:t>
      </w:r>
      <w:proofErr w:type="spellEnd"/>
      <w:r w:rsidRPr="005A31AE">
        <w:rPr>
          <w:bCs/>
          <w:sz w:val="24"/>
        </w:rPr>
        <w:t xml:space="preserve">., </w:t>
      </w:r>
      <w:r w:rsidR="0008488D" w:rsidRPr="005A31AE">
        <w:rPr>
          <w:bCs/>
          <w:sz w:val="24"/>
        </w:rPr>
        <w:t>сформированные с учетом графика проведения ППР оборудования трансформаторных подстанций, силовых трансформаторов, электрооборудования распределительных устройств и кабельных линий на 2020 год</w:t>
      </w:r>
      <w:r w:rsidRPr="005A31AE">
        <w:rPr>
          <w:bCs/>
          <w:sz w:val="24"/>
        </w:rPr>
        <w:t>;</w:t>
      </w:r>
    </w:p>
    <w:p w:rsidR="000D4696" w:rsidRPr="005A31AE" w:rsidRDefault="000D4696" w:rsidP="00A735E4">
      <w:pPr>
        <w:ind w:firstLine="709"/>
        <w:jc w:val="both"/>
        <w:rPr>
          <w:bCs/>
          <w:sz w:val="24"/>
        </w:rPr>
      </w:pPr>
      <w:r w:rsidRPr="005A31AE">
        <w:rPr>
          <w:bCs/>
          <w:sz w:val="24"/>
        </w:rPr>
        <w:t xml:space="preserve">- расходы материалы, необходимые для содержания и ТО электротехнической лаборатории </w:t>
      </w:r>
      <w:r w:rsidR="00486C8F" w:rsidRPr="005A31AE">
        <w:rPr>
          <w:bCs/>
          <w:sz w:val="24"/>
        </w:rPr>
        <w:t>–</w:t>
      </w:r>
      <w:r w:rsidRPr="005A31AE">
        <w:rPr>
          <w:bCs/>
          <w:sz w:val="24"/>
        </w:rPr>
        <w:t xml:space="preserve"> </w:t>
      </w:r>
      <w:r w:rsidR="00486C8F" w:rsidRPr="005A31AE">
        <w:rPr>
          <w:bCs/>
          <w:sz w:val="24"/>
        </w:rPr>
        <w:t xml:space="preserve">97,7 </w:t>
      </w:r>
      <w:proofErr w:type="spellStart"/>
      <w:r w:rsidR="00486C8F" w:rsidRPr="005A31AE">
        <w:rPr>
          <w:bCs/>
          <w:sz w:val="24"/>
        </w:rPr>
        <w:t>тыс</w:t>
      </w:r>
      <w:proofErr w:type="gramStart"/>
      <w:r w:rsidR="00486C8F" w:rsidRPr="005A31AE">
        <w:rPr>
          <w:bCs/>
          <w:sz w:val="24"/>
        </w:rPr>
        <w:t>.р</w:t>
      </w:r>
      <w:proofErr w:type="gramEnd"/>
      <w:r w:rsidR="00486C8F" w:rsidRPr="005A31AE">
        <w:rPr>
          <w:bCs/>
          <w:sz w:val="24"/>
        </w:rPr>
        <w:t>уб</w:t>
      </w:r>
      <w:proofErr w:type="spellEnd"/>
      <w:r w:rsidR="00486C8F" w:rsidRPr="005A31AE">
        <w:rPr>
          <w:bCs/>
          <w:sz w:val="24"/>
        </w:rPr>
        <w:t>., сформированные</w:t>
      </w:r>
      <w:r w:rsidRPr="005A31AE">
        <w:rPr>
          <w:bCs/>
          <w:sz w:val="24"/>
        </w:rPr>
        <w:t xml:space="preserve"> исходя из расчета потребности в материалах с учетом рыночных цен с НДС.</w:t>
      </w:r>
    </w:p>
    <w:p w:rsidR="000D4696" w:rsidRPr="005A31AE" w:rsidRDefault="000D4696" w:rsidP="00A735E4">
      <w:pPr>
        <w:ind w:firstLine="709"/>
        <w:jc w:val="both"/>
        <w:rPr>
          <w:bCs/>
          <w:sz w:val="24"/>
        </w:rPr>
      </w:pPr>
    </w:p>
    <w:p w:rsidR="00AB2DAA" w:rsidRPr="005A31AE" w:rsidRDefault="00AB2DAA" w:rsidP="00A735E4">
      <w:pPr>
        <w:ind w:firstLine="709"/>
        <w:jc w:val="both"/>
        <w:rPr>
          <w:bCs/>
          <w:sz w:val="24"/>
        </w:rPr>
      </w:pPr>
      <w:r w:rsidRPr="005A31AE">
        <w:rPr>
          <w:bCs/>
          <w:sz w:val="24"/>
        </w:rPr>
        <w:t xml:space="preserve">Учитывая, что за 4 года предыдущего периода регулирования по факту сложился перерасход средств на материалы, необходимые для проведения ремонтных работ </w:t>
      </w:r>
      <w:r w:rsidR="000D4696" w:rsidRPr="005A31AE">
        <w:rPr>
          <w:bCs/>
          <w:sz w:val="24"/>
        </w:rPr>
        <w:t xml:space="preserve">и ТО, </w:t>
      </w:r>
      <w:r w:rsidRPr="005A31AE">
        <w:rPr>
          <w:bCs/>
          <w:sz w:val="24"/>
        </w:rPr>
        <w:t xml:space="preserve">департаментом расходы по статье </w:t>
      </w:r>
      <w:r w:rsidR="000D4696" w:rsidRPr="005A31AE">
        <w:rPr>
          <w:bCs/>
          <w:sz w:val="24"/>
        </w:rPr>
        <w:t>сформированы</w:t>
      </w:r>
      <w:r w:rsidRPr="005A31AE">
        <w:rPr>
          <w:bCs/>
          <w:sz w:val="24"/>
        </w:rPr>
        <w:t xml:space="preserve"> </w:t>
      </w:r>
      <w:r w:rsidR="000D4696" w:rsidRPr="005A31AE">
        <w:rPr>
          <w:bCs/>
          <w:sz w:val="24"/>
        </w:rPr>
        <w:t xml:space="preserve">с учетом сложившегося по факту роста +10,5% к плановым расходам 2019 года, а также с учетом ИПЦ на 2020 год, и составят 793,6 </w:t>
      </w:r>
      <w:proofErr w:type="spellStart"/>
      <w:r w:rsidR="000D4696" w:rsidRPr="005A31AE">
        <w:rPr>
          <w:bCs/>
          <w:sz w:val="24"/>
        </w:rPr>
        <w:t>тыс</w:t>
      </w:r>
      <w:proofErr w:type="gramStart"/>
      <w:r w:rsidR="000D4696" w:rsidRPr="005A31AE">
        <w:rPr>
          <w:bCs/>
          <w:sz w:val="24"/>
        </w:rPr>
        <w:t>.р</w:t>
      </w:r>
      <w:proofErr w:type="gramEnd"/>
      <w:r w:rsidR="000D4696" w:rsidRPr="005A31AE">
        <w:rPr>
          <w:bCs/>
          <w:sz w:val="24"/>
        </w:rPr>
        <w:t>уб</w:t>
      </w:r>
      <w:proofErr w:type="spellEnd"/>
      <w:r w:rsidR="000D4696" w:rsidRPr="005A31AE">
        <w:rPr>
          <w:bCs/>
          <w:sz w:val="24"/>
        </w:rPr>
        <w:t>.</w:t>
      </w:r>
      <w:r w:rsidRPr="005A31AE">
        <w:rPr>
          <w:bCs/>
          <w:sz w:val="24"/>
        </w:rPr>
        <w:t xml:space="preserve"> Данная величина не превышает расходы на материалы </w:t>
      </w:r>
      <w:r w:rsidR="00A525DB" w:rsidRPr="005A31AE">
        <w:rPr>
          <w:bCs/>
          <w:sz w:val="24"/>
        </w:rPr>
        <w:t>для</w:t>
      </w:r>
      <w:r w:rsidRPr="005A31AE">
        <w:rPr>
          <w:bCs/>
          <w:sz w:val="24"/>
        </w:rPr>
        <w:t xml:space="preserve"> проведени</w:t>
      </w:r>
      <w:r w:rsidR="00A525DB" w:rsidRPr="005A31AE">
        <w:rPr>
          <w:bCs/>
          <w:sz w:val="24"/>
        </w:rPr>
        <w:t>я</w:t>
      </w:r>
      <w:r w:rsidRPr="005A31AE">
        <w:rPr>
          <w:bCs/>
          <w:sz w:val="24"/>
        </w:rPr>
        <w:t xml:space="preserve"> работ по текущему и капитальному ремонту, </w:t>
      </w:r>
      <w:r w:rsidRPr="005A31AE">
        <w:rPr>
          <w:bCs/>
          <w:sz w:val="24"/>
          <w:szCs w:val="24"/>
        </w:rPr>
        <w:t xml:space="preserve">рассчитанные в соответствии с «Нормативами расходов на проведение ремонтных работ в электрических сетях напряжением 0,38-200 </w:t>
      </w:r>
      <w:proofErr w:type="spellStart"/>
      <w:r w:rsidRPr="005A31AE">
        <w:rPr>
          <w:bCs/>
          <w:sz w:val="24"/>
          <w:szCs w:val="24"/>
        </w:rPr>
        <w:t>кВ</w:t>
      </w:r>
      <w:proofErr w:type="spellEnd"/>
      <w:r w:rsidRPr="005A31AE">
        <w:rPr>
          <w:bCs/>
          <w:sz w:val="24"/>
          <w:szCs w:val="24"/>
        </w:rPr>
        <w:t xml:space="preserve">» (СО 34.10.397-2005) </w:t>
      </w:r>
      <w:r w:rsidRPr="005A31AE">
        <w:rPr>
          <w:bCs/>
          <w:sz w:val="24"/>
        </w:rPr>
        <w:t>(Москва, 2005 год) на имеющееся в распоряжении организации количество условных единиц обслуживаемого оборудования с применением индекса инфляции с 01.01.2000г. по 01.01.2020г. в размере 5,</w:t>
      </w:r>
      <w:r w:rsidR="00A525DB" w:rsidRPr="005A31AE">
        <w:rPr>
          <w:bCs/>
          <w:sz w:val="24"/>
        </w:rPr>
        <w:t>64</w:t>
      </w:r>
      <w:r w:rsidR="00486C8F" w:rsidRPr="005A31AE">
        <w:rPr>
          <w:bCs/>
          <w:sz w:val="24"/>
        </w:rPr>
        <w:t xml:space="preserve"> (ПРИЛОЖЕНИЕ</w:t>
      </w:r>
      <w:proofErr w:type="gramStart"/>
      <w:r w:rsidR="00486C8F" w:rsidRPr="005A31AE">
        <w:rPr>
          <w:bCs/>
          <w:sz w:val="24"/>
        </w:rPr>
        <w:t xml:space="preserve">  )</w:t>
      </w:r>
      <w:proofErr w:type="gramEnd"/>
      <w:r w:rsidRPr="005A31AE">
        <w:rPr>
          <w:bCs/>
          <w:sz w:val="24"/>
        </w:rPr>
        <w:t>.</w:t>
      </w:r>
    </w:p>
    <w:p w:rsidR="00486C8F" w:rsidRPr="005A31AE" w:rsidRDefault="00394836" w:rsidP="00A735E4">
      <w:pPr>
        <w:ind w:firstLine="709"/>
        <w:jc w:val="both"/>
        <w:rPr>
          <w:bCs/>
          <w:sz w:val="24"/>
        </w:rPr>
      </w:pPr>
      <w:r w:rsidRPr="005A31AE">
        <w:rPr>
          <w:bCs/>
          <w:sz w:val="24"/>
        </w:rPr>
        <w:t xml:space="preserve">Расходы на материалы на содержание  и ТО электротехнической лаборатории по расчету департамента составят 95,9 </w:t>
      </w:r>
      <w:proofErr w:type="spellStart"/>
      <w:r w:rsidRPr="005A31AE">
        <w:rPr>
          <w:bCs/>
          <w:sz w:val="24"/>
        </w:rPr>
        <w:t>тыс</w:t>
      </w:r>
      <w:proofErr w:type="gramStart"/>
      <w:r w:rsidRPr="005A31AE">
        <w:rPr>
          <w:bCs/>
          <w:sz w:val="24"/>
        </w:rPr>
        <w:t>.р</w:t>
      </w:r>
      <w:proofErr w:type="gramEnd"/>
      <w:r w:rsidRPr="005A31AE">
        <w:rPr>
          <w:bCs/>
          <w:sz w:val="24"/>
        </w:rPr>
        <w:t>уб</w:t>
      </w:r>
      <w:proofErr w:type="spellEnd"/>
      <w:r w:rsidRPr="005A31AE">
        <w:rPr>
          <w:bCs/>
          <w:sz w:val="24"/>
        </w:rPr>
        <w:t>. и сформированы исходя из фактических за 2018 год, с учетом ИПЦ на 2019 и 2020 годы.</w:t>
      </w:r>
    </w:p>
    <w:p w:rsidR="00752C9A" w:rsidRPr="005A31AE" w:rsidRDefault="00752C9A" w:rsidP="00A735E4">
      <w:pPr>
        <w:ind w:firstLine="709"/>
        <w:jc w:val="both"/>
        <w:rPr>
          <w:bCs/>
          <w:sz w:val="24"/>
        </w:rPr>
      </w:pPr>
      <w:r w:rsidRPr="005A31AE">
        <w:rPr>
          <w:bCs/>
          <w:sz w:val="24"/>
        </w:rPr>
        <w:t xml:space="preserve">Суммарные расходы на материалы для проведения ремонтных работ и ТО в результате проведенной экспертизы составят 889,5 </w:t>
      </w:r>
      <w:proofErr w:type="spellStart"/>
      <w:r w:rsidRPr="005A31AE">
        <w:rPr>
          <w:bCs/>
          <w:sz w:val="24"/>
        </w:rPr>
        <w:t>тыс</w:t>
      </w:r>
      <w:proofErr w:type="gramStart"/>
      <w:r w:rsidRPr="005A31AE">
        <w:rPr>
          <w:bCs/>
          <w:sz w:val="24"/>
        </w:rPr>
        <w:t>.р</w:t>
      </w:r>
      <w:proofErr w:type="gramEnd"/>
      <w:r w:rsidRPr="005A31AE">
        <w:rPr>
          <w:bCs/>
          <w:sz w:val="24"/>
        </w:rPr>
        <w:t>уб</w:t>
      </w:r>
      <w:proofErr w:type="spellEnd"/>
      <w:r w:rsidRPr="005A31AE">
        <w:rPr>
          <w:bCs/>
          <w:sz w:val="24"/>
        </w:rPr>
        <w:t>.</w:t>
      </w:r>
    </w:p>
    <w:p w:rsidR="00970AF3" w:rsidRPr="005A31AE" w:rsidRDefault="00970AF3" w:rsidP="00A735E4">
      <w:pPr>
        <w:ind w:firstLine="709"/>
        <w:jc w:val="both"/>
        <w:rPr>
          <w:bCs/>
          <w:sz w:val="24"/>
        </w:rPr>
      </w:pPr>
    </w:p>
    <w:p w:rsidR="007111B6" w:rsidRPr="005A31AE" w:rsidRDefault="00970AF3" w:rsidP="00970AF3">
      <w:pPr>
        <w:tabs>
          <w:tab w:val="left" w:pos="900"/>
        </w:tabs>
        <w:ind w:firstLine="709"/>
        <w:jc w:val="both"/>
        <w:rPr>
          <w:sz w:val="24"/>
          <w:szCs w:val="24"/>
        </w:rPr>
      </w:pPr>
      <w:r w:rsidRPr="005A31AE">
        <w:rPr>
          <w:sz w:val="24"/>
          <w:szCs w:val="24"/>
        </w:rPr>
        <w:t xml:space="preserve">Расходы на материалы для текущего ремонта и содержания зданий подстанций и хозяйственных помещений </w:t>
      </w:r>
      <w:r w:rsidR="007111B6" w:rsidRPr="005A31AE">
        <w:rPr>
          <w:sz w:val="24"/>
          <w:szCs w:val="24"/>
        </w:rPr>
        <w:t>по заявке организации составляют 93,7</w:t>
      </w:r>
      <w:r w:rsidRPr="005A31AE">
        <w:rPr>
          <w:sz w:val="24"/>
          <w:szCs w:val="24"/>
        </w:rPr>
        <w:t xml:space="preserve"> </w:t>
      </w:r>
      <w:proofErr w:type="spellStart"/>
      <w:r w:rsidRPr="005A31AE">
        <w:rPr>
          <w:sz w:val="24"/>
          <w:szCs w:val="24"/>
        </w:rPr>
        <w:t>тыс</w:t>
      </w:r>
      <w:proofErr w:type="gramStart"/>
      <w:r w:rsidRPr="005A31AE">
        <w:rPr>
          <w:sz w:val="24"/>
          <w:szCs w:val="24"/>
        </w:rPr>
        <w:t>.р</w:t>
      </w:r>
      <w:proofErr w:type="gramEnd"/>
      <w:r w:rsidRPr="005A31AE">
        <w:rPr>
          <w:sz w:val="24"/>
          <w:szCs w:val="24"/>
        </w:rPr>
        <w:t>уб</w:t>
      </w:r>
      <w:proofErr w:type="spellEnd"/>
      <w:r w:rsidRPr="005A31AE">
        <w:rPr>
          <w:sz w:val="24"/>
          <w:szCs w:val="24"/>
        </w:rPr>
        <w:t>.</w:t>
      </w:r>
      <w:r w:rsidR="001156A1" w:rsidRPr="005A31AE">
        <w:rPr>
          <w:sz w:val="24"/>
          <w:szCs w:val="24"/>
        </w:rPr>
        <w:t>, согласно расчет</w:t>
      </w:r>
      <w:r w:rsidR="005D3DEC">
        <w:rPr>
          <w:sz w:val="24"/>
          <w:szCs w:val="24"/>
        </w:rPr>
        <w:t>у</w:t>
      </w:r>
      <w:r w:rsidR="001156A1" w:rsidRPr="005A31AE">
        <w:rPr>
          <w:sz w:val="24"/>
          <w:szCs w:val="24"/>
        </w:rPr>
        <w:t xml:space="preserve"> потребности в материал</w:t>
      </w:r>
      <w:r w:rsidR="00CC2196" w:rsidRPr="005A31AE">
        <w:rPr>
          <w:sz w:val="24"/>
          <w:szCs w:val="24"/>
        </w:rPr>
        <w:t>ах,</w:t>
      </w:r>
      <w:r w:rsidR="001156A1" w:rsidRPr="005A31AE">
        <w:rPr>
          <w:sz w:val="24"/>
          <w:szCs w:val="24"/>
        </w:rPr>
        <w:t xml:space="preserve"> исходя из фактических расходов за предыдущие отчетные периоды.</w:t>
      </w:r>
      <w:r w:rsidRPr="005A31AE">
        <w:rPr>
          <w:sz w:val="24"/>
          <w:szCs w:val="24"/>
        </w:rPr>
        <w:t xml:space="preserve"> </w:t>
      </w:r>
    </w:p>
    <w:p w:rsidR="00970AF3" w:rsidRPr="005A31AE" w:rsidRDefault="001156A1" w:rsidP="00970AF3">
      <w:pPr>
        <w:tabs>
          <w:tab w:val="left" w:pos="900"/>
        </w:tabs>
        <w:ind w:firstLine="709"/>
        <w:jc w:val="both"/>
        <w:rPr>
          <w:sz w:val="24"/>
          <w:szCs w:val="24"/>
        </w:rPr>
      </w:pPr>
      <w:r w:rsidRPr="005A31AE">
        <w:rPr>
          <w:sz w:val="24"/>
          <w:szCs w:val="24"/>
        </w:rPr>
        <w:t xml:space="preserve">Департаментом расходы признаны </w:t>
      </w:r>
      <w:r w:rsidR="005D3DEC">
        <w:rPr>
          <w:sz w:val="24"/>
          <w:szCs w:val="24"/>
        </w:rPr>
        <w:t xml:space="preserve">экономически обоснованными </w:t>
      </w:r>
      <w:r w:rsidRPr="005A31AE">
        <w:rPr>
          <w:sz w:val="24"/>
          <w:szCs w:val="24"/>
        </w:rPr>
        <w:t xml:space="preserve">в соответствии с заявкой организации, которая не превышает фактические </w:t>
      </w:r>
      <w:r w:rsidR="005D3DEC">
        <w:rPr>
          <w:sz w:val="24"/>
          <w:szCs w:val="24"/>
        </w:rPr>
        <w:t xml:space="preserve">расходы </w:t>
      </w:r>
      <w:r w:rsidR="00CC2196" w:rsidRPr="005A31AE">
        <w:rPr>
          <w:sz w:val="24"/>
          <w:szCs w:val="24"/>
        </w:rPr>
        <w:t xml:space="preserve">за 2018 год </w:t>
      </w:r>
      <w:r w:rsidR="00970AF3" w:rsidRPr="005A31AE">
        <w:rPr>
          <w:sz w:val="24"/>
          <w:szCs w:val="24"/>
        </w:rPr>
        <w:t xml:space="preserve">согласно карточке счета 20.01 по статье «Материалы на содержание помещений». </w:t>
      </w:r>
    </w:p>
    <w:p w:rsidR="00970AF3" w:rsidRPr="005A31AE" w:rsidRDefault="00970AF3" w:rsidP="00A735E4">
      <w:pPr>
        <w:ind w:firstLine="709"/>
        <w:jc w:val="both"/>
        <w:rPr>
          <w:bCs/>
          <w:sz w:val="24"/>
        </w:rPr>
      </w:pPr>
    </w:p>
    <w:p w:rsidR="00AB2DAA" w:rsidRPr="005A31AE" w:rsidRDefault="0003143D" w:rsidP="00A735E4">
      <w:pPr>
        <w:ind w:firstLine="709"/>
        <w:jc w:val="both"/>
        <w:rPr>
          <w:bCs/>
          <w:sz w:val="24"/>
        </w:rPr>
      </w:pPr>
      <w:r w:rsidRPr="005A31AE">
        <w:rPr>
          <w:bCs/>
          <w:sz w:val="24"/>
        </w:rPr>
        <w:t>Расходы на приобретение спецодежды</w:t>
      </w:r>
      <w:r w:rsidR="0008488D" w:rsidRPr="005A31AE">
        <w:rPr>
          <w:bCs/>
          <w:sz w:val="24"/>
        </w:rPr>
        <w:t xml:space="preserve"> </w:t>
      </w:r>
      <w:r w:rsidRPr="005A31AE">
        <w:rPr>
          <w:bCs/>
          <w:sz w:val="24"/>
        </w:rPr>
        <w:t xml:space="preserve">организацией запланированы в размере </w:t>
      </w:r>
      <w:r w:rsidR="00F26F89" w:rsidRPr="005A31AE">
        <w:rPr>
          <w:bCs/>
          <w:sz w:val="24"/>
        </w:rPr>
        <w:t>166,9</w:t>
      </w:r>
      <w:r w:rsidR="00BD7610" w:rsidRPr="005A31AE">
        <w:rPr>
          <w:bCs/>
          <w:sz w:val="24"/>
        </w:rPr>
        <w:t xml:space="preserve"> </w:t>
      </w:r>
      <w:proofErr w:type="spellStart"/>
      <w:r w:rsidR="00BD7610" w:rsidRPr="005A31AE">
        <w:rPr>
          <w:bCs/>
          <w:sz w:val="24"/>
        </w:rPr>
        <w:t>тыс</w:t>
      </w:r>
      <w:proofErr w:type="gramStart"/>
      <w:r w:rsidR="00BD7610" w:rsidRPr="005A31AE">
        <w:rPr>
          <w:bCs/>
          <w:sz w:val="24"/>
        </w:rPr>
        <w:t>.р</w:t>
      </w:r>
      <w:proofErr w:type="gramEnd"/>
      <w:r w:rsidR="00BD7610" w:rsidRPr="005A31AE">
        <w:rPr>
          <w:bCs/>
          <w:sz w:val="24"/>
        </w:rPr>
        <w:t>уб</w:t>
      </w:r>
      <w:proofErr w:type="spellEnd"/>
      <w:r w:rsidR="00BD7610" w:rsidRPr="005A31AE">
        <w:rPr>
          <w:bCs/>
          <w:sz w:val="24"/>
        </w:rPr>
        <w:t>., сформированные в соответствии с расчетом потребности в спец одежде на 2020</w:t>
      </w:r>
      <w:r w:rsidR="00CC2196" w:rsidRPr="005A31AE">
        <w:rPr>
          <w:bCs/>
          <w:sz w:val="24"/>
        </w:rPr>
        <w:t xml:space="preserve"> </w:t>
      </w:r>
      <w:r w:rsidR="00BD7610" w:rsidRPr="005A31AE">
        <w:rPr>
          <w:bCs/>
          <w:sz w:val="24"/>
        </w:rPr>
        <w:t>год</w:t>
      </w:r>
      <w:r w:rsidR="00AF3218" w:rsidRPr="005A31AE">
        <w:rPr>
          <w:bCs/>
          <w:sz w:val="24"/>
        </w:rPr>
        <w:t xml:space="preserve"> на 4 человек</w:t>
      </w:r>
      <w:r w:rsidR="00BD7610" w:rsidRPr="005A31AE">
        <w:rPr>
          <w:bCs/>
          <w:sz w:val="24"/>
        </w:rPr>
        <w:t xml:space="preserve">, с учетом утвержденных директором ООО «ПСК» от 20.02.2017 Норм бесплатной выдачи спецодежды, </w:t>
      </w:r>
      <w:proofErr w:type="spellStart"/>
      <w:r w:rsidR="00BD7610" w:rsidRPr="005A31AE">
        <w:rPr>
          <w:bCs/>
          <w:sz w:val="24"/>
        </w:rPr>
        <w:t>спецобуви</w:t>
      </w:r>
      <w:proofErr w:type="spellEnd"/>
      <w:r w:rsidR="00BD7610" w:rsidRPr="005A31AE">
        <w:rPr>
          <w:bCs/>
          <w:sz w:val="24"/>
        </w:rPr>
        <w:t xml:space="preserve"> и других средств индивидуальной защиты</w:t>
      </w:r>
      <w:r w:rsidR="00AF3218" w:rsidRPr="005A31AE">
        <w:rPr>
          <w:bCs/>
          <w:sz w:val="24"/>
        </w:rPr>
        <w:t>,</w:t>
      </w:r>
      <w:r w:rsidR="00BD7610" w:rsidRPr="005A31AE">
        <w:rPr>
          <w:bCs/>
          <w:sz w:val="24"/>
        </w:rPr>
        <w:t xml:space="preserve"> и рыночных цен на основании счета ООО «</w:t>
      </w:r>
      <w:proofErr w:type="spellStart"/>
      <w:r w:rsidR="00BD7610" w:rsidRPr="005A31AE">
        <w:rPr>
          <w:bCs/>
          <w:sz w:val="24"/>
        </w:rPr>
        <w:t>Техносфера</w:t>
      </w:r>
      <w:proofErr w:type="spellEnd"/>
      <w:r w:rsidR="00BD7610" w:rsidRPr="005A31AE">
        <w:rPr>
          <w:bCs/>
          <w:sz w:val="24"/>
        </w:rPr>
        <w:t>»;</w:t>
      </w:r>
    </w:p>
    <w:p w:rsidR="00CC2196" w:rsidRPr="005A31AE" w:rsidRDefault="00CC2196" w:rsidP="00CC2196">
      <w:pPr>
        <w:ind w:firstLine="709"/>
        <w:jc w:val="both"/>
        <w:rPr>
          <w:color w:val="000000"/>
          <w:sz w:val="24"/>
          <w:szCs w:val="24"/>
        </w:rPr>
      </w:pPr>
      <w:r w:rsidRPr="005A31AE">
        <w:rPr>
          <w:bCs/>
          <w:sz w:val="24"/>
        </w:rPr>
        <w:t xml:space="preserve">Департаментом расходы на спецодежду сформированы в размере 64,3 </w:t>
      </w:r>
      <w:proofErr w:type="spellStart"/>
      <w:r w:rsidRPr="005A31AE">
        <w:rPr>
          <w:bCs/>
          <w:sz w:val="24"/>
        </w:rPr>
        <w:t>тыс</w:t>
      </w:r>
      <w:proofErr w:type="gramStart"/>
      <w:r w:rsidRPr="005A31AE">
        <w:rPr>
          <w:bCs/>
          <w:sz w:val="24"/>
        </w:rPr>
        <w:t>.р</w:t>
      </w:r>
      <w:proofErr w:type="gramEnd"/>
      <w:r w:rsidRPr="005A31AE">
        <w:rPr>
          <w:bCs/>
          <w:sz w:val="24"/>
        </w:rPr>
        <w:t>уб</w:t>
      </w:r>
      <w:proofErr w:type="spellEnd"/>
      <w:r w:rsidRPr="005A31AE">
        <w:rPr>
          <w:bCs/>
          <w:sz w:val="24"/>
        </w:rPr>
        <w:t xml:space="preserve">., рассчитанные исходя из потребности, определенной в </w:t>
      </w:r>
      <w:r w:rsidRPr="005A31AE">
        <w:rPr>
          <w:bCs/>
          <w:sz w:val="24"/>
          <w:szCs w:val="24"/>
        </w:rPr>
        <w:t xml:space="preserve">соответствии с </w:t>
      </w:r>
      <w:r w:rsidRPr="005A31AE">
        <w:rPr>
          <w:color w:val="000000"/>
          <w:sz w:val="24"/>
          <w:szCs w:val="24"/>
        </w:rPr>
        <w:t>Типовыми нормами бесплатной выдачи специальной одежды, для 4 работников организации (в соответствии с заявкой организации), и стоимости спецодежды, не превышающей среднюю рыночную (с учетом НДС).</w:t>
      </w:r>
    </w:p>
    <w:p w:rsidR="00CC2196" w:rsidRPr="005A31AE" w:rsidRDefault="00CC2196" w:rsidP="00A735E4">
      <w:pPr>
        <w:ind w:firstLine="709"/>
        <w:jc w:val="both"/>
        <w:rPr>
          <w:bCs/>
          <w:sz w:val="24"/>
        </w:rPr>
      </w:pPr>
    </w:p>
    <w:p w:rsidR="00BD7610" w:rsidRPr="005A31AE" w:rsidRDefault="0008488D" w:rsidP="00A735E4">
      <w:pPr>
        <w:ind w:firstLine="709"/>
        <w:jc w:val="both"/>
        <w:rPr>
          <w:bCs/>
          <w:sz w:val="24"/>
        </w:rPr>
      </w:pPr>
      <w:r w:rsidRPr="005A31AE">
        <w:rPr>
          <w:bCs/>
          <w:sz w:val="24"/>
        </w:rPr>
        <w:t>Расходы на приобретение средств защиты, материалов на охрану труда и смывающих и обезвреживающих средств –</w:t>
      </w:r>
      <w:r w:rsidR="00BD7610" w:rsidRPr="005A31AE">
        <w:rPr>
          <w:bCs/>
          <w:sz w:val="24"/>
        </w:rPr>
        <w:t xml:space="preserve"> </w:t>
      </w:r>
      <w:r w:rsidRPr="005A31AE">
        <w:rPr>
          <w:bCs/>
          <w:sz w:val="24"/>
        </w:rPr>
        <w:t>54,6</w:t>
      </w:r>
      <w:r w:rsidR="00F26F89" w:rsidRPr="005A31AE">
        <w:rPr>
          <w:bCs/>
          <w:sz w:val="24"/>
        </w:rPr>
        <w:t xml:space="preserve"> </w:t>
      </w:r>
      <w:proofErr w:type="spellStart"/>
      <w:r w:rsidR="00F26F89" w:rsidRPr="005A31AE">
        <w:rPr>
          <w:bCs/>
          <w:sz w:val="24"/>
        </w:rPr>
        <w:t>тыс</w:t>
      </w:r>
      <w:proofErr w:type="gramStart"/>
      <w:r w:rsidR="00F26F89" w:rsidRPr="005A31AE">
        <w:rPr>
          <w:bCs/>
          <w:sz w:val="24"/>
        </w:rPr>
        <w:t>.р</w:t>
      </w:r>
      <w:proofErr w:type="gramEnd"/>
      <w:r w:rsidR="00F26F89" w:rsidRPr="005A31AE">
        <w:rPr>
          <w:bCs/>
          <w:sz w:val="24"/>
        </w:rPr>
        <w:t>уб</w:t>
      </w:r>
      <w:proofErr w:type="spellEnd"/>
      <w:r w:rsidR="00F26F89" w:rsidRPr="005A31AE">
        <w:rPr>
          <w:bCs/>
          <w:sz w:val="24"/>
        </w:rPr>
        <w:t>.</w:t>
      </w:r>
      <w:r w:rsidR="00FD5590" w:rsidRPr="005A31AE">
        <w:rPr>
          <w:bCs/>
          <w:sz w:val="24"/>
        </w:rPr>
        <w:t xml:space="preserve">, </w:t>
      </w:r>
      <w:r w:rsidRPr="005A31AE">
        <w:rPr>
          <w:bCs/>
          <w:sz w:val="24"/>
        </w:rPr>
        <w:t xml:space="preserve">сформированные </w:t>
      </w:r>
      <w:r w:rsidR="00FD5590" w:rsidRPr="005A31AE">
        <w:rPr>
          <w:bCs/>
          <w:sz w:val="24"/>
        </w:rPr>
        <w:t>в соответствии с расчет</w:t>
      </w:r>
      <w:r w:rsidRPr="005A31AE">
        <w:rPr>
          <w:bCs/>
          <w:sz w:val="24"/>
        </w:rPr>
        <w:t xml:space="preserve">ом потребности в материалах, с учетом утвержденных директором ООО «ПСК» от 20.02.2017 Норм бесплатной выдачи работникам смывающих и обезвреживающих средств в соответствии с приказом </w:t>
      </w:r>
      <w:proofErr w:type="spellStart"/>
      <w:r w:rsidRPr="005A31AE">
        <w:rPr>
          <w:bCs/>
          <w:sz w:val="24"/>
        </w:rPr>
        <w:t>Минздравсоцразвития</w:t>
      </w:r>
      <w:proofErr w:type="spellEnd"/>
      <w:r w:rsidRPr="005A31AE">
        <w:rPr>
          <w:bCs/>
          <w:sz w:val="24"/>
        </w:rPr>
        <w:t xml:space="preserve"> от 17.12.2010 № 1122н, и рыночных цен на основании счета ООО «</w:t>
      </w:r>
      <w:proofErr w:type="spellStart"/>
      <w:r w:rsidRPr="005A31AE">
        <w:rPr>
          <w:bCs/>
          <w:sz w:val="24"/>
        </w:rPr>
        <w:t>Техносфера</w:t>
      </w:r>
      <w:proofErr w:type="spellEnd"/>
      <w:r w:rsidRPr="005A31AE">
        <w:rPr>
          <w:bCs/>
          <w:sz w:val="24"/>
        </w:rPr>
        <w:t>».</w:t>
      </w:r>
    </w:p>
    <w:p w:rsidR="0008488D" w:rsidRPr="005A31AE" w:rsidRDefault="0008488D" w:rsidP="00A735E4">
      <w:pPr>
        <w:ind w:firstLine="709"/>
        <w:jc w:val="both"/>
        <w:rPr>
          <w:bCs/>
          <w:sz w:val="24"/>
        </w:rPr>
      </w:pPr>
    </w:p>
    <w:p w:rsidR="00AF3218" w:rsidRPr="005A31AE" w:rsidRDefault="00AF3218" w:rsidP="00A735E4">
      <w:pPr>
        <w:ind w:firstLine="709"/>
        <w:jc w:val="both"/>
        <w:rPr>
          <w:bCs/>
          <w:sz w:val="24"/>
        </w:rPr>
      </w:pPr>
      <w:r w:rsidRPr="005A31AE">
        <w:rPr>
          <w:color w:val="000000"/>
          <w:sz w:val="24"/>
          <w:szCs w:val="24"/>
        </w:rPr>
        <w:t xml:space="preserve">Расходы на приобретение материалов для охраны труда, с учетом смывающих средств признаны экономически обоснованными в размере </w:t>
      </w:r>
      <w:r w:rsidR="00CC2196" w:rsidRPr="005A31AE">
        <w:rPr>
          <w:color w:val="000000"/>
          <w:sz w:val="24"/>
          <w:szCs w:val="24"/>
        </w:rPr>
        <w:t xml:space="preserve">27,7 </w:t>
      </w:r>
      <w:proofErr w:type="spellStart"/>
      <w:r w:rsidR="00CC2196" w:rsidRPr="005A31AE">
        <w:rPr>
          <w:color w:val="000000"/>
          <w:sz w:val="24"/>
          <w:szCs w:val="24"/>
        </w:rPr>
        <w:t>тыс</w:t>
      </w:r>
      <w:proofErr w:type="gramStart"/>
      <w:r w:rsidR="00CC2196" w:rsidRPr="005A31AE">
        <w:rPr>
          <w:color w:val="000000"/>
          <w:sz w:val="24"/>
          <w:szCs w:val="24"/>
        </w:rPr>
        <w:t>.р</w:t>
      </w:r>
      <w:proofErr w:type="gramEnd"/>
      <w:r w:rsidR="00CC2196" w:rsidRPr="005A31AE">
        <w:rPr>
          <w:color w:val="000000"/>
          <w:sz w:val="24"/>
          <w:szCs w:val="24"/>
        </w:rPr>
        <w:t>уб</w:t>
      </w:r>
      <w:proofErr w:type="spellEnd"/>
      <w:r w:rsidR="00CC2196" w:rsidRPr="005A31AE">
        <w:rPr>
          <w:color w:val="000000"/>
          <w:sz w:val="24"/>
          <w:szCs w:val="24"/>
        </w:rPr>
        <w:t>. в соответствии со сложившимися по факту за 4 года ДПР</w:t>
      </w:r>
      <w:r w:rsidR="001D08FB" w:rsidRPr="005A31AE">
        <w:rPr>
          <w:color w:val="000000"/>
          <w:sz w:val="24"/>
          <w:szCs w:val="24"/>
        </w:rPr>
        <w:t xml:space="preserve">, с учетом </w:t>
      </w:r>
      <w:r w:rsidR="00CC2196" w:rsidRPr="005A31AE">
        <w:rPr>
          <w:color w:val="000000"/>
          <w:sz w:val="24"/>
          <w:szCs w:val="24"/>
        </w:rPr>
        <w:t>их индексации</w:t>
      </w:r>
      <w:r w:rsidR="001D08FB" w:rsidRPr="005A31AE">
        <w:rPr>
          <w:color w:val="000000"/>
          <w:sz w:val="24"/>
          <w:szCs w:val="24"/>
        </w:rPr>
        <w:t>.</w:t>
      </w:r>
    </w:p>
    <w:p w:rsidR="0003143D" w:rsidRPr="005A31AE" w:rsidRDefault="0003143D" w:rsidP="00A735E4">
      <w:pPr>
        <w:ind w:firstLine="709"/>
        <w:jc w:val="both"/>
        <w:rPr>
          <w:bCs/>
          <w:sz w:val="24"/>
        </w:rPr>
      </w:pPr>
    </w:p>
    <w:p w:rsidR="00A735E4" w:rsidRPr="005A31AE" w:rsidRDefault="00A735E4" w:rsidP="00A735E4">
      <w:pPr>
        <w:ind w:firstLine="709"/>
        <w:jc w:val="both"/>
        <w:rPr>
          <w:b/>
          <w:bCs/>
          <w:i/>
          <w:sz w:val="24"/>
        </w:rPr>
      </w:pPr>
      <w:r w:rsidRPr="005A31AE">
        <w:rPr>
          <w:b/>
          <w:bCs/>
          <w:i/>
          <w:sz w:val="24"/>
        </w:rPr>
        <w:t>Услуги производственного характера</w:t>
      </w:r>
    </w:p>
    <w:p w:rsidR="00A735E4" w:rsidRPr="005A31AE" w:rsidRDefault="00A735E4" w:rsidP="00A735E4">
      <w:pPr>
        <w:ind w:firstLine="709"/>
        <w:jc w:val="both"/>
        <w:rPr>
          <w:bCs/>
          <w:sz w:val="24"/>
        </w:rPr>
      </w:pPr>
      <w:r w:rsidRPr="005A31AE">
        <w:rPr>
          <w:bCs/>
          <w:sz w:val="24"/>
        </w:rPr>
        <w:t>Расходы по статье по расчету организации состав</w:t>
      </w:r>
      <w:r w:rsidR="000874DD" w:rsidRPr="005A31AE">
        <w:rPr>
          <w:bCs/>
          <w:sz w:val="24"/>
        </w:rPr>
        <w:t>ляют</w:t>
      </w:r>
      <w:r w:rsidRPr="005A31AE">
        <w:rPr>
          <w:bCs/>
          <w:sz w:val="24"/>
        </w:rPr>
        <w:t xml:space="preserve"> </w:t>
      </w:r>
      <w:r w:rsidR="00E63EF8" w:rsidRPr="005A31AE">
        <w:rPr>
          <w:bCs/>
          <w:sz w:val="24"/>
        </w:rPr>
        <w:t xml:space="preserve">68,6 </w:t>
      </w:r>
      <w:proofErr w:type="spellStart"/>
      <w:r w:rsidR="00E63EF8" w:rsidRPr="005A31AE">
        <w:rPr>
          <w:bCs/>
          <w:sz w:val="24"/>
        </w:rPr>
        <w:t>тыс</w:t>
      </w:r>
      <w:proofErr w:type="gramStart"/>
      <w:r w:rsidR="00E63EF8" w:rsidRPr="005A31AE">
        <w:rPr>
          <w:bCs/>
          <w:sz w:val="24"/>
        </w:rPr>
        <w:t>.р</w:t>
      </w:r>
      <w:proofErr w:type="gramEnd"/>
      <w:r w:rsidR="00E63EF8" w:rsidRPr="005A31AE">
        <w:rPr>
          <w:bCs/>
          <w:sz w:val="24"/>
        </w:rPr>
        <w:t>уб</w:t>
      </w:r>
      <w:proofErr w:type="spellEnd"/>
      <w:r w:rsidR="00E63EF8" w:rsidRPr="005A31AE">
        <w:rPr>
          <w:bCs/>
          <w:sz w:val="24"/>
        </w:rPr>
        <w:t xml:space="preserve">., и включают в себя расходы на услуги транспорта. Из них 60,2 </w:t>
      </w:r>
      <w:proofErr w:type="spellStart"/>
      <w:r w:rsidR="00E63EF8" w:rsidRPr="005A31AE">
        <w:rPr>
          <w:bCs/>
          <w:sz w:val="24"/>
        </w:rPr>
        <w:t>тыс</w:t>
      </w:r>
      <w:proofErr w:type="gramStart"/>
      <w:r w:rsidR="00E63EF8" w:rsidRPr="005A31AE">
        <w:rPr>
          <w:bCs/>
          <w:sz w:val="24"/>
        </w:rPr>
        <w:t>.р</w:t>
      </w:r>
      <w:proofErr w:type="gramEnd"/>
      <w:r w:rsidR="00E63EF8" w:rsidRPr="005A31AE">
        <w:rPr>
          <w:bCs/>
          <w:sz w:val="24"/>
        </w:rPr>
        <w:t>уб</w:t>
      </w:r>
      <w:proofErr w:type="spellEnd"/>
      <w:r w:rsidR="00E63EF8" w:rsidRPr="005A31AE">
        <w:rPr>
          <w:bCs/>
          <w:sz w:val="24"/>
        </w:rPr>
        <w:t xml:space="preserve">. </w:t>
      </w:r>
      <w:r w:rsidR="005D3DEC">
        <w:rPr>
          <w:bCs/>
          <w:sz w:val="24"/>
        </w:rPr>
        <w:t xml:space="preserve">– расходы на услуги транспорта, относимые напрямую на </w:t>
      </w:r>
      <w:r w:rsidR="00E63EF8" w:rsidRPr="005A31AE">
        <w:rPr>
          <w:bCs/>
          <w:sz w:val="24"/>
        </w:rPr>
        <w:t xml:space="preserve">цеховые расходы, 8,4 </w:t>
      </w:r>
      <w:proofErr w:type="spellStart"/>
      <w:r w:rsidR="00E63EF8" w:rsidRPr="005A31AE">
        <w:rPr>
          <w:bCs/>
          <w:sz w:val="24"/>
        </w:rPr>
        <w:t>тыс.руб</w:t>
      </w:r>
      <w:proofErr w:type="spellEnd"/>
      <w:r w:rsidR="00E63EF8" w:rsidRPr="005A31AE">
        <w:rPr>
          <w:bCs/>
          <w:sz w:val="24"/>
        </w:rPr>
        <w:t>.</w:t>
      </w:r>
      <w:r w:rsidR="005D3DEC">
        <w:rPr>
          <w:bCs/>
          <w:sz w:val="24"/>
        </w:rPr>
        <w:t xml:space="preserve"> - </w:t>
      </w:r>
      <w:r w:rsidR="005D3DEC" w:rsidRPr="005A31AE">
        <w:rPr>
          <w:bCs/>
          <w:sz w:val="24"/>
        </w:rPr>
        <w:t xml:space="preserve">расходы </w:t>
      </w:r>
      <w:r w:rsidR="00BC5DB5">
        <w:rPr>
          <w:bCs/>
          <w:sz w:val="24"/>
        </w:rPr>
        <w:t>относимые на 26 счет</w:t>
      </w:r>
      <w:r w:rsidR="00630729" w:rsidRPr="005A31AE">
        <w:rPr>
          <w:bCs/>
          <w:sz w:val="24"/>
        </w:rPr>
        <w:t>. Р</w:t>
      </w:r>
      <w:r w:rsidR="00C0570C" w:rsidRPr="005A31AE">
        <w:rPr>
          <w:bCs/>
          <w:sz w:val="24"/>
        </w:rPr>
        <w:t>а</w:t>
      </w:r>
      <w:r w:rsidR="00630729" w:rsidRPr="005A31AE">
        <w:rPr>
          <w:bCs/>
          <w:sz w:val="24"/>
        </w:rPr>
        <w:t>счет затрат произведен исходя из потребности в количестве выездов транспортных средств и стоимости часа оказанных услуг автотранспорта, предоставляемых ООО «ТГК-1».</w:t>
      </w:r>
      <w:r w:rsidR="00C0570C" w:rsidRPr="005A31AE">
        <w:rPr>
          <w:bCs/>
          <w:sz w:val="24"/>
        </w:rPr>
        <w:t xml:space="preserve"> В качестве обоснования потребления услуг предприятием представлен договор на оказание транспортных услуг от 17.02.2014 № 14-05/14, заключенный с ООО «ТГК-1».</w:t>
      </w:r>
    </w:p>
    <w:p w:rsidR="007111B6" w:rsidRPr="005A31AE" w:rsidRDefault="007111B6" w:rsidP="00A735E4">
      <w:pPr>
        <w:ind w:firstLine="709"/>
        <w:jc w:val="both"/>
        <w:rPr>
          <w:bCs/>
          <w:sz w:val="24"/>
        </w:rPr>
      </w:pPr>
      <w:r w:rsidRPr="005A31AE">
        <w:rPr>
          <w:bCs/>
          <w:sz w:val="24"/>
        </w:rPr>
        <w:t>Департаментом признаны обоснованными расходы в соответствии с предложением организации, которые не превышают фактические расходы, сложившиеся за 2018 год.</w:t>
      </w:r>
    </w:p>
    <w:p w:rsidR="008158C5" w:rsidRPr="005A31AE" w:rsidRDefault="008158C5" w:rsidP="00A735E4">
      <w:pPr>
        <w:ind w:firstLine="709"/>
        <w:jc w:val="both"/>
        <w:rPr>
          <w:bCs/>
          <w:sz w:val="24"/>
        </w:rPr>
      </w:pPr>
    </w:p>
    <w:p w:rsidR="008158C5" w:rsidRPr="005A31AE" w:rsidRDefault="008158C5" w:rsidP="008158C5">
      <w:pPr>
        <w:ind w:firstLine="709"/>
        <w:jc w:val="both"/>
        <w:rPr>
          <w:b/>
          <w:i/>
          <w:sz w:val="24"/>
        </w:rPr>
      </w:pPr>
      <w:r w:rsidRPr="005A31AE">
        <w:rPr>
          <w:b/>
          <w:i/>
          <w:sz w:val="24"/>
        </w:rPr>
        <w:t>Расходы на оплату труда</w:t>
      </w:r>
    </w:p>
    <w:p w:rsidR="008158C5" w:rsidRPr="005A31AE" w:rsidRDefault="008158C5" w:rsidP="008158C5">
      <w:pPr>
        <w:widowControl w:val="0"/>
        <w:suppressAutoHyphens/>
        <w:ind w:firstLine="708"/>
        <w:contextualSpacing/>
        <w:jc w:val="both"/>
        <w:rPr>
          <w:bCs/>
          <w:color w:val="000000" w:themeColor="text1"/>
          <w:sz w:val="24"/>
        </w:rPr>
      </w:pPr>
      <w:r w:rsidRPr="005A31AE">
        <w:rPr>
          <w:bCs/>
          <w:color w:val="000000" w:themeColor="text1"/>
          <w:sz w:val="24"/>
        </w:rPr>
        <w:t>По расчету организации расходы по статье состав</w:t>
      </w:r>
      <w:r w:rsidR="005D3DEC">
        <w:rPr>
          <w:bCs/>
          <w:color w:val="000000" w:themeColor="text1"/>
          <w:sz w:val="24"/>
        </w:rPr>
        <w:t>ляют</w:t>
      </w:r>
      <w:r w:rsidRPr="005A31AE">
        <w:rPr>
          <w:bCs/>
          <w:color w:val="000000" w:themeColor="text1"/>
          <w:sz w:val="24"/>
        </w:rPr>
        <w:t xml:space="preserve"> 5 633,6 тыс. руб. </w:t>
      </w:r>
    </w:p>
    <w:p w:rsidR="008158C5" w:rsidRPr="005A31AE" w:rsidRDefault="008158C5" w:rsidP="008158C5">
      <w:pPr>
        <w:widowControl w:val="0"/>
        <w:suppressAutoHyphens/>
        <w:ind w:firstLine="708"/>
        <w:contextualSpacing/>
        <w:jc w:val="both"/>
        <w:rPr>
          <w:bCs/>
          <w:sz w:val="24"/>
          <w:szCs w:val="24"/>
        </w:rPr>
      </w:pPr>
      <w:r w:rsidRPr="005A31AE">
        <w:rPr>
          <w:bCs/>
          <w:color w:val="000000" w:themeColor="text1"/>
          <w:sz w:val="24"/>
        </w:rPr>
        <w:t xml:space="preserve">Расчет расходов на оплату труда произведен исходя из численности персонала 15,14 человек, рассчитанной организацией в соответствии с </w:t>
      </w:r>
      <w:r w:rsidRPr="005A31AE">
        <w:rPr>
          <w:bCs/>
          <w:sz w:val="24"/>
          <w:szCs w:val="24"/>
        </w:rPr>
        <w:t xml:space="preserve">«Нормативами численности промышленно-производственного персонала распределительных электрических сетей» (Москва, 2004 год, ЦОТ </w:t>
      </w:r>
      <w:proofErr w:type="spellStart"/>
      <w:r w:rsidRPr="005A31AE">
        <w:rPr>
          <w:bCs/>
          <w:sz w:val="24"/>
          <w:szCs w:val="24"/>
        </w:rPr>
        <w:t>Энерго</w:t>
      </w:r>
      <w:proofErr w:type="spellEnd"/>
      <w:r w:rsidRPr="005A31AE">
        <w:rPr>
          <w:bCs/>
          <w:sz w:val="24"/>
          <w:szCs w:val="24"/>
        </w:rPr>
        <w:t>), в том числе численностью ППП в количестве 10,69 чел., численностью руководителей и специалистов – 4,45 чел.</w:t>
      </w:r>
    </w:p>
    <w:p w:rsidR="00CF33E9" w:rsidRPr="005A31AE" w:rsidRDefault="00CF33E9" w:rsidP="008158C5">
      <w:pPr>
        <w:widowControl w:val="0"/>
        <w:suppressAutoHyphens/>
        <w:ind w:firstLine="708"/>
        <w:contextualSpacing/>
        <w:jc w:val="both"/>
        <w:rPr>
          <w:bCs/>
          <w:color w:val="000000" w:themeColor="text1"/>
          <w:sz w:val="24"/>
        </w:rPr>
      </w:pPr>
      <w:r w:rsidRPr="005A31AE">
        <w:rPr>
          <w:bCs/>
          <w:color w:val="000000" w:themeColor="text1"/>
          <w:sz w:val="24"/>
        </w:rPr>
        <w:t>Среднемесячной величины окладной части одного работника</w:t>
      </w:r>
      <w:r w:rsidR="008158C5" w:rsidRPr="005A31AE">
        <w:rPr>
          <w:bCs/>
          <w:color w:val="000000" w:themeColor="text1"/>
          <w:sz w:val="24"/>
        </w:rPr>
        <w:t xml:space="preserve"> </w:t>
      </w:r>
      <w:r w:rsidRPr="005A31AE">
        <w:rPr>
          <w:bCs/>
          <w:color w:val="000000" w:themeColor="text1"/>
          <w:sz w:val="24"/>
        </w:rPr>
        <w:t>в размере</w:t>
      </w:r>
      <w:r w:rsidR="008158C5" w:rsidRPr="005A31AE">
        <w:rPr>
          <w:bCs/>
          <w:color w:val="000000" w:themeColor="text1"/>
          <w:sz w:val="24"/>
        </w:rPr>
        <w:t xml:space="preserve"> </w:t>
      </w:r>
      <w:r w:rsidRPr="005A31AE">
        <w:rPr>
          <w:bCs/>
          <w:color w:val="000000" w:themeColor="text1"/>
          <w:sz w:val="24"/>
        </w:rPr>
        <w:t xml:space="preserve">24 806,75 </w:t>
      </w:r>
      <w:r w:rsidR="008158C5" w:rsidRPr="005A31AE">
        <w:rPr>
          <w:bCs/>
          <w:color w:val="000000" w:themeColor="text1"/>
          <w:sz w:val="24"/>
        </w:rPr>
        <w:t>рублей в месяц, сформированной в соответствии со штатным расписанием</w:t>
      </w:r>
      <w:r w:rsidR="005A5EA7" w:rsidRPr="005A31AE">
        <w:rPr>
          <w:bCs/>
          <w:color w:val="000000" w:themeColor="text1"/>
          <w:sz w:val="24"/>
        </w:rPr>
        <w:t>, составленным на 2020 год,</w:t>
      </w:r>
      <w:r w:rsidR="008158C5" w:rsidRPr="005A31AE">
        <w:rPr>
          <w:bCs/>
          <w:color w:val="000000" w:themeColor="text1"/>
          <w:sz w:val="24"/>
        </w:rPr>
        <w:t xml:space="preserve"> исходя из окладной части</w:t>
      </w:r>
      <w:r w:rsidR="005A5EA7" w:rsidRPr="005A31AE">
        <w:rPr>
          <w:bCs/>
          <w:color w:val="000000" w:themeColor="text1"/>
          <w:sz w:val="24"/>
        </w:rPr>
        <w:t xml:space="preserve"> заработной платы работников</w:t>
      </w:r>
      <w:r w:rsidRPr="005A31AE">
        <w:rPr>
          <w:bCs/>
          <w:color w:val="000000" w:themeColor="text1"/>
          <w:sz w:val="24"/>
        </w:rPr>
        <w:t>.</w:t>
      </w:r>
    </w:p>
    <w:p w:rsidR="008158C5" w:rsidRPr="005A31AE" w:rsidRDefault="00CF33E9" w:rsidP="008158C5">
      <w:pPr>
        <w:widowControl w:val="0"/>
        <w:suppressAutoHyphens/>
        <w:ind w:firstLine="708"/>
        <w:contextualSpacing/>
        <w:jc w:val="both"/>
        <w:rPr>
          <w:color w:val="000000" w:themeColor="text1"/>
          <w:sz w:val="24"/>
          <w:szCs w:val="24"/>
        </w:rPr>
      </w:pPr>
      <w:r w:rsidRPr="005A31AE">
        <w:rPr>
          <w:bCs/>
          <w:color w:val="000000" w:themeColor="text1"/>
          <w:sz w:val="24"/>
        </w:rPr>
        <w:t>В</w:t>
      </w:r>
      <w:r w:rsidR="008158C5" w:rsidRPr="005A31AE">
        <w:rPr>
          <w:bCs/>
          <w:color w:val="000000" w:themeColor="text1"/>
          <w:sz w:val="24"/>
        </w:rPr>
        <w:t>ыплат, обусловленных</w:t>
      </w:r>
      <w:r w:rsidR="008158C5" w:rsidRPr="005A31AE">
        <w:rPr>
          <w:color w:val="000000" w:themeColor="text1"/>
          <w:sz w:val="24"/>
          <w:szCs w:val="24"/>
        </w:rPr>
        <w:t xml:space="preserve"> районным регулированием оплаты труда в размере – 25 %.</w:t>
      </w:r>
    </w:p>
    <w:p w:rsidR="00CF33E9" w:rsidRPr="005A31AE" w:rsidRDefault="00CF33E9" w:rsidP="008158C5">
      <w:pPr>
        <w:widowControl w:val="0"/>
        <w:suppressAutoHyphens/>
        <w:ind w:firstLine="708"/>
        <w:contextualSpacing/>
        <w:jc w:val="both"/>
        <w:rPr>
          <w:color w:val="000000" w:themeColor="text1"/>
          <w:sz w:val="24"/>
          <w:szCs w:val="24"/>
        </w:rPr>
      </w:pPr>
      <w:r w:rsidRPr="005A31AE">
        <w:rPr>
          <w:color w:val="000000" w:themeColor="text1"/>
          <w:sz w:val="24"/>
          <w:szCs w:val="24"/>
        </w:rPr>
        <w:t xml:space="preserve">Среднемесячный </w:t>
      </w:r>
      <w:proofErr w:type="gramStart"/>
      <w:r w:rsidRPr="005A31AE">
        <w:rPr>
          <w:color w:val="000000" w:themeColor="text1"/>
          <w:sz w:val="24"/>
          <w:szCs w:val="24"/>
        </w:rPr>
        <w:t>размер оплаты труда</w:t>
      </w:r>
      <w:proofErr w:type="gramEnd"/>
      <w:r w:rsidRPr="005A31AE">
        <w:rPr>
          <w:color w:val="000000" w:themeColor="text1"/>
          <w:sz w:val="24"/>
          <w:szCs w:val="24"/>
        </w:rPr>
        <w:t xml:space="preserve"> по предложению организации состав</w:t>
      </w:r>
      <w:r w:rsidR="005A5EA7" w:rsidRPr="005A31AE">
        <w:rPr>
          <w:color w:val="000000" w:themeColor="text1"/>
          <w:sz w:val="24"/>
          <w:szCs w:val="24"/>
        </w:rPr>
        <w:t>ляет</w:t>
      </w:r>
      <w:r w:rsidRPr="005A31AE">
        <w:rPr>
          <w:color w:val="000000" w:themeColor="text1"/>
          <w:sz w:val="24"/>
          <w:szCs w:val="24"/>
        </w:rPr>
        <w:t xml:space="preserve"> 31 008,4 руб.</w:t>
      </w:r>
    </w:p>
    <w:p w:rsidR="005A5EA7" w:rsidRPr="005A31AE" w:rsidRDefault="005A5EA7" w:rsidP="008158C5">
      <w:pPr>
        <w:widowControl w:val="0"/>
        <w:suppressAutoHyphens/>
        <w:ind w:firstLine="708"/>
        <w:contextualSpacing/>
        <w:jc w:val="both"/>
        <w:rPr>
          <w:color w:val="000000" w:themeColor="text1"/>
          <w:sz w:val="24"/>
          <w:szCs w:val="24"/>
        </w:rPr>
      </w:pPr>
      <w:proofErr w:type="gramStart"/>
      <w:r w:rsidRPr="005A31AE">
        <w:rPr>
          <w:color w:val="000000" w:themeColor="text1"/>
          <w:sz w:val="24"/>
          <w:szCs w:val="24"/>
        </w:rPr>
        <w:t xml:space="preserve">Следует отметить, что фактические расходы по заработной плате работников ООО «ПСК» за 4 года ДПР практически соответствуют плановым (рост 1%), </w:t>
      </w:r>
      <w:r w:rsidR="0060048E" w:rsidRPr="005A31AE">
        <w:rPr>
          <w:color w:val="000000" w:themeColor="text1"/>
          <w:sz w:val="24"/>
          <w:szCs w:val="24"/>
        </w:rPr>
        <w:t xml:space="preserve">фактическая численности работников организации сложилась на уровне 9,5 </w:t>
      </w:r>
      <w:r w:rsidR="0060048E" w:rsidRPr="005A31AE">
        <w:rPr>
          <w:bCs/>
          <w:color w:val="000000" w:themeColor="text1"/>
          <w:sz w:val="24"/>
        </w:rPr>
        <w:t>штатные единицы</w:t>
      </w:r>
      <w:r w:rsidR="0060048E" w:rsidRPr="005A31AE">
        <w:rPr>
          <w:color w:val="000000" w:themeColor="text1"/>
          <w:sz w:val="24"/>
          <w:szCs w:val="24"/>
        </w:rPr>
        <w:t xml:space="preserve"> </w:t>
      </w:r>
      <w:r w:rsidR="0060048E" w:rsidRPr="005A31AE">
        <w:rPr>
          <w:bCs/>
          <w:color w:val="000000" w:themeColor="text1"/>
          <w:sz w:val="24"/>
        </w:rPr>
        <w:t>в соответствии со штатным расписанием ООО «ПСК».</w:t>
      </w:r>
      <w:proofErr w:type="gramEnd"/>
      <w:r w:rsidR="0060048E" w:rsidRPr="005A31AE">
        <w:rPr>
          <w:bCs/>
          <w:color w:val="000000" w:themeColor="text1"/>
          <w:sz w:val="24"/>
        </w:rPr>
        <w:t xml:space="preserve"> Пр</w:t>
      </w:r>
      <w:r w:rsidRPr="005A31AE">
        <w:rPr>
          <w:color w:val="000000" w:themeColor="text1"/>
          <w:sz w:val="24"/>
          <w:szCs w:val="24"/>
        </w:rPr>
        <w:t>и этом</w:t>
      </w:r>
      <w:proofErr w:type="gramStart"/>
      <w:r w:rsidR="0060048E" w:rsidRPr="005A31AE">
        <w:rPr>
          <w:color w:val="000000" w:themeColor="text1"/>
          <w:sz w:val="24"/>
          <w:szCs w:val="24"/>
        </w:rPr>
        <w:t>,</w:t>
      </w:r>
      <w:proofErr w:type="gramEnd"/>
      <w:r w:rsidRPr="005A31AE">
        <w:rPr>
          <w:color w:val="000000" w:themeColor="text1"/>
          <w:sz w:val="24"/>
          <w:szCs w:val="24"/>
        </w:rPr>
        <w:t xml:space="preserve"> организация заявляет о существенной недостатке кадрового состава по обслуживанию и ремонту объектов электросетевого хозяйства</w:t>
      </w:r>
      <w:r w:rsidR="0060048E" w:rsidRPr="005A31AE">
        <w:rPr>
          <w:color w:val="000000" w:themeColor="text1"/>
          <w:sz w:val="24"/>
          <w:szCs w:val="24"/>
        </w:rPr>
        <w:t>.</w:t>
      </w:r>
      <w:r w:rsidRPr="005A31AE">
        <w:rPr>
          <w:color w:val="000000" w:themeColor="text1"/>
          <w:sz w:val="24"/>
          <w:szCs w:val="24"/>
        </w:rPr>
        <w:t xml:space="preserve"> </w:t>
      </w:r>
      <w:proofErr w:type="spellStart"/>
      <w:r w:rsidR="0060048E" w:rsidRPr="005A31AE">
        <w:rPr>
          <w:color w:val="000000" w:themeColor="text1"/>
          <w:sz w:val="24"/>
          <w:szCs w:val="24"/>
        </w:rPr>
        <w:t>Непревышение</w:t>
      </w:r>
      <w:proofErr w:type="spellEnd"/>
      <w:r w:rsidR="0060048E" w:rsidRPr="005A31AE">
        <w:rPr>
          <w:color w:val="000000" w:themeColor="text1"/>
          <w:sz w:val="24"/>
          <w:szCs w:val="24"/>
        </w:rPr>
        <w:t xml:space="preserve"> фактических расходов по статье над </w:t>
      </w:r>
      <w:proofErr w:type="gramStart"/>
      <w:r w:rsidR="0060048E" w:rsidRPr="005A31AE">
        <w:rPr>
          <w:color w:val="000000" w:themeColor="text1"/>
          <w:sz w:val="24"/>
          <w:szCs w:val="24"/>
        </w:rPr>
        <w:t>плановыми</w:t>
      </w:r>
      <w:proofErr w:type="gramEnd"/>
      <w:r w:rsidR="0060048E" w:rsidRPr="005A31AE">
        <w:rPr>
          <w:color w:val="000000" w:themeColor="text1"/>
          <w:sz w:val="24"/>
          <w:szCs w:val="24"/>
        </w:rPr>
        <w:t xml:space="preserve"> объясняется отсутствием других источников покрытия расходов у организации.</w:t>
      </w:r>
    </w:p>
    <w:p w:rsidR="00CF33E9" w:rsidRPr="005A31AE" w:rsidRDefault="0060048E" w:rsidP="008158C5">
      <w:pPr>
        <w:widowControl w:val="0"/>
        <w:suppressAutoHyphens/>
        <w:ind w:firstLine="708"/>
        <w:contextualSpacing/>
        <w:jc w:val="both"/>
        <w:rPr>
          <w:color w:val="000000" w:themeColor="text1"/>
          <w:sz w:val="24"/>
          <w:szCs w:val="24"/>
        </w:rPr>
      </w:pPr>
      <w:r w:rsidRPr="005A31AE">
        <w:rPr>
          <w:color w:val="000000" w:themeColor="text1"/>
          <w:sz w:val="24"/>
          <w:szCs w:val="24"/>
        </w:rPr>
        <w:t>Департаментом произведен расчет нормативной численности персонала</w:t>
      </w:r>
      <w:r w:rsidRPr="005A31AE">
        <w:rPr>
          <w:bCs/>
          <w:sz w:val="24"/>
          <w:szCs w:val="24"/>
        </w:rPr>
        <w:t xml:space="preserve"> </w:t>
      </w:r>
      <w:proofErr w:type="gramStart"/>
      <w:r w:rsidRPr="005A31AE">
        <w:rPr>
          <w:bCs/>
          <w:sz w:val="24"/>
          <w:szCs w:val="24"/>
        </w:rPr>
        <w:t xml:space="preserve">исходя из объема обслуживаемого организацией электросетевого оборудования в соответствии с «Нормативами численности промышленно-производственного персонала распределительных электрических сетей» (Москва, 2004 год, ЦОТ </w:t>
      </w:r>
      <w:proofErr w:type="spellStart"/>
      <w:r w:rsidRPr="005A31AE">
        <w:rPr>
          <w:bCs/>
          <w:sz w:val="24"/>
          <w:szCs w:val="24"/>
        </w:rPr>
        <w:t>Энерго</w:t>
      </w:r>
      <w:proofErr w:type="spellEnd"/>
      <w:r w:rsidRPr="005A31AE">
        <w:rPr>
          <w:bCs/>
          <w:sz w:val="24"/>
          <w:szCs w:val="24"/>
        </w:rPr>
        <w:t>), согласно которому численности персонала составила</w:t>
      </w:r>
      <w:proofErr w:type="gramEnd"/>
      <w:r w:rsidR="009977F5" w:rsidRPr="005A31AE">
        <w:rPr>
          <w:bCs/>
          <w:sz w:val="24"/>
          <w:szCs w:val="24"/>
        </w:rPr>
        <w:t xml:space="preserve"> 11,3 чел. и признается департаментом экономически обоснованной.</w:t>
      </w:r>
    </w:p>
    <w:p w:rsidR="009977F5" w:rsidRPr="005A31AE" w:rsidRDefault="009977F5" w:rsidP="009977F5">
      <w:pPr>
        <w:autoSpaceDE w:val="0"/>
        <w:autoSpaceDN w:val="0"/>
        <w:adjustRightInd w:val="0"/>
        <w:ind w:firstLine="709"/>
        <w:jc w:val="both"/>
        <w:rPr>
          <w:rFonts w:ascii="Times New Roman CYR" w:hAnsi="Times New Roman CYR" w:cs="Times New Roman CYR"/>
          <w:color w:val="000000"/>
          <w:sz w:val="24"/>
          <w:szCs w:val="24"/>
        </w:rPr>
      </w:pPr>
      <w:proofErr w:type="gramStart"/>
      <w:r w:rsidRPr="005A31AE">
        <w:rPr>
          <w:bCs/>
          <w:color w:val="000000" w:themeColor="text1"/>
          <w:sz w:val="24"/>
        </w:rPr>
        <w:t>С</w:t>
      </w:r>
      <w:r w:rsidRPr="005A31AE">
        <w:rPr>
          <w:rFonts w:ascii="Times New Roman CYR" w:hAnsi="Times New Roman CYR" w:cs="Times New Roman CYR"/>
          <w:color w:val="000000"/>
          <w:sz w:val="24"/>
          <w:szCs w:val="24"/>
        </w:rPr>
        <w:t>реднемесячная величина оплаты труда 1 работника сформирована департаментом в  размере 3</w:t>
      </w:r>
      <w:r w:rsidR="002A3592">
        <w:rPr>
          <w:rFonts w:ascii="Times New Roman CYR" w:hAnsi="Times New Roman CYR" w:cs="Times New Roman CYR"/>
          <w:color w:val="000000"/>
          <w:sz w:val="24"/>
          <w:szCs w:val="24"/>
        </w:rPr>
        <w:t>0</w:t>
      </w:r>
      <w:r w:rsidRPr="005A31AE">
        <w:rPr>
          <w:rFonts w:ascii="Times New Roman CYR" w:hAnsi="Times New Roman CYR" w:cs="Times New Roman CYR"/>
          <w:color w:val="000000"/>
          <w:sz w:val="24"/>
          <w:szCs w:val="24"/>
        </w:rPr>
        <w:t> 0</w:t>
      </w:r>
      <w:r w:rsidR="002A3592">
        <w:rPr>
          <w:rFonts w:ascii="Times New Roman CYR" w:hAnsi="Times New Roman CYR" w:cs="Times New Roman CYR"/>
          <w:color w:val="000000"/>
          <w:sz w:val="24"/>
          <w:szCs w:val="24"/>
        </w:rPr>
        <w:t>91</w:t>
      </w:r>
      <w:r w:rsidRPr="005A31AE">
        <w:rPr>
          <w:rFonts w:ascii="Times New Roman CYR" w:hAnsi="Times New Roman CYR" w:cs="Times New Roman CYR"/>
          <w:color w:val="000000"/>
          <w:sz w:val="24"/>
          <w:szCs w:val="24"/>
        </w:rPr>
        <w:t>,</w:t>
      </w:r>
      <w:r w:rsidR="002A3592">
        <w:rPr>
          <w:rFonts w:ascii="Times New Roman CYR" w:hAnsi="Times New Roman CYR" w:cs="Times New Roman CYR"/>
          <w:color w:val="000000"/>
          <w:sz w:val="24"/>
          <w:szCs w:val="24"/>
        </w:rPr>
        <w:t>5</w:t>
      </w:r>
      <w:r w:rsidRPr="005A31AE">
        <w:rPr>
          <w:rFonts w:ascii="Times New Roman CYR" w:hAnsi="Times New Roman CYR" w:cs="Times New Roman CYR"/>
          <w:color w:val="000000"/>
          <w:sz w:val="24"/>
          <w:szCs w:val="24"/>
        </w:rPr>
        <w:t xml:space="preserve"> руб., исходя из сложившейся по факту в организации в 2018 году, с учетом применения ИПЦ на 2019 и 2020г.г.</w:t>
      </w:r>
      <w:r w:rsidR="00E05706" w:rsidRPr="005A31AE">
        <w:rPr>
          <w:rFonts w:ascii="Times New Roman CYR" w:hAnsi="Times New Roman CYR" w:cs="Times New Roman CYR"/>
          <w:color w:val="000000"/>
          <w:sz w:val="24"/>
          <w:szCs w:val="24"/>
        </w:rPr>
        <w:t>, котор</w:t>
      </w:r>
      <w:r w:rsidRPr="005A31AE">
        <w:rPr>
          <w:rFonts w:ascii="Times New Roman CYR" w:hAnsi="Times New Roman CYR" w:cs="Times New Roman CYR"/>
          <w:color w:val="000000"/>
          <w:sz w:val="24"/>
          <w:szCs w:val="24"/>
        </w:rPr>
        <w:t>ая не превышает величину среднемесячной начисленной заработной платы в расчете на одного работника предприятий и организаций Новосибирской области по отрасли «Производство и распределение электроэнергии, газа и воды», согласно</w:t>
      </w:r>
      <w:proofErr w:type="gramEnd"/>
      <w:r w:rsidRPr="005A31AE">
        <w:rPr>
          <w:rFonts w:ascii="Times New Roman CYR" w:hAnsi="Times New Roman CYR" w:cs="Times New Roman CYR"/>
          <w:color w:val="000000"/>
          <w:sz w:val="24"/>
          <w:szCs w:val="24"/>
        </w:rPr>
        <w:t xml:space="preserve"> официальной статистической информации за 2018 год, с учетом применения индекса потребительских цен на 2019 год в размере 104,7%, на 2020 год - 1</w:t>
      </w:r>
      <w:r w:rsidR="00CE7771">
        <w:rPr>
          <w:rFonts w:ascii="Times New Roman CYR" w:hAnsi="Times New Roman CYR" w:cs="Times New Roman CYR"/>
          <w:color w:val="000000"/>
          <w:sz w:val="24"/>
          <w:szCs w:val="24"/>
        </w:rPr>
        <w:t>03,0%</w:t>
      </w:r>
      <w:r w:rsidRPr="005A31AE">
        <w:rPr>
          <w:rFonts w:ascii="Times New Roman CYR" w:hAnsi="Times New Roman CYR" w:cs="Times New Roman CYR"/>
          <w:color w:val="000000"/>
          <w:sz w:val="24"/>
          <w:szCs w:val="24"/>
        </w:rPr>
        <w:t>.</w:t>
      </w:r>
    </w:p>
    <w:p w:rsidR="008158C5" w:rsidRPr="005A31AE" w:rsidRDefault="009977F5" w:rsidP="008158C5">
      <w:pPr>
        <w:ind w:firstLine="720"/>
        <w:jc w:val="both"/>
        <w:rPr>
          <w:bCs/>
          <w:color w:val="000000" w:themeColor="text1"/>
          <w:sz w:val="24"/>
        </w:rPr>
      </w:pPr>
      <w:r w:rsidRPr="005A31AE">
        <w:rPr>
          <w:bCs/>
          <w:color w:val="000000" w:themeColor="text1"/>
          <w:sz w:val="24"/>
        </w:rPr>
        <w:t>Расходы на оплату труда работникам ООО «ПСК» на 2020 год д</w:t>
      </w:r>
      <w:r w:rsidR="008158C5" w:rsidRPr="005A31AE">
        <w:rPr>
          <w:bCs/>
          <w:color w:val="000000" w:themeColor="text1"/>
          <w:sz w:val="24"/>
        </w:rPr>
        <w:t xml:space="preserve">епартаментом признаны экономически обоснованными в размере </w:t>
      </w:r>
      <w:r w:rsidR="005A5EA7" w:rsidRPr="005A31AE">
        <w:rPr>
          <w:b/>
          <w:bCs/>
          <w:color w:val="000000" w:themeColor="text1"/>
          <w:sz w:val="24"/>
        </w:rPr>
        <w:t>4 080,4</w:t>
      </w:r>
      <w:r w:rsidR="008158C5" w:rsidRPr="005A31AE">
        <w:rPr>
          <w:b/>
          <w:bCs/>
          <w:color w:val="000000" w:themeColor="text1"/>
          <w:sz w:val="24"/>
        </w:rPr>
        <w:t xml:space="preserve"> </w:t>
      </w:r>
      <w:proofErr w:type="spellStart"/>
      <w:r w:rsidR="008158C5" w:rsidRPr="005A31AE">
        <w:rPr>
          <w:bCs/>
          <w:color w:val="000000" w:themeColor="text1"/>
          <w:sz w:val="24"/>
        </w:rPr>
        <w:t>тыс</w:t>
      </w:r>
      <w:proofErr w:type="gramStart"/>
      <w:r w:rsidR="008158C5" w:rsidRPr="005A31AE">
        <w:rPr>
          <w:bCs/>
          <w:color w:val="000000" w:themeColor="text1"/>
          <w:sz w:val="24"/>
        </w:rPr>
        <w:t>.р</w:t>
      </w:r>
      <w:proofErr w:type="gramEnd"/>
      <w:r w:rsidR="008158C5" w:rsidRPr="005A31AE">
        <w:rPr>
          <w:bCs/>
          <w:color w:val="000000" w:themeColor="text1"/>
          <w:sz w:val="24"/>
        </w:rPr>
        <w:t>уб</w:t>
      </w:r>
      <w:proofErr w:type="spellEnd"/>
      <w:r w:rsidR="008158C5" w:rsidRPr="005A31AE">
        <w:rPr>
          <w:bCs/>
          <w:color w:val="000000" w:themeColor="text1"/>
          <w:sz w:val="24"/>
        </w:rPr>
        <w:t>.</w:t>
      </w:r>
    </w:p>
    <w:p w:rsidR="00A735E4" w:rsidRPr="005A31AE" w:rsidRDefault="00A735E4" w:rsidP="00A735E4">
      <w:pPr>
        <w:ind w:firstLine="709"/>
        <w:jc w:val="both"/>
        <w:rPr>
          <w:color w:val="000000"/>
          <w:sz w:val="24"/>
          <w:szCs w:val="24"/>
        </w:rPr>
      </w:pPr>
    </w:p>
    <w:p w:rsidR="003A7D5F" w:rsidRPr="005A31AE" w:rsidRDefault="003A7D5F" w:rsidP="00A735E4">
      <w:pPr>
        <w:ind w:firstLine="709"/>
        <w:jc w:val="both"/>
        <w:rPr>
          <w:b/>
          <w:i/>
          <w:color w:val="000000"/>
          <w:sz w:val="24"/>
          <w:szCs w:val="24"/>
        </w:rPr>
      </w:pPr>
      <w:r w:rsidRPr="005A31AE">
        <w:rPr>
          <w:b/>
          <w:i/>
          <w:color w:val="000000"/>
          <w:sz w:val="24"/>
          <w:szCs w:val="24"/>
        </w:rPr>
        <w:t>Прочие расходы</w:t>
      </w:r>
    </w:p>
    <w:p w:rsidR="003A7D5F" w:rsidRPr="005A31AE" w:rsidRDefault="00C00EEA" w:rsidP="00A735E4">
      <w:pPr>
        <w:ind w:firstLine="709"/>
        <w:jc w:val="both"/>
        <w:rPr>
          <w:color w:val="000000"/>
          <w:sz w:val="24"/>
          <w:szCs w:val="24"/>
        </w:rPr>
      </w:pPr>
      <w:r w:rsidRPr="005A31AE">
        <w:rPr>
          <w:color w:val="000000"/>
          <w:sz w:val="24"/>
          <w:szCs w:val="24"/>
        </w:rPr>
        <w:t xml:space="preserve">Прочие расходы по заявке организации составляют 357,3 </w:t>
      </w:r>
      <w:proofErr w:type="spellStart"/>
      <w:r w:rsidRPr="005A31AE">
        <w:rPr>
          <w:color w:val="000000"/>
          <w:sz w:val="24"/>
          <w:szCs w:val="24"/>
        </w:rPr>
        <w:t>тыс</w:t>
      </w:r>
      <w:proofErr w:type="gramStart"/>
      <w:r w:rsidRPr="005A31AE">
        <w:rPr>
          <w:color w:val="000000"/>
          <w:sz w:val="24"/>
          <w:szCs w:val="24"/>
        </w:rPr>
        <w:t>.р</w:t>
      </w:r>
      <w:proofErr w:type="gramEnd"/>
      <w:r w:rsidRPr="005A31AE">
        <w:rPr>
          <w:color w:val="000000"/>
          <w:sz w:val="24"/>
          <w:szCs w:val="24"/>
        </w:rPr>
        <w:t>уб</w:t>
      </w:r>
      <w:proofErr w:type="spellEnd"/>
      <w:r w:rsidRPr="005A31AE">
        <w:rPr>
          <w:color w:val="000000"/>
          <w:sz w:val="24"/>
          <w:szCs w:val="24"/>
        </w:rPr>
        <w:t>., в том числе:</w:t>
      </w:r>
    </w:p>
    <w:p w:rsidR="00C00EEA" w:rsidRPr="005A31AE" w:rsidRDefault="00E05706" w:rsidP="00A735E4">
      <w:pPr>
        <w:ind w:firstLine="709"/>
        <w:jc w:val="both"/>
        <w:rPr>
          <w:color w:val="000000"/>
          <w:sz w:val="24"/>
          <w:szCs w:val="24"/>
        </w:rPr>
      </w:pPr>
      <w:r w:rsidRPr="005A31AE">
        <w:rPr>
          <w:color w:val="000000"/>
          <w:sz w:val="24"/>
          <w:szCs w:val="24"/>
        </w:rPr>
        <w:t xml:space="preserve">- услуги связи – 83,1 </w:t>
      </w:r>
      <w:proofErr w:type="spellStart"/>
      <w:r w:rsidRPr="005A31AE">
        <w:rPr>
          <w:color w:val="000000"/>
          <w:sz w:val="24"/>
          <w:szCs w:val="24"/>
        </w:rPr>
        <w:t>тыс</w:t>
      </w:r>
      <w:proofErr w:type="gramStart"/>
      <w:r w:rsidRPr="005A31AE">
        <w:rPr>
          <w:color w:val="000000"/>
          <w:sz w:val="24"/>
          <w:szCs w:val="24"/>
        </w:rPr>
        <w:t>.р</w:t>
      </w:r>
      <w:proofErr w:type="gramEnd"/>
      <w:r w:rsidRPr="005A31AE">
        <w:rPr>
          <w:color w:val="000000"/>
          <w:sz w:val="24"/>
          <w:szCs w:val="24"/>
        </w:rPr>
        <w:t>уб</w:t>
      </w:r>
      <w:proofErr w:type="spellEnd"/>
      <w:r w:rsidRPr="005A31AE">
        <w:rPr>
          <w:color w:val="000000"/>
          <w:sz w:val="24"/>
          <w:szCs w:val="24"/>
        </w:rPr>
        <w:t>.;</w:t>
      </w:r>
    </w:p>
    <w:p w:rsidR="00E05706" w:rsidRPr="005A31AE" w:rsidRDefault="00E05706" w:rsidP="00A735E4">
      <w:pPr>
        <w:ind w:firstLine="709"/>
        <w:jc w:val="both"/>
        <w:rPr>
          <w:color w:val="000000"/>
          <w:sz w:val="24"/>
          <w:szCs w:val="24"/>
        </w:rPr>
      </w:pPr>
      <w:r w:rsidRPr="005A31AE">
        <w:rPr>
          <w:color w:val="000000"/>
          <w:sz w:val="24"/>
          <w:szCs w:val="24"/>
        </w:rPr>
        <w:t xml:space="preserve">- охранные услуги – 68,9 </w:t>
      </w:r>
      <w:proofErr w:type="spellStart"/>
      <w:r w:rsidRPr="005A31AE">
        <w:rPr>
          <w:color w:val="000000"/>
          <w:sz w:val="24"/>
          <w:szCs w:val="24"/>
        </w:rPr>
        <w:t>тыс</w:t>
      </w:r>
      <w:proofErr w:type="gramStart"/>
      <w:r w:rsidRPr="005A31AE">
        <w:rPr>
          <w:color w:val="000000"/>
          <w:sz w:val="24"/>
          <w:szCs w:val="24"/>
        </w:rPr>
        <w:t>.р</w:t>
      </w:r>
      <w:proofErr w:type="gramEnd"/>
      <w:r w:rsidRPr="005A31AE">
        <w:rPr>
          <w:color w:val="000000"/>
          <w:sz w:val="24"/>
          <w:szCs w:val="24"/>
        </w:rPr>
        <w:t>уб</w:t>
      </w:r>
      <w:proofErr w:type="spellEnd"/>
      <w:r w:rsidRPr="005A31AE">
        <w:rPr>
          <w:color w:val="000000"/>
          <w:sz w:val="24"/>
          <w:szCs w:val="24"/>
        </w:rPr>
        <w:t>.;</w:t>
      </w:r>
    </w:p>
    <w:p w:rsidR="00E05706" w:rsidRPr="005A31AE" w:rsidRDefault="00E05706" w:rsidP="00A735E4">
      <w:pPr>
        <w:ind w:firstLine="709"/>
        <w:jc w:val="both"/>
        <w:rPr>
          <w:color w:val="000000"/>
          <w:sz w:val="24"/>
          <w:szCs w:val="24"/>
        </w:rPr>
      </w:pPr>
      <w:r w:rsidRPr="005A31AE">
        <w:rPr>
          <w:color w:val="000000"/>
          <w:sz w:val="24"/>
          <w:szCs w:val="24"/>
        </w:rPr>
        <w:t xml:space="preserve">- информационные услуги – 15,3 </w:t>
      </w:r>
      <w:proofErr w:type="spellStart"/>
      <w:r w:rsidRPr="005A31AE">
        <w:rPr>
          <w:color w:val="000000"/>
          <w:sz w:val="24"/>
          <w:szCs w:val="24"/>
        </w:rPr>
        <w:t>тыс</w:t>
      </w:r>
      <w:proofErr w:type="gramStart"/>
      <w:r w:rsidRPr="005A31AE">
        <w:rPr>
          <w:color w:val="000000"/>
          <w:sz w:val="24"/>
          <w:szCs w:val="24"/>
        </w:rPr>
        <w:t>.р</w:t>
      </w:r>
      <w:proofErr w:type="gramEnd"/>
      <w:r w:rsidRPr="005A31AE">
        <w:rPr>
          <w:color w:val="000000"/>
          <w:sz w:val="24"/>
          <w:szCs w:val="24"/>
        </w:rPr>
        <w:t>уб</w:t>
      </w:r>
      <w:proofErr w:type="spellEnd"/>
      <w:r w:rsidRPr="005A31AE">
        <w:rPr>
          <w:color w:val="000000"/>
          <w:sz w:val="24"/>
          <w:szCs w:val="24"/>
        </w:rPr>
        <w:t>.;</w:t>
      </w:r>
    </w:p>
    <w:p w:rsidR="00E05706" w:rsidRPr="005A31AE" w:rsidRDefault="00E05706" w:rsidP="00A735E4">
      <w:pPr>
        <w:ind w:firstLine="709"/>
        <w:jc w:val="both"/>
        <w:rPr>
          <w:color w:val="000000"/>
          <w:sz w:val="24"/>
          <w:szCs w:val="24"/>
        </w:rPr>
      </w:pPr>
      <w:r w:rsidRPr="005A31AE">
        <w:rPr>
          <w:color w:val="000000"/>
          <w:sz w:val="24"/>
          <w:szCs w:val="24"/>
        </w:rPr>
        <w:t xml:space="preserve">- расходы на канцелярию – 21,2 </w:t>
      </w:r>
      <w:proofErr w:type="spellStart"/>
      <w:r w:rsidRPr="005A31AE">
        <w:rPr>
          <w:color w:val="000000"/>
          <w:sz w:val="24"/>
          <w:szCs w:val="24"/>
        </w:rPr>
        <w:t>тыс</w:t>
      </w:r>
      <w:proofErr w:type="gramStart"/>
      <w:r w:rsidRPr="005A31AE">
        <w:rPr>
          <w:color w:val="000000"/>
          <w:sz w:val="24"/>
          <w:szCs w:val="24"/>
        </w:rPr>
        <w:t>.р</w:t>
      </w:r>
      <w:proofErr w:type="gramEnd"/>
      <w:r w:rsidRPr="005A31AE">
        <w:rPr>
          <w:color w:val="000000"/>
          <w:sz w:val="24"/>
          <w:szCs w:val="24"/>
        </w:rPr>
        <w:t>уб</w:t>
      </w:r>
      <w:proofErr w:type="spellEnd"/>
      <w:r w:rsidRPr="005A31AE">
        <w:rPr>
          <w:color w:val="000000"/>
          <w:sz w:val="24"/>
          <w:szCs w:val="24"/>
        </w:rPr>
        <w:t>.;</w:t>
      </w:r>
    </w:p>
    <w:p w:rsidR="00E05706" w:rsidRPr="005A31AE" w:rsidRDefault="00E05706" w:rsidP="00A735E4">
      <w:pPr>
        <w:ind w:firstLine="709"/>
        <w:jc w:val="both"/>
        <w:rPr>
          <w:color w:val="000000"/>
          <w:sz w:val="24"/>
          <w:szCs w:val="24"/>
        </w:rPr>
      </w:pPr>
      <w:r w:rsidRPr="005A31AE">
        <w:rPr>
          <w:color w:val="000000"/>
          <w:sz w:val="24"/>
          <w:szCs w:val="24"/>
        </w:rPr>
        <w:t xml:space="preserve">- программное обеспечение – 6,12 </w:t>
      </w:r>
      <w:proofErr w:type="spellStart"/>
      <w:r w:rsidRPr="005A31AE">
        <w:rPr>
          <w:color w:val="000000"/>
          <w:sz w:val="24"/>
          <w:szCs w:val="24"/>
        </w:rPr>
        <w:t>тыс</w:t>
      </w:r>
      <w:proofErr w:type="gramStart"/>
      <w:r w:rsidRPr="005A31AE">
        <w:rPr>
          <w:color w:val="000000"/>
          <w:sz w:val="24"/>
          <w:szCs w:val="24"/>
        </w:rPr>
        <w:t>.р</w:t>
      </w:r>
      <w:proofErr w:type="gramEnd"/>
      <w:r w:rsidRPr="005A31AE">
        <w:rPr>
          <w:color w:val="000000"/>
          <w:sz w:val="24"/>
          <w:szCs w:val="24"/>
        </w:rPr>
        <w:t>уб</w:t>
      </w:r>
      <w:proofErr w:type="spellEnd"/>
      <w:r w:rsidRPr="005A31AE">
        <w:rPr>
          <w:color w:val="000000"/>
          <w:sz w:val="24"/>
          <w:szCs w:val="24"/>
        </w:rPr>
        <w:t>.;</w:t>
      </w:r>
    </w:p>
    <w:p w:rsidR="00E05706" w:rsidRPr="005A31AE" w:rsidRDefault="00E05706" w:rsidP="00A735E4">
      <w:pPr>
        <w:ind w:firstLine="709"/>
        <w:jc w:val="both"/>
        <w:rPr>
          <w:color w:val="000000"/>
          <w:sz w:val="24"/>
          <w:szCs w:val="24"/>
        </w:rPr>
      </w:pPr>
      <w:r w:rsidRPr="005A31AE">
        <w:rPr>
          <w:color w:val="000000"/>
          <w:sz w:val="24"/>
          <w:szCs w:val="24"/>
        </w:rPr>
        <w:lastRenderedPageBreak/>
        <w:t xml:space="preserve">- обслуживание оргтехники – 16,6 </w:t>
      </w:r>
      <w:proofErr w:type="spellStart"/>
      <w:r w:rsidRPr="005A31AE">
        <w:rPr>
          <w:color w:val="000000"/>
          <w:sz w:val="24"/>
          <w:szCs w:val="24"/>
        </w:rPr>
        <w:t>тыс</w:t>
      </w:r>
      <w:proofErr w:type="gramStart"/>
      <w:r w:rsidRPr="005A31AE">
        <w:rPr>
          <w:color w:val="000000"/>
          <w:sz w:val="24"/>
          <w:szCs w:val="24"/>
        </w:rPr>
        <w:t>.р</w:t>
      </w:r>
      <w:proofErr w:type="gramEnd"/>
      <w:r w:rsidRPr="005A31AE">
        <w:rPr>
          <w:color w:val="000000"/>
          <w:sz w:val="24"/>
          <w:szCs w:val="24"/>
        </w:rPr>
        <w:t>уб</w:t>
      </w:r>
      <w:proofErr w:type="spellEnd"/>
      <w:r w:rsidRPr="005A31AE">
        <w:rPr>
          <w:color w:val="000000"/>
          <w:sz w:val="24"/>
          <w:szCs w:val="24"/>
        </w:rPr>
        <w:t>.;</w:t>
      </w:r>
    </w:p>
    <w:p w:rsidR="00E05706" w:rsidRPr="005A31AE" w:rsidRDefault="00E05706" w:rsidP="00A735E4">
      <w:pPr>
        <w:ind w:firstLine="709"/>
        <w:jc w:val="both"/>
        <w:rPr>
          <w:color w:val="000000"/>
          <w:sz w:val="24"/>
          <w:szCs w:val="24"/>
        </w:rPr>
      </w:pPr>
      <w:r w:rsidRPr="005A31AE">
        <w:rPr>
          <w:color w:val="000000"/>
          <w:sz w:val="24"/>
          <w:szCs w:val="24"/>
        </w:rPr>
        <w:t xml:space="preserve">- обучение персонала – </w:t>
      </w:r>
      <w:r w:rsidR="00B01C99" w:rsidRPr="005A31AE">
        <w:rPr>
          <w:color w:val="000000"/>
          <w:sz w:val="24"/>
          <w:szCs w:val="24"/>
        </w:rPr>
        <w:t>92</w:t>
      </w:r>
      <w:r w:rsidRPr="005A31AE">
        <w:rPr>
          <w:color w:val="000000"/>
          <w:sz w:val="24"/>
          <w:szCs w:val="24"/>
        </w:rPr>
        <w:t xml:space="preserve">,5 </w:t>
      </w:r>
      <w:proofErr w:type="spellStart"/>
      <w:r w:rsidRPr="005A31AE">
        <w:rPr>
          <w:color w:val="000000"/>
          <w:sz w:val="24"/>
          <w:szCs w:val="24"/>
        </w:rPr>
        <w:t>тыс</w:t>
      </w:r>
      <w:proofErr w:type="gramStart"/>
      <w:r w:rsidRPr="005A31AE">
        <w:rPr>
          <w:color w:val="000000"/>
          <w:sz w:val="24"/>
          <w:szCs w:val="24"/>
        </w:rPr>
        <w:t>.р</w:t>
      </w:r>
      <w:proofErr w:type="gramEnd"/>
      <w:r w:rsidRPr="005A31AE">
        <w:rPr>
          <w:color w:val="000000"/>
          <w:sz w:val="24"/>
          <w:szCs w:val="24"/>
        </w:rPr>
        <w:t>уб</w:t>
      </w:r>
      <w:proofErr w:type="spellEnd"/>
      <w:r w:rsidRPr="005A31AE">
        <w:rPr>
          <w:color w:val="000000"/>
          <w:sz w:val="24"/>
          <w:szCs w:val="24"/>
        </w:rPr>
        <w:t>.;</w:t>
      </w:r>
    </w:p>
    <w:p w:rsidR="00E05706" w:rsidRPr="005A31AE" w:rsidRDefault="00E05706" w:rsidP="00A735E4">
      <w:pPr>
        <w:ind w:firstLine="709"/>
        <w:jc w:val="both"/>
        <w:rPr>
          <w:color w:val="000000"/>
          <w:sz w:val="24"/>
          <w:szCs w:val="24"/>
        </w:rPr>
      </w:pPr>
      <w:r w:rsidRPr="005A31AE">
        <w:rPr>
          <w:color w:val="000000"/>
          <w:sz w:val="24"/>
          <w:szCs w:val="24"/>
        </w:rPr>
        <w:t xml:space="preserve">- содержание пожарной сигнализации – 53,6 </w:t>
      </w:r>
      <w:proofErr w:type="spellStart"/>
      <w:r w:rsidRPr="005A31AE">
        <w:rPr>
          <w:color w:val="000000"/>
          <w:sz w:val="24"/>
          <w:szCs w:val="24"/>
        </w:rPr>
        <w:t>тыс</w:t>
      </w:r>
      <w:proofErr w:type="gramStart"/>
      <w:r w:rsidRPr="005A31AE">
        <w:rPr>
          <w:color w:val="000000"/>
          <w:sz w:val="24"/>
          <w:szCs w:val="24"/>
        </w:rPr>
        <w:t>.р</w:t>
      </w:r>
      <w:proofErr w:type="gramEnd"/>
      <w:r w:rsidRPr="005A31AE">
        <w:rPr>
          <w:color w:val="000000"/>
          <w:sz w:val="24"/>
          <w:szCs w:val="24"/>
        </w:rPr>
        <w:t>уб</w:t>
      </w:r>
      <w:proofErr w:type="spellEnd"/>
      <w:r w:rsidRPr="005A31AE">
        <w:rPr>
          <w:color w:val="000000"/>
          <w:sz w:val="24"/>
          <w:szCs w:val="24"/>
        </w:rPr>
        <w:t>.</w:t>
      </w:r>
    </w:p>
    <w:p w:rsidR="00B01C99" w:rsidRPr="005A31AE" w:rsidRDefault="00ED62AF" w:rsidP="00A735E4">
      <w:pPr>
        <w:ind w:firstLine="709"/>
        <w:jc w:val="both"/>
        <w:rPr>
          <w:color w:val="000000"/>
          <w:sz w:val="24"/>
          <w:szCs w:val="24"/>
        </w:rPr>
      </w:pPr>
      <w:r w:rsidRPr="005A31AE">
        <w:rPr>
          <w:color w:val="000000"/>
          <w:sz w:val="24"/>
          <w:szCs w:val="24"/>
        </w:rPr>
        <w:t xml:space="preserve">Фактическое несение расходов по статье подтверждено предоставляемой отчетностью организации по статьям 20 и 26 в разрезе расходов. </w:t>
      </w:r>
      <w:r w:rsidR="00B01C99" w:rsidRPr="005A31AE">
        <w:rPr>
          <w:color w:val="000000"/>
          <w:sz w:val="24"/>
          <w:szCs w:val="24"/>
        </w:rPr>
        <w:t xml:space="preserve">Расходы по оказанию услуг сторонними организациями подтверждены действующими договорами. </w:t>
      </w:r>
    </w:p>
    <w:p w:rsidR="00B01C99" w:rsidRPr="005A31AE" w:rsidRDefault="00B01C99" w:rsidP="00A735E4">
      <w:pPr>
        <w:ind w:firstLine="709"/>
        <w:jc w:val="both"/>
        <w:rPr>
          <w:color w:val="000000"/>
          <w:sz w:val="24"/>
          <w:szCs w:val="24"/>
        </w:rPr>
      </w:pPr>
      <w:r w:rsidRPr="005A31AE">
        <w:rPr>
          <w:color w:val="000000"/>
          <w:sz w:val="24"/>
          <w:szCs w:val="24"/>
        </w:rPr>
        <w:t xml:space="preserve">Департаментом признаны экономически обоснованными расходы в размере </w:t>
      </w:r>
      <w:r w:rsidR="00ED62AF" w:rsidRPr="005A31AE">
        <w:rPr>
          <w:color w:val="000000"/>
          <w:sz w:val="24"/>
          <w:szCs w:val="24"/>
        </w:rPr>
        <w:t>339,7</w:t>
      </w:r>
      <w:r w:rsidRPr="005A31AE">
        <w:rPr>
          <w:color w:val="000000"/>
          <w:sz w:val="24"/>
          <w:szCs w:val="24"/>
        </w:rPr>
        <w:t xml:space="preserve"> </w:t>
      </w:r>
      <w:proofErr w:type="spellStart"/>
      <w:r w:rsidRPr="005A31AE">
        <w:rPr>
          <w:color w:val="000000"/>
          <w:sz w:val="24"/>
          <w:szCs w:val="24"/>
        </w:rPr>
        <w:t>тыс</w:t>
      </w:r>
      <w:proofErr w:type="gramStart"/>
      <w:r w:rsidRPr="005A31AE">
        <w:rPr>
          <w:color w:val="000000"/>
          <w:sz w:val="24"/>
          <w:szCs w:val="24"/>
        </w:rPr>
        <w:t>.р</w:t>
      </w:r>
      <w:proofErr w:type="gramEnd"/>
      <w:r w:rsidRPr="005A31AE">
        <w:rPr>
          <w:color w:val="000000"/>
          <w:sz w:val="24"/>
          <w:szCs w:val="24"/>
        </w:rPr>
        <w:t>уб</w:t>
      </w:r>
      <w:proofErr w:type="spellEnd"/>
      <w:r w:rsidRPr="005A31AE">
        <w:rPr>
          <w:color w:val="000000"/>
          <w:sz w:val="24"/>
          <w:szCs w:val="24"/>
        </w:rPr>
        <w:t xml:space="preserve">. и сформированы исходя из фактически понесенных за 2018 год с учетом ИПЦ на 2019 и 2020 </w:t>
      </w:r>
      <w:proofErr w:type="spellStart"/>
      <w:r w:rsidRPr="005A31AE">
        <w:rPr>
          <w:color w:val="000000"/>
          <w:sz w:val="24"/>
          <w:szCs w:val="24"/>
        </w:rPr>
        <w:t>г.г</w:t>
      </w:r>
      <w:proofErr w:type="spellEnd"/>
      <w:r w:rsidRPr="005A31AE">
        <w:rPr>
          <w:color w:val="000000"/>
          <w:sz w:val="24"/>
          <w:szCs w:val="24"/>
        </w:rPr>
        <w:t>.</w:t>
      </w:r>
    </w:p>
    <w:p w:rsidR="00C00EEA" w:rsidRPr="005A31AE" w:rsidRDefault="00C00EEA" w:rsidP="00A735E4">
      <w:pPr>
        <w:ind w:firstLine="709"/>
        <w:jc w:val="both"/>
        <w:rPr>
          <w:color w:val="000000"/>
          <w:sz w:val="24"/>
          <w:szCs w:val="24"/>
        </w:rPr>
      </w:pPr>
    </w:p>
    <w:p w:rsidR="00A735E4" w:rsidRPr="005A31AE" w:rsidRDefault="003A7D5F" w:rsidP="00A735E4">
      <w:pPr>
        <w:ind w:firstLine="709"/>
        <w:jc w:val="both"/>
        <w:rPr>
          <w:b/>
          <w:i/>
          <w:color w:val="000000"/>
          <w:sz w:val="24"/>
          <w:szCs w:val="24"/>
        </w:rPr>
      </w:pPr>
      <w:r w:rsidRPr="005A31AE">
        <w:rPr>
          <w:b/>
          <w:i/>
          <w:color w:val="000000"/>
          <w:sz w:val="24"/>
          <w:szCs w:val="24"/>
        </w:rPr>
        <w:t>Подконтрольные расходы из прибыли</w:t>
      </w:r>
    </w:p>
    <w:p w:rsidR="003B6DF5" w:rsidRPr="005A31AE" w:rsidRDefault="003A7D5F" w:rsidP="00A735E4">
      <w:pPr>
        <w:ind w:firstLine="709"/>
        <w:jc w:val="both"/>
        <w:rPr>
          <w:color w:val="000000"/>
          <w:sz w:val="24"/>
          <w:szCs w:val="24"/>
        </w:rPr>
      </w:pPr>
      <w:r w:rsidRPr="005A31AE">
        <w:rPr>
          <w:color w:val="000000"/>
          <w:sz w:val="24"/>
          <w:szCs w:val="24"/>
        </w:rPr>
        <w:t>П</w:t>
      </w:r>
      <w:r w:rsidR="003B6DF5" w:rsidRPr="005A31AE">
        <w:rPr>
          <w:color w:val="000000"/>
          <w:sz w:val="24"/>
          <w:szCs w:val="24"/>
        </w:rPr>
        <w:t xml:space="preserve">о </w:t>
      </w:r>
      <w:r w:rsidRPr="005A31AE">
        <w:rPr>
          <w:color w:val="000000"/>
          <w:sz w:val="24"/>
          <w:szCs w:val="24"/>
        </w:rPr>
        <w:t>данной статье</w:t>
      </w:r>
      <w:r w:rsidR="003B6DF5" w:rsidRPr="005A31AE">
        <w:rPr>
          <w:color w:val="000000"/>
          <w:sz w:val="24"/>
          <w:szCs w:val="24"/>
        </w:rPr>
        <w:t xml:space="preserve"> организаци</w:t>
      </w:r>
      <w:r w:rsidRPr="005A31AE">
        <w:rPr>
          <w:color w:val="000000"/>
          <w:sz w:val="24"/>
          <w:szCs w:val="24"/>
        </w:rPr>
        <w:t xml:space="preserve">ей учтены </w:t>
      </w:r>
      <w:r w:rsidR="003B6DF5" w:rsidRPr="005A31AE">
        <w:rPr>
          <w:color w:val="000000"/>
          <w:sz w:val="24"/>
          <w:szCs w:val="24"/>
        </w:rPr>
        <w:t xml:space="preserve"> </w:t>
      </w:r>
      <w:r w:rsidRPr="005A31AE">
        <w:rPr>
          <w:color w:val="000000"/>
          <w:sz w:val="24"/>
          <w:szCs w:val="24"/>
        </w:rPr>
        <w:t>расходы на услуги банка в размере</w:t>
      </w:r>
      <w:r w:rsidR="003B6DF5" w:rsidRPr="005A31AE">
        <w:rPr>
          <w:color w:val="000000"/>
          <w:sz w:val="24"/>
          <w:szCs w:val="24"/>
        </w:rPr>
        <w:t xml:space="preserve"> 44,0 </w:t>
      </w:r>
      <w:proofErr w:type="spellStart"/>
      <w:r w:rsidR="003B6DF5" w:rsidRPr="005A31AE">
        <w:rPr>
          <w:color w:val="000000"/>
          <w:sz w:val="24"/>
          <w:szCs w:val="24"/>
        </w:rPr>
        <w:t>тыс</w:t>
      </w:r>
      <w:proofErr w:type="gramStart"/>
      <w:r w:rsidR="003B6DF5" w:rsidRPr="005A31AE">
        <w:rPr>
          <w:color w:val="000000"/>
          <w:sz w:val="24"/>
          <w:szCs w:val="24"/>
        </w:rPr>
        <w:t>.р</w:t>
      </w:r>
      <w:proofErr w:type="gramEnd"/>
      <w:r w:rsidR="003B6DF5" w:rsidRPr="005A31AE">
        <w:rPr>
          <w:color w:val="000000"/>
          <w:sz w:val="24"/>
          <w:szCs w:val="24"/>
        </w:rPr>
        <w:t>уб</w:t>
      </w:r>
      <w:proofErr w:type="spellEnd"/>
      <w:r w:rsidR="003B6DF5" w:rsidRPr="005A31AE">
        <w:rPr>
          <w:color w:val="000000"/>
          <w:sz w:val="24"/>
          <w:szCs w:val="24"/>
        </w:rPr>
        <w:t>.</w:t>
      </w:r>
    </w:p>
    <w:p w:rsidR="00BE42EE" w:rsidRPr="005A31AE" w:rsidRDefault="003A7D5F" w:rsidP="00A735E4">
      <w:pPr>
        <w:ind w:firstLine="709"/>
        <w:jc w:val="both"/>
        <w:rPr>
          <w:color w:val="000000"/>
          <w:sz w:val="24"/>
          <w:szCs w:val="24"/>
        </w:rPr>
      </w:pPr>
      <w:r w:rsidRPr="005A31AE">
        <w:rPr>
          <w:color w:val="000000"/>
          <w:sz w:val="24"/>
          <w:szCs w:val="24"/>
        </w:rPr>
        <w:t>ООО «ПСК»</w:t>
      </w:r>
      <w:r w:rsidR="00BE42EE" w:rsidRPr="005A31AE">
        <w:rPr>
          <w:color w:val="000000"/>
          <w:sz w:val="24"/>
          <w:szCs w:val="24"/>
        </w:rPr>
        <w:t xml:space="preserve"> осуществляет расходы на услуги банка в соответствии с представленным договором от 08.11.2018, заключенным с Банком ВТБ (ПАО).</w:t>
      </w:r>
    </w:p>
    <w:p w:rsidR="00BE42EE" w:rsidRDefault="00BE42EE" w:rsidP="00A735E4">
      <w:pPr>
        <w:ind w:firstLine="709"/>
        <w:jc w:val="both"/>
        <w:rPr>
          <w:color w:val="000000"/>
          <w:sz w:val="24"/>
          <w:szCs w:val="24"/>
        </w:rPr>
      </w:pPr>
      <w:r w:rsidRPr="005A31AE">
        <w:rPr>
          <w:color w:val="000000"/>
          <w:sz w:val="24"/>
          <w:szCs w:val="24"/>
        </w:rPr>
        <w:t xml:space="preserve">Департаментом признаны обоснованными расходы по статье в размере 38,4 </w:t>
      </w:r>
      <w:proofErr w:type="spellStart"/>
      <w:r w:rsidRPr="005A31AE">
        <w:rPr>
          <w:color w:val="000000"/>
          <w:sz w:val="24"/>
          <w:szCs w:val="24"/>
        </w:rPr>
        <w:t>ты</w:t>
      </w:r>
      <w:proofErr w:type="gramStart"/>
      <w:r w:rsidRPr="005A31AE">
        <w:rPr>
          <w:color w:val="000000"/>
          <w:sz w:val="24"/>
          <w:szCs w:val="24"/>
        </w:rPr>
        <w:t>.р</w:t>
      </w:r>
      <w:proofErr w:type="gramEnd"/>
      <w:r w:rsidRPr="005A31AE">
        <w:rPr>
          <w:color w:val="000000"/>
          <w:sz w:val="24"/>
          <w:szCs w:val="24"/>
        </w:rPr>
        <w:t>уб</w:t>
      </w:r>
      <w:proofErr w:type="spellEnd"/>
      <w:r w:rsidRPr="005A31AE">
        <w:rPr>
          <w:color w:val="000000"/>
          <w:sz w:val="24"/>
          <w:szCs w:val="24"/>
        </w:rPr>
        <w:t>.</w:t>
      </w:r>
      <w:r>
        <w:rPr>
          <w:color w:val="000000"/>
          <w:sz w:val="24"/>
          <w:szCs w:val="24"/>
        </w:rPr>
        <w:t xml:space="preserve"> исходя из фактических расходов за 2018 год и индексов ИПЦ на 2019, 2020 годы.</w:t>
      </w:r>
    </w:p>
    <w:p w:rsidR="00ED62AF" w:rsidRDefault="00ED62AF" w:rsidP="00A735E4">
      <w:pPr>
        <w:ind w:firstLine="709"/>
        <w:jc w:val="both"/>
        <w:rPr>
          <w:color w:val="000000"/>
          <w:sz w:val="24"/>
          <w:szCs w:val="24"/>
        </w:rPr>
      </w:pPr>
    </w:p>
    <w:p w:rsidR="00ED62AF" w:rsidRPr="00A735E4" w:rsidRDefault="00ED62AF" w:rsidP="00A735E4">
      <w:pPr>
        <w:ind w:firstLine="709"/>
        <w:jc w:val="both"/>
        <w:rPr>
          <w:color w:val="000000"/>
          <w:sz w:val="24"/>
          <w:szCs w:val="24"/>
        </w:rPr>
      </w:pPr>
      <w:r>
        <w:rPr>
          <w:color w:val="000000"/>
          <w:sz w:val="24"/>
          <w:szCs w:val="24"/>
        </w:rPr>
        <w:t>Таким образом, общая величина подконтрольных расходов, сформированных методом экономически обоснованных расходов, состав</w:t>
      </w:r>
      <w:r w:rsidR="00BE0489">
        <w:rPr>
          <w:color w:val="000000"/>
          <w:sz w:val="24"/>
          <w:szCs w:val="24"/>
        </w:rPr>
        <w:t>ляет</w:t>
      </w:r>
      <w:r>
        <w:rPr>
          <w:color w:val="000000"/>
          <w:sz w:val="24"/>
          <w:szCs w:val="24"/>
        </w:rPr>
        <w:t xml:space="preserve"> </w:t>
      </w:r>
      <w:r w:rsidRPr="00ED62AF">
        <w:rPr>
          <w:b/>
          <w:color w:val="000000"/>
          <w:sz w:val="24"/>
          <w:szCs w:val="24"/>
        </w:rPr>
        <w:t>5 602,3</w:t>
      </w:r>
      <w:r>
        <w:rPr>
          <w:color w:val="000000"/>
          <w:sz w:val="24"/>
          <w:szCs w:val="24"/>
        </w:rPr>
        <w:t xml:space="preserve"> </w:t>
      </w:r>
      <w:proofErr w:type="spellStart"/>
      <w:r>
        <w:rPr>
          <w:color w:val="000000"/>
          <w:sz w:val="24"/>
          <w:szCs w:val="24"/>
        </w:rPr>
        <w:t>тыс</w:t>
      </w:r>
      <w:proofErr w:type="gramStart"/>
      <w:r>
        <w:rPr>
          <w:color w:val="000000"/>
          <w:sz w:val="24"/>
          <w:szCs w:val="24"/>
        </w:rPr>
        <w:t>.р</w:t>
      </w:r>
      <w:proofErr w:type="gramEnd"/>
      <w:r>
        <w:rPr>
          <w:color w:val="000000"/>
          <w:sz w:val="24"/>
          <w:szCs w:val="24"/>
        </w:rPr>
        <w:t>уб</w:t>
      </w:r>
      <w:proofErr w:type="spellEnd"/>
      <w:r>
        <w:rPr>
          <w:color w:val="000000"/>
          <w:sz w:val="24"/>
          <w:szCs w:val="24"/>
        </w:rPr>
        <w:t>.</w:t>
      </w:r>
    </w:p>
    <w:p w:rsidR="00A735E4" w:rsidRPr="00A735E4" w:rsidRDefault="00A735E4" w:rsidP="00A735E4">
      <w:pPr>
        <w:ind w:firstLine="709"/>
        <w:jc w:val="both"/>
        <w:rPr>
          <w:color w:val="000000"/>
          <w:sz w:val="24"/>
          <w:szCs w:val="24"/>
        </w:rPr>
      </w:pPr>
    </w:p>
    <w:p w:rsidR="00A735E4" w:rsidRPr="00A735E4" w:rsidRDefault="00D65D1D" w:rsidP="00A735E4">
      <w:pPr>
        <w:ind w:firstLine="709"/>
        <w:rPr>
          <w:b/>
          <w:i/>
          <w:sz w:val="24"/>
          <w:szCs w:val="24"/>
        </w:rPr>
      </w:pPr>
      <w:r w:rsidRPr="00D65D1D">
        <w:rPr>
          <w:b/>
          <w:i/>
          <w:sz w:val="24"/>
          <w:szCs w:val="24"/>
        </w:rPr>
        <w:t>2.3.2</w:t>
      </w:r>
      <w:r w:rsidR="00A735E4" w:rsidRPr="00A735E4">
        <w:rPr>
          <w:b/>
          <w:i/>
          <w:sz w:val="24"/>
          <w:szCs w:val="24"/>
        </w:rPr>
        <w:t>. Ф</w:t>
      </w:r>
      <w:r w:rsidR="00A735E4" w:rsidRPr="00A735E4">
        <w:rPr>
          <w:b/>
          <w:bCs/>
          <w:i/>
          <w:sz w:val="24"/>
        </w:rPr>
        <w:t xml:space="preserve">ормирование расходов </w:t>
      </w:r>
      <w:r w:rsidR="00A735E4" w:rsidRPr="00A735E4">
        <w:rPr>
          <w:b/>
          <w:i/>
          <w:sz w:val="24"/>
          <w:szCs w:val="24"/>
        </w:rPr>
        <w:t>методом сравнения аналогов</w:t>
      </w:r>
    </w:p>
    <w:p w:rsidR="00A735E4" w:rsidRPr="00A735E4" w:rsidRDefault="00A735E4" w:rsidP="00A735E4">
      <w:pPr>
        <w:ind w:firstLine="720"/>
        <w:jc w:val="both"/>
        <w:rPr>
          <w:b/>
          <w:bCs/>
          <w:sz w:val="16"/>
          <w:szCs w:val="16"/>
        </w:rPr>
      </w:pPr>
    </w:p>
    <w:p w:rsidR="00A735E4" w:rsidRPr="00A735E4" w:rsidRDefault="00A735E4" w:rsidP="00A735E4">
      <w:pPr>
        <w:tabs>
          <w:tab w:val="left" w:pos="720"/>
        </w:tabs>
        <w:autoSpaceDE w:val="0"/>
        <w:autoSpaceDN w:val="0"/>
        <w:ind w:firstLine="720"/>
        <w:jc w:val="both"/>
        <w:rPr>
          <w:sz w:val="24"/>
          <w:szCs w:val="24"/>
        </w:rPr>
      </w:pPr>
      <w:r w:rsidRPr="00A735E4">
        <w:rPr>
          <w:sz w:val="24"/>
          <w:szCs w:val="24"/>
        </w:rPr>
        <w:t>При определении эффективного уровня подконтрольных расходов методом сравнения аналогов учтены фактические финансовые и натуральные показатели организации за 20</w:t>
      </w:r>
      <w:r w:rsidR="004428EA">
        <w:rPr>
          <w:sz w:val="24"/>
          <w:szCs w:val="24"/>
        </w:rPr>
        <w:t>17, 2018</w:t>
      </w:r>
      <w:r w:rsidRPr="00A735E4">
        <w:rPr>
          <w:sz w:val="24"/>
          <w:szCs w:val="24"/>
        </w:rPr>
        <w:t xml:space="preserve"> </w:t>
      </w:r>
      <w:proofErr w:type="spellStart"/>
      <w:r w:rsidRPr="00A735E4">
        <w:rPr>
          <w:sz w:val="24"/>
          <w:szCs w:val="24"/>
        </w:rPr>
        <w:t>г.г</w:t>
      </w:r>
      <w:proofErr w:type="spellEnd"/>
      <w:r w:rsidRPr="00A735E4">
        <w:rPr>
          <w:sz w:val="24"/>
          <w:szCs w:val="24"/>
        </w:rPr>
        <w:t>. на основании представленных отчётных данных.</w:t>
      </w:r>
    </w:p>
    <w:p w:rsidR="00954CEA" w:rsidRPr="00954CEA" w:rsidRDefault="00954CEA" w:rsidP="00954CEA">
      <w:pPr>
        <w:ind w:firstLine="540"/>
        <w:jc w:val="both"/>
        <w:rPr>
          <w:bCs/>
          <w:sz w:val="24"/>
        </w:rPr>
      </w:pPr>
      <w:r w:rsidRPr="00954CEA">
        <w:rPr>
          <w:bCs/>
          <w:sz w:val="24"/>
        </w:rPr>
        <w:t xml:space="preserve">В результате расчетов, произведенных в соответствии с Методическими указаниями по применению метода сравнения аналогов, было определено, что значение фактических </w:t>
      </w:r>
      <w:proofErr w:type="gramStart"/>
      <w:r w:rsidRPr="00954CEA">
        <w:rPr>
          <w:bCs/>
          <w:sz w:val="24"/>
        </w:rPr>
        <w:t>ОПР</w:t>
      </w:r>
      <w:proofErr w:type="gramEnd"/>
      <w:r w:rsidRPr="00954CEA">
        <w:rPr>
          <w:bCs/>
          <w:sz w:val="24"/>
        </w:rPr>
        <w:t xml:space="preserve"> </w:t>
      </w:r>
      <w:r>
        <w:rPr>
          <w:bCs/>
          <w:sz w:val="24"/>
        </w:rPr>
        <w:t>ООО «ПСК»</w:t>
      </w:r>
      <w:r w:rsidRPr="00954CEA">
        <w:rPr>
          <w:bCs/>
          <w:sz w:val="24"/>
        </w:rPr>
        <w:t>, сложившихся за 201</w:t>
      </w:r>
      <w:r>
        <w:rPr>
          <w:bCs/>
          <w:sz w:val="24"/>
        </w:rPr>
        <w:t>7</w:t>
      </w:r>
      <w:r w:rsidRPr="00954CEA">
        <w:rPr>
          <w:bCs/>
          <w:sz w:val="24"/>
        </w:rPr>
        <w:t xml:space="preserve"> - 201</w:t>
      </w:r>
      <w:r>
        <w:rPr>
          <w:bCs/>
          <w:sz w:val="24"/>
        </w:rPr>
        <w:t>8</w:t>
      </w:r>
      <w:r w:rsidRPr="00954CEA">
        <w:rPr>
          <w:bCs/>
          <w:sz w:val="24"/>
        </w:rPr>
        <w:t xml:space="preserve"> годы, не превышает значение ОПР, установленное департаментом на соответствующие периоды, более, чем на </w:t>
      </w:r>
      <w:r w:rsidRPr="00954CEA">
        <w:rPr>
          <w:bCs/>
          <w:sz w:val="24"/>
          <w:lang w:val="en-US"/>
        </w:rPr>
        <w:t>D</w:t>
      </w:r>
      <w:r w:rsidRPr="00954CEA">
        <w:rPr>
          <w:bCs/>
          <w:sz w:val="24"/>
        </w:rPr>
        <w:t xml:space="preserve"> процентов, при этом величина </w:t>
      </w:r>
      <w:r w:rsidRPr="00954CEA">
        <w:rPr>
          <w:bCs/>
          <w:sz w:val="24"/>
          <w:lang w:val="en-US"/>
        </w:rPr>
        <w:t>D</w:t>
      </w:r>
      <w:r w:rsidRPr="00954CEA">
        <w:rPr>
          <w:bCs/>
          <w:sz w:val="24"/>
        </w:rPr>
        <w:t xml:space="preserve"> для </w:t>
      </w:r>
      <w:r>
        <w:rPr>
          <w:bCs/>
          <w:sz w:val="24"/>
        </w:rPr>
        <w:t>ООО «ПСК</w:t>
      </w:r>
      <w:r w:rsidRPr="00954CEA">
        <w:rPr>
          <w:bCs/>
          <w:sz w:val="24"/>
        </w:rPr>
        <w:t xml:space="preserve">» составила </w:t>
      </w:r>
      <w:r>
        <w:rPr>
          <w:bCs/>
          <w:sz w:val="24"/>
        </w:rPr>
        <w:t>21,43</w:t>
      </w:r>
      <w:r w:rsidRPr="00954CEA">
        <w:rPr>
          <w:bCs/>
          <w:sz w:val="24"/>
        </w:rPr>
        <w:t xml:space="preserve">%, следовательно для данной организации должен быть произведен расчет </w:t>
      </w:r>
      <w:r w:rsidR="00F03B92">
        <w:rPr>
          <w:bCs/>
          <w:sz w:val="24"/>
        </w:rPr>
        <w:t>э</w:t>
      </w:r>
      <w:r w:rsidRPr="00954CEA">
        <w:rPr>
          <w:bCs/>
          <w:sz w:val="24"/>
        </w:rPr>
        <w:t>ффективного уровня ОПР.</w:t>
      </w:r>
      <w:r w:rsidR="00F03B92">
        <w:rPr>
          <w:bCs/>
          <w:sz w:val="24"/>
        </w:rPr>
        <w:t xml:space="preserve"> Расчет прилагается. (ПРИЛОЖЕНИЕ</w:t>
      </w:r>
      <w:proofErr w:type="gramStart"/>
      <w:r w:rsidR="00F03B92">
        <w:rPr>
          <w:bCs/>
          <w:sz w:val="24"/>
        </w:rPr>
        <w:t xml:space="preserve"> )</w:t>
      </w:r>
      <w:proofErr w:type="gramEnd"/>
    </w:p>
    <w:p w:rsidR="00954CEA" w:rsidRPr="00954CEA" w:rsidRDefault="00954CEA" w:rsidP="00954CEA">
      <w:pPr>
        <w:ind w:firstLine="540"/>
        <w:jc w:val="both"/>
        <w:rPr>
          <w:bCs/>
          <w:sz w:val="24"/>
        </w:rPr>
      </w:pPr>
      <w:r w:rsidRPr="00954CEA">
        <w:rPr>
          <w:bCs/>
          <w:sz w:val="24"/>
        </w:rPr>
        <w:t>На основании фактических показателей был произведен расчет эффективного уровня операционных расходов на 20</w:t>
      </w:r>
      <w:r w:rsidRPr="005A31AE">
        <w:rPr>
          <w:bCs/>
          <w:sz w:val="24"/>
        </w:rPr>
        <w:t>20</w:t>
      </w:r>
      <w:r w:rsidRPr="00954CEA">
        <w:rPr>
          <w:bCs/>
          <w:sz w:val="24"/>
        </w:rPr>
        <w:t xml:space="preserve"> год с применением метода сравнения аналогов, который составил </w:t>
      </w:r>
      <w:r w:rsidRPr="005A31AE">
        <w:rPr>
          <w:bCs/>
          <w:sz w:val="24"/>
        </w:rPr>
        <w:t>4</w:t>
      </w:r>
      <w:r w:rsidR="00E10397">
        <w:rPr>
          <w:bCs/>
          <w:sz w:val="24"/>
        </w:rPr>
        <w:t> </w:t>
      </w:r>
      <w:r w:rsidRPr="005A31AE">
        <w:rPr>
          <w:bCs/>
          <w:sz w:val="24"/>
        </w:rPr>
        <w:t>9</w:t>
      </w:r>
      <w:r w:rsidR="00E10397">
        <w:rPr>
          <w:bCs/>
          <w:sz w:val="24"/>
        </w:rPr>
        <w:t>46,0</w:t>
      </w:r>
      <w:r w:rsidRPr="00954CEA">
        <w:rPr>
          <w:bCs/>
          <w:sz w:val="24"/>
        </w:rPr>
        <w:t xml:space="preserve"> </w:t>
      </w:r>
      <w:proofErr w:type="spellStart"/>
      <w:r w:rsidRPr="00954CEA">
        <w:rPr>
          <w:bCs/>
          <w:sz w:val="24"/>
        </w:rPr>
        <w:t>тыс</w:t>
      </w:r>
      <w:proofErr w:type="gramStart"/>
      <w:r w:rsidRPr="00954CEA">
        <w:rPr>
          <w:bCs/>
          <w:sz w:val="24"/>
        </w:rPr>
        <w:t>.р</w:t>
      </w:r>
      <w:proofErr w:type="gramEnd"/>
      <w:r w:rsidRPr="00954CEA">
        <w:rPr>
          <w:bCs/>
          <w:sz w:val="24"/>
        </w:rPr>
        <w:t>уб</w:t>
      </w:r>
      <w:proofErr w:type="spellEnd"/>
      <w:r w:rsidRPr="00954CEA">
        <w:rPr>
          <w:bCs/>
          <w:sz w:val="24"/>
        </w:rPr>
        <w:t xml:space="preserve">. </w:t>
      </w:r>
    </w:p>
    <w:p w:rsidR="00954CEA" w:rsidRPr="00954CEA" w:rsidRDefault="00954CEA" w:rsidP="00954CEA">
      <w:pPr>
        <w:ind w:firstLine="540"/>
        <w:jc w:val="both"/>
        <w:rPr>
          <w:bCs/>
          <w:sz w:val="24"/>
          <w:szCs w:val="24"/>
        </w:rPr>
      </w:pPr>
      <w:r w:rsidRPr="00954CEA">
        <w:rPr>
          <w:bCs/>
          <w:sz w:val="24"/>
          <w:szCs w:val="24"/>
        </w:rPr>
        <w:t xml:space="preserve">В результате базовый уровень </w:t>
      </w:r>
      <w:r w:rsidRPr="00954CEA">
        <w:rPr>
          <w:color w:val="000000"/>
          <w:sz w:val="24"/>
          <w:szCs w:val="24"/>
        </w:rPr>
        <w:t>подконтрольных</w:t>
      </w:r>
      <w:r w:rsidRPr="00954CEA">
        <w:rPr>
          <w:bCs/>
          <w:sz w:val="24"/>
          <w:szCs w:val="24"/>
        </w:rPr>
        <w:t xml:space="preserve"> расходов на 20</w:t>
      </w:r>
      <w:r w:rsidRPr="005A31AE">
        <w:rPr>
          <w:bCs/>
          <w:sz w:val="24"/>
          <w:szCs w:val="24"/>
        </w:rPr>
        <w:t>20</w:t>
      </w:r>
      <w:r w:rsidRPr="00954CEA">
        <w:rPr>
          <w:bCs/>
          <w:sz w:val="24"/>
          <w:szCs w:val="24"/>
        </w:rPr>
        <w:t xml:space="preserve"> год, </w:t>
      </w:r>
      <w:r w:rsidRPr="00954CEA">
        <w:rPr>
          <w:color w:val="000000"/>
          <w:sz w:val="24"/>
          <w:szCs w:val="24"/>
        </w:rPr>
        <w:t xml:space="preserve">сформированный методом экономически обоснованных расходов (70%) и методом сравнения аналогов (30%), </w:t>
      </w:r>
      <w:r w:rsidRPr="00954CEA">
        <w:rPr>
          <w:bCs/>
          <w:sz w:val="24"/>
          <w:szCs w:val="24"/>
        </w:rPr>
        <w:t xml:space="preserve">составит </w:t>
      </w:r>
      <w:r w:rsidRPr="005A31AE">
        <w:rPr>
          <w:b/>
          <w:bCs/>
          <w:sz w:val="24"/>
          <w:szCs w:val="24"/>
        </w:rPr>
        <w:t>5</w:t>
      </w:r>
      <w:r w:rsidR="00E10397">
        <w:rPr>
          <w:b/>
          <w:bCs/>
          <w:sz w:val="24"/>
          <w:szCs w:val="24"/>
        </w:rPr>
        <w:t> 360,9</w:t>
      </w:r>
      <w:r w:rsidRPr="00954CEA">
        <w:rPr>
          <w:bCs/>
          <w:sz w:val="24"/>
          <w:szCs w:val="24"/>
        </w:rPr>
        <w:t xml:space="preserve"> </w:t>
      </w:r>
      <w:proofErr w:type="spellStart"/>
      <w:r w:rsidRPr="00954CEA">
        <w:rPr>
          <w:bCs/>
          <w:sz w:val="24"/>
          <w:szCs w:val="24"/>
        </w:rPr>
        <w:t>тыс</w:t>
      </w:r>
      <w:proofErr w:type="gramStart"/>
      <w:r w:rsidRPr="00954CEA">
        <w:rPr>
          <w:bCs/>
          <w:sz w:val="24"/>
          <w:szCs w:val="24"/>
        </w:rPr>
        <w:t>.р</w:t>
      </w:r>
      <w:proofErr w:type="gramEnd"/>
      <w:r w:rsidRPr="00954CEA">
        <w:rPr>
          <w:bCs/>
          <w:sz w:val="24"/>
          <w:szCs w:val="24"/>
        </w:rPr>
        <w:t>уб</w:t>
      </w:r>
      <w:proofErr w:type="spellEnd"/>
      <w:r w:rsidRPr="00954CEA">
        <w:rPr>
          <w:bCs/>
          <w:sz w:val="24"/>
          <w:szCs w:val="24"/>
        </w:rPr>
        <w:t xml:space="preserve">. </w:t>
      </w:r>
    </w:p>
    <w:p w:rsidR="00954CEA" w:rsidRPr="005A31AE" w:rsidRDefault="00954CEA" w:rsidP="00A735E4">
      <w:pPr>
        <w:ind w:firstLine="709"/>
        <w:jc w:val="both"/>
        <w:rPr>
          <w:rFonts w:eastAsia="Calibri"/>
          <w:sz w:val="24"/>
          <w:szCs w:val="24"/>
          <w:lang w:eastAsia="en-US"/>
        </w:rPr>
      </w:pPr>
    </w:p>
    <w:p w:rsidR="00A735E4" w:rsidRPr="005A31AE" w:rsidRDefault="00A735E4" w:rsidP="00A735E4">
      <w:pPr>
        <w:ind w:firstLine="709"/>
        <w:jc w:val="both"/>
        <w:rPr>
          <w:color w:val="FF0000"/>
          <w:sz w:val="24"/>
          <w:szCs w:val="24"/>
        </w:rPr>
      </w:pPr>
    </w:p>
    <w:p w:rsidR="00A735E4" w:rsidRPr="005A31AE" w:rsidRDefault="00D65D1D" w:rsidP="00A735E4">
      <w:pPr>
        <w:tabs>
          <w:tab w:val="left" w:pos="720"/>
        </w:tabs>
        <w:autoSpaceDE w:val="0"/>
        <w:autoSpaceDN w:val="0"/>
        <w:ind w:firstLine="720"/>
        <w:jc w:val="both"/>
        <w:rPr>
          <w:b/>
          <w:i/>
          <w:sz w:val="24"/>
          <w:szCs w:val="24"/>
        </w:rPr>
      </w:pPr>
      <w:r w:rsidRPr="00D65D1D">
        <w:rPr>
          <w:b/>
          <w:i/>
          <w:sz w:val="24"/>
          <w:szCs w:val="24"/>
        </w:rPr>
        <w:t>2</w:t>
      </w:r>
      <w:r w:rsidR="00A735E4" w:rsidRPr="005A31AE">
        <w:rPr>
          <w:b/>
          <w:i/>
          <w:sz w:val="24"/>
          <w:szCs w:val="24"/>
        </w:rPr>
        <w:t>.</w:t>
      </w:r>
      <w:r w:rsidRPr="00D65D1D">
        <w:rPr>
          <w:b/>
          <w:i/>
          <w:sz w:val="24"/>
          <w:szCs w:val="24"/>
        </w:rPr>
        <w:t>3</w:t>
      </w:r>
      <w:r w:rsidR="00A735E4" w:rsidRPr="005A31AE">
        <w:rPr>
          <w:b/>
          <w:i/>
          <w:sz w:val="24"/>
          <w:szCs w:val="24"/>
        </w:rPr>
        <w:t>.</w:t>
      </w:r>
      <w:r>
        <w:rPr>
          <w:b/>
          <w:i/>
          <w:sz w:val="24"/>
          <w:szCs w:val="24"/>
          <w:lang w:val="en-US"/>
        </w:rPr>
        <w:t>3</w:t>
      </w:r>
      <w:r w:rsidR="00A735E4" w:rsidRPr="005A31AE">
        <w:rPr>
          <w:b/>
          <w:i/>
          <w:sz w:val="24"/>
          <w:szCs w:val="24"/>
        </w:rPr>
        <w:t xml:space="preserve"> Неподконтрольные расходы</w:t>
      </w:r>
    </w:p>
    <w:p w:rsidR="00A735E4" w:rsidRPr="005A31AE" w:rsidRDefault="00A735E4" w:rsidP="00A735E4">
      <w:pPr>
        <w:tabs>
          <w:tab w:val="left" w:pos="720"/>
        </w:tabs>
        <w:autoSpaceDE w:val="0"/>
        <w:autoSpaceDN w:val="0"/>
        <w:ind w:firstLine="720"/>
        <w:jc w:val="both"/>
        <w:rPr>
          <w:sz w:val="24"/>
          <w:szCs w:val="24"/>
        </w:rPr>
      </w:pPr>
      <w:r w:rsidRPr="005A31AE">
        <w:rPr>
          <w:sz w:val="24"/>
          <w:szCs w:val="24"/>
        </w:rPr>
        <w:t xml:space="preserve">Неподконтрольные расходы по предложению организации составят </w:t>
      </w:r>
      <w:r w:rsidRPr="005A31AE">
        <w:rPr>
          <w:b/>
          <w:sz w:val="24"/>
          <w:szCs w:val="24"/>
        </w:rPr>
        <w:t>7</w:t>
      </w:r>
      <w:r w:rsidR="00230F60" w:rsidRPr="005A31AE">
        <w:rPr>
          <w:b/>
          <w:sz w:val="24"/>
          <w:szCs w:val="24"/>
        </w:rPr>
        <w:t> 848,3</w:t>
      </w:r>
      <w:r w:rsidRPr="005A31AE">
        <w:rPr>
          <w:b/>
          <w:sz w:val="24"/>
          <w:szCs w:val="24"/>
        </w:rPr>
        <w:t xml:space="preserve"> </w:t>
      </w:r>
      <w:proofErr w:type="spellStart"/>
      <w:r w:rsidRPr="005A31AE">
        <w:rPr>
          <w:sz w:val="24"/>
          <w:szCs w:val="24"/>
        </w:rPr>
        <w:t>тыс</w:t>
      </w:r>
      <w:proofErr w:type="gramStart"/>
      <w:r w:rsidRPr="005A31AE">
        <w:rPr>
          <w:sz w:val="24"/>
          <w:szCs w:val="24"/>
        </w:rPr>
        <w:t>.р</w:t>
      </w:r>
      <w:proofErr w:type="gramEnd"/>
      <w:r w:rsidRPr="005A31AE">
        <w:rPr>
          <w:sz w:val="24"/>
          <w:szCs w:val="24"/>
        </w:rPr>
        <w:t>уб</w:t>
      </w:r>
      <w:proofErr w:type="spellEnd"/>
      <w:r w:rsidRPr="005A31AE">
        <w:rPr>
          <w:sz w:val="24"/>
          <w:szCs w:val="24"/>
        </w:rPr>
        <w:t xml:space="preserve">. По результатам экспертизы, проведенной департаментом величина неподконтрольных расходов составит </w:t>
      </w:r>
      <w:r w:rsidR="00954CEA" w:rsidRPr="005A31AE">
        <w:rPr>
          <w:b/>
          <w:sz w:val="24"/>
          <w:szCs w:val="24"/>
        </w:rPr>
        <w:t>4</w:t>
      </w:r>
      <w:r w:rsidR="00E10397">
        <w:rPr>
          <w:b/>
          <w:sz w:val="24"/>
          <w:szCs w:val="24"/>
        </w:rPr>
        <w:t> 990,2</w:t>
      </w:r>
      <w:r w:rsidRPr="005A31AE">
        <w:rPr>
          <w:sz w:val="24"/>
          <w:szCs w:val="24"/>
        </w:rPr>
        <w:t xml:space="preserve"> тыс. руб.</w:t>
      </w:r>
    </w:p>
    <w:p w:rsidR="00A735E4" w:rsidRPr="005A31AE" w:rsidRDefault="00A735E4" w:rsidP="00A735E4">
      <w:pPr>
        <w:tabs>
          <w:tab w:val="left" w:pos="720"/>
        </w:tabs>
        <w:autoSpaceDE w:val="0"/>
        <w:autoSpaceDN w:val="0"/>
        <w:ind w:firstLine="720"/>
        <w:jc w:val="both"/>
        <w:rPr>
          <w:sz w:val="24"/>
          <w:szCs w:val="24"/>
        </w:rPr>
      </w:pPr>
    </w:p>
    <w:p w:rsidR="00A735E4" w:rsidRPr="005A31AE" w:rsidRDefault="00A735E4" w:rsidP="00A735E4">
      <w:pPr>
        <w:ind w:firstLine="720"/>
        <w:jc w:val="both"/>
        <w:rPr>
          <w:color w:val="000000" w:themeColor="text1"/>
          <w:sz w:val="24"/>
          <w:szCs w:val="24"/>
        </w:rPr>
      </w:pPr>
    </w:p>
    <w:p w:rsidR="00A735E4" w:rsidRPr="005A31AE" w:rsidRDefault="00A735E4" w:rsidP="00A735E4">
      <w:pPr>
        <w:ind w:firstLine="720"/>
        <w:jc w:val="both"/>
        <w:rPr>
          <w:b/>
          <w:color w:val="000000" w:themeColor="text1"/>
          <w:sz w:val="24"/>
          <w:szCs w:val="24"/>
        </w:rPr>
      </w:pPr>
      <w:r w:rsidRPr="005A31AE">
        <w:rPr>
          <w:b/>
          <w:color w:val="000000" w:themeColor="text1"/>
          <w:sz w:val="24"/>
          <w:szCs w:val="24"/>
        </w:rPr>
        <w:t>Тепловая энергия на хозяйственные нужды</w:t>
      </w:r>
    </w:p>
    <w:p w:rsidR="00F85D08" w:rsidRPr="005A31AE" w:rsidRDefault="00015264" w:rsidP="00F85D08">
      <w:pPr>
        <w:pStyle w:val="a3"/>
        <w:tabs>
          <w:tab w:val="left" w:pos="0"/>
        </w:tabs>
        <w:ind w:left="0" w:firstLine="709"/>
        <w:jc w:val="both"/>
        <w:rPr>
          <w:bCs/>
          <w:iCs/>
          <w:color w:val="000000"/>
          <w:sz w:val="24"/>
          <w:szCs w:val="24"/>
        </w:rPr>
      </w:pPr>
      <w:r w:rsidRPr="005A31AE">
        <w:rPr>
          <w:bCs/>
          <w:iCs/>
          <w:color w:val="000000"/>
          <w:sz w:val="24"/>
          <w:szCs w:val="24"/>
        </w:rPr>
        <w:t xml:space="preserve">Расходы по статье «Тепловая энергия на хозяйственные нужды» </w:t>
      </w:r>
      <w:r w:rsidR="00F85D08" w:rsidRPr="005A31AE">
        <w:rPr>
          <w:bCs/>
          <w:iCs/>
          <w:color w:val="000000"/>
          <w:sz w:val="24"/>
          <w:szCs w:val="24"/>
        </w:rPr>
        <w:t xml:space="preserve">по предложению организации составляют 470,3 </w:t>
      </w:r>
      <w:proofErr w:type="spellStart"/>
      <w:r w:rsidR="00F85D08" w:rsidRPr="005A31AE">
        <w:rPr>
          <w:bCs/>
          <w:iCs/>
          <w:color w:val="000000"/>
          <w:sz w:val="24"/>
          <w:szCs w:val="24"/>
        </w:rPr>
        <w:t>тыс</w:t>
      </w:r>
      <w:proofErr w:type="gramStart"/>
      <w:r w:rsidR="00F85D08" w:rsidRPr="005A31AE">
        <w:rPr>
          <w:bCs/>
          <w:iCs/>
          <w:color w:val="000000"/>
          <w:sz w:val="24"/>
          <w:szCs w:val="24"/>
        </w:rPr>
        <w:t>.р</w:t>
      </w:r>
      <w:proofErr w:type="gramEnd"/>
      <w:r w:rsidR="00F85D08" w:rsidRPr="005A31AE">
        <w:rPr>
          <w:bCs/>
          <w:iCs/>
          <w:color w:val="000000"/>
          <w:sz w:val="24"/>
          <w:szCs w:val="24"/>
        </w:rPr>
        <w:t>уб</w:t>
      </w:r>
      <w:proofErr w:type="spellEnd"/>
      <w:r w:rsidR="00F85D08" w:rsidRPr="005A31AE">
        <w:rPr>
          <w:bCs/>
          <w:iCs/>
          <w:color w:val="000000"/>
          <w:sz w:val="24"/>
          <w:szCs w:val="24"/>
        </w:rPr>
        <w:t>.</w:t>
      </w:r>
      <w:r w:rsidR="00230F60" w:rsidRPr="005A31AE">
        <w:rPr>
          <w:bCs/>
          <w:iCs/>
          <w:color w:val="000000"/>
          <w:sz w:val="24"/>
          <w:szCs w:val="24"/>
        </w:rPr>
        <w:t xml:space="preserve"> и рассчитаны исходя из годового объема потребления тепловой энергии в размере 254,2 Гкал и среднегодового тарифа на 2020 год в размере 1850,2 руб. (с НДС).</w:t>
      </w:r>
    </w:p>
    <w:p w:rsidR="00015264" w:rsidRPr="005A31AE" w:rsidRDefault="00F85D08" w:rsidP="00F85D08">
      <w:pPr>
        <w:pStyle w:val="a3"/>
        <w:tabs>
          <w:tab w:val="left" w:pos="0"/>
        </w:tabs>
        <w:ind w:left="0" w:firstLine="709"/>
        <w:jc w:val="both"/>
        <w:rPr>
          <w:bCs/>
          <w:iCs/>
          <w:color w:val="000000"/>
          <w:sz w:val="24"/>
          <w:szCs w:val="24"/>
        </w:rPr>
      </w:pPr>
      <w:r w:rsidRPr="005A31AE">
        <w:rPr>
          <w:bCs/>
          <w:iCs/>
          <w:color w:val="000000"/>
          <w:sz w:val="24"/>
          <w:szCs w:val="24"/>
        </w:rPr>
        <w:t xml:space="preserve">Департаментом </w:t>
      </w:r>
      <w:r w:rsidR="00230F60" w:rsidRPr="005A31AE">
        <w:rPr>
          <w:bCs/>
          <w:iCs/>
          <w:color w:val="000000"/>
          <w:sz w:val="24"/>
          <w:szCs w:val="24"/>
        </w:rPr>
        <w:t>приняты</w:t>
      </w:r>
      <w:r w:rsidRPr="005A31AE">
        <w:rPr>
          <w:bCs/>
          <w:iCs/>
          <w:color w:val="000000"/>
          <w:sz w:val="24"/>
          <w:szCs w:val="24"/>
        </w:rPr>
        <w:t xml:space="preserve"> расходы по статье в </w:t>
      </w:r>
      <w:r w:rsidR="00230F60" w:rsidRPr="005A31AE">
        <w:rPr>
          <w:bCs/>
          <w:iCs/>
          <w:color w:val="000000"/>
          <w:sz w:val="24"/>
          <w:szCs w:val="24"/>
        </w:rPr>
        <w:t>соответствии с предложение организации в размере</w:t>
      </w:r>
      <w:r w:rsidRPr="005A31AE">
        <w:rPr>
          <w:bCs/>
          <w:iCs/>
          <w:color w:val="000000"/>
          <w:sz w:val="24"/>
          <w:szCs w:val="24"/>
        </w:rPr>
        <w:t xml:space="preserve"> </w:t>
      </w:r>
      <w:r w:rsidR="00230F60" w:rsidRPr="005A31AE">
        <w:rPr>
          <w:bCs/>
          <w:iCs/>
          <w:color w:val="000000"/>
          <w:sz w:val="24"/>
          <w:szCs w:val="24"/>
        </w:rPr>
        <w:t>470,3</w:t>
      </w:r>
      <w:r w:rsidRPr="005A31AE">
        <w:rPr>
          <w:bCs/>
          <w:iCs/>
          <w:color w:val="000000"/>
          <w:sz w:val="24"/>
          <w:szCs w:val="24"/>
        </w:rPr>
        <w:t xml:space="preserve"> </w:t>
      </w:r>
      <w:proofErr w:type="spellStart"/>
      <w:r w:rsidRPr="005A31AE">
        <w:rPr>
          <w:bCs/>
          <w:iCs/>
          <w:color w:val="000000"/>
          <w:sz w:val="24"/>
          <w:szCs w:val="24"/>
        </w:rPr>
        <w:t>тыс</w:t>
      </w:r>
      <w:proofErr w:type="gramStart"/>
      <w:r w:rsidRPr="005A31AE">
        <w:rPr>
          <w:bCs/>
          <w:iCs/>
          <w:color w:val="000000"/>
          <w:sz w:val="24"/>
          <w:szCs w:val="24"/>
        </w:rPr>
        <w:t>.р</w:t>
      </w:r>
      <w:proofErr w:type="gramEnd"/>
      <w:r w:rsidRPr="005A31AE">
        <w:rPr>
          <w:bCs/>
          <w:iCs/>
          <w:color w:val="000000"/>
          <w:sz w:val="24"/>
          <w:szCs w:val="24"/>
        </w:rPr>
        <w:t>уб</w:t>
      </w:r>
      <w:proofErr w:type="spellEnd"/>
      <w:r w:rsidRPr="005A31AE">
        <w:rPr>
          <w:bCs/>
          <w:iCs/>
          <w:color w:val="000000"/>
          <w:sz w:val="24"/>
          <w:szCs w:val="24"/>
        </w:rPr>
        <w:t>.</w:t>
      </w:r>
      <w:r w:rsidR="00230F60" w:rsidRPr="005A31AE">
        <w:rPr>
          <w:bCs/>
          <w:iCs/>
          <w:color w:val="000000"/>
          <w:sz w:val="24"/>
          <w:szCs w:val="24"/>
        </w:rPr>
        <w:t>, которые не превышают величину, сформированную</w:t>
      </w:r>
      <w:r w:rsidR="00015264" w:rsidRPr="005A31AE">
        <w:rPr>
          <w:bCs/>
          <w:iCs/>
          <w:color w:val="000000"/>
          <w:sz w:val="24"/>
          <w:szCs w:val="24"/>
        </w:rPr>
        <w:t xml:space="preserve"> исходя из фактических объёмов потребления </w:t>
      </w:r>
      <w:proofErr w:type="spellStart"/>
      <w:r w:rsidR="00015264" w:rsidRPr="005A31AE">
        <w:rPr>
          <w:bCs/>
          <w:iCs/>
          <w:color w:val="000000"/>
          <w:sz w:val="24"/>
          <w:szCs w:val="24"/>
        </w:rPr>
        <w:t>теплоэнергии</w:t>
      </w:r>
      <w:proofErr w:type="spellEnd"/>
      <w:r w:rsidR="00015264" w:rsidRPr="005A31AE">
        <w:rPr>
          <w:bCs/>
          <w:iCs/>
          <w:color w:val="000000"/>
          <w:sz w:val="24"/>
          <w:szCs w:val="24"/>
        </w:rPr>
        <w:t>, подтвержденных счетами-фактурами</w:t>
      </w:r>
      <w:r w:rsidR="00230F60" w:rsidRPr="005A31AE">
        <w:rPr>
          <w:bCs/>
          <w:iCs/>
          <w:color w:val="000000"/>
          <w:sz w:val="24"/>
          <w:szCs w:val="24"/>
        </w:rPr>
        <w:t xml:space="preserve"> за 2018 год</w:t>
      </w:r>
      <w:r w:rsidR="00015264" w:rsidRPr="005A31AE">
        <w:rPr>
          <w:bCs/>
          <w:iCs/>
          <w:color w:val="000000"/>
          <w:sz w:val="24"/>
          <w:szCs w:val="24"/>
        </w:rPr>
        <w:t>, действующих в 201</w:t>
      </w:r>
      <w:r w:rsidRPr="005A31AE">
        <w:rPr>
          <w:bCs/>
          <w:iCs/>
          <w:color w:val="000000"/>
          <w:sz w:val="24"/>
          <w:szCs w:val="24"/>
        </w:rPr>
        <w:t>9</w:t>
      </w:r>
      <w:r w:rsidR="00015264" w:rsidRPr="005A31AE">
        <w:rPr>
          <w:bCs/>
          <w:iCs/>
          <w:color w:val="000000"/>
          <w:sz w:val="24"/>
          <w:szCs w:val="24"/>
        </w:rPr>
        <w:t xml:space="preserve"> году тарифов на тепловую энергию, отпускаемую ООО «ТГК-1», в </w:t>
      </w:r>
      <w:r w:rsidR="00015264" w:rsidRPr="005A31AE">
        <w:rPr>
          <w:bCs/>
          <w:iCs/>
          <w:color w:val="000000"/>
          <w:sz w:val="24"/>
          <w:szCs w:val="24"/>
        </w:rPr>
        <w:lastRenderedPageBreak/>
        <w:t>соответствие с условиями договора №33-ТЭ от 01.09.2013, а также с учетом прогнозируемого департаментом роста тарифов на тепловую энергию, на 2 полугодие 20</w:t>
      </w:r>
      <w:r w:rsidRPr="005A31AE">
        <w:rPr>
          <w:bCs/>
          <w:iCs/>
          <w:color w:val="000000"/>
          <w:sz w:val="24"/>
          <w:szCs w:val="24"/>
        </w:rPr>
        <w:t>20</w:t>
      </w:r>
      <w:r w:rsidR="00015264" w:rsidRPr="005A31AE">
        <w:rPr>
          <w:bCs/>
          <w:iCs/>
          <w:color w:val="000000"/>
          <w:sz w:val="24"/>
          <w:szCs w:val="24"/>
        </w:rPr>
        <w:t xml:space="preserve"> года в размере </w:t>
      </w:r>
      <w:r w:rsidRPr="005A31AE">
        <w:rPr>
          <w:bCs/>
          <w:iCs/>
          <w:color w:val="000000"/>
          <w:sz w:val="24"/>
          <w:szCs w:val="24"/>
        </w:rPr>
        <w:t>4,9%</w:t>
      </w:r>
      <w:r w:rsidR="00015264" w:rsidRPr="005A31AE">
        <w:rPr>
          <w:bCs/>
          <w:iCs/>
          <w:color w:val="000000"/>
          <w:sz w:val="24"/>
          <w:szCs w:val="24"/>
        </w:rPr>
        <w:t>.</w:t>
      </w:r>
    </w:p>
    <w:p w:rsidR="00A735E4" w:rsidRPr="005A31AE" w:rsidRDefault="00A735E4" w:rsidP="00A735E4">
      <w:pPr>
        <w:autoSpaceDE w:val="0"/>
        <w:autoSpaceDN w:val="0"/>
        <w:adjustRightInd w:val="0"/>
        <w:ind w:firstLine="709"/>
        <w:jc w:val="both"/>
        <w:rPr>
          <w:rFonts w:ascii="Times New Roman CYR" w:eastAsiaTheme="minorHAnsi" w:hAnsi="Times New Roman CYR" w:cs="Times New Roman CYR"/>
          <w:sz w:val="24"/>
          <w:szCs w:val="24"/>
          <w:lang w:eastAsia="en-US"/>
        </w:rPr>
      </w:pPr>
    </w:p>
    <w:p w:rsidR="00A735E4" w:rsidRPr="005A31AE" w:rsidRDefault="00A735E4" w:rsidP="00A735E4">
      <w:pPr>
        <w:autoSpaceDE w:val="0"/>
        <w:autoSpaceDN w:val="0"/>
        <w:adjustRightInd w:val="0"/>
        <w:ind w:firstLine="709"/>
        <w:jc w:val="both"/>
        <w:rPr>
          <w:rFonts w:ascii="Times New Roman CYR" w:eastAsiaTheme="minorHAnsi" w:hAnsi="Times New Roman CYR" w:cs="Times New Roman CYR"/>
          <w:b/>
          <w:sz w:val="24"/>
          <w:szCs w:val="24"/>
          <w:lang w:eastAsia="en-US"/>
        </w:rPr>
      </w:pPr>
      <w:r w:rsidRPr="005A31AE">
        <w:rPr>
          <w:rFonts w:ascii="Times New Roman CYR" w:eastAsiaTheme="minorHAnsi" w:hAnsi="Times New Roman CYR" w:cs="Times New Roman CYR"/>
          <w:b/>
          <w:sz w:val="24"/>
          <w:szCs w:val="24"/>
          <w:lang w:eastAsia="en-US"/>
        </w:rPr>
        <w:t>Страховые взносы</w:t>
      </w:r>
    </w:p>
    <w:p w:rsidR="00015264" w:rsidRPr="005A31AE" w:rsidRDefault="00015264" w:rsidP="00015264">
      <w:pPr>
        <w:pStyle w:val="a3"/>
        <w:tabs>
          <w:tab w:val="left" w:pos="0"/>
        </w:tabs>
        <w:ind w:left="0" w:firstLine="709"/>
        <w:jc w:val="both"/>
        <w:rPr>
          <w:bCs/>
          <w:iCs/>
          <w:color w:val="000000"/>
          <w:sz w:val="24"/>
          <w:szCs w:val="24"/>
        </w:rPr>
      </w:pPr>
      <w:r w:rsidRPr="005A31AE">
        <w:rPr>
          <w:bCs/>
          <w:iCs/>
          <w:color w:val="000000"/>
          <w:sz w:val="24"/>
          <w:szCs w:val="24"/>
        </w:rPr>
        <w:t>Расходы на страховые взносы определены расчётным способом исходя из налогооблагаемой базы (скорректированного ФОТ) и действующего тарифа страховых взносов в размере 30% и тарифа на обязательное социальное страхование от несчастных случаев на производстве и профессиональных заболеваний, установленного для организаций, оказывающих услуги по передаче электрической энергии размере 0,4 % от ФОТ (3 класс профессионального риска - передача электроэнергии), и составят</w:t>
      </w:r>
      <w:r w:rsidR="00226A3A" w:rsidRPr="005A31AE">
        <w:rPr>
          <w:bCs/>
          <w:iCs/>
          <w:color w:val="000000"/>
          <w:sz w:val="24"/>
          <w:szCs w:val="24"/>
        </w:rPr>
        <w:t xml:space="preserve"> 1</w:t>
      </w:r>
      <w:r w:rsidR="00486C8F" w:rsidRPr="005A31AE">
        <w:rPr>
          <w:bCs/>
          <w:iCs/>
          <w:color w:val="000000"/>
          <w:sz w:val="24"/>
          <w:szCs w:val="24"/>
        </w:rPr>
        <w:t> 240,4</w:t>
      </w:r>
      <w:r w:rsidRPr="005A31AE">
        <w:rPr>
          <w:bCs/>
          <w:iCs/>
          <w:color w:val="000000"/>
          <w:sz w:val="24"/>
          <w:szCs w:val="24"/>
        </w:rPr>
        <w:t xml:space="preserve"> </w:t>
      </w:r>
      <w:proofErr w:type="spellStart"/>
      <w:r w:rsidRPr="005A31AE">
        <w:rPr>
          <w:bCs/>
          <w:iCs/>
          <w:color w:val="000000"/>
          <w:sz w:val="24"/>
          <w:szCs w:val="24"/>
        </w:rPr>
        <w:t>тыс</w:t>
      </w:r>
      <w:proofErr w:type="gramStart"/>
      <w:r w:rsidRPr="005A31AE">
        <w:rPr>
          <w:bCs/>
          <w:iCs/>
          <w:color w:val="000000"/>
          <w:sz w:val="24"/>
          <w:szCs w:val="24"/>
        </w:rPr>
        <w:t>.р</w:t>
      </w:r>
      <w:proofErr w:type="gramEnd"/>
      <w:r w:rsidRPr="005A31AE">
        <w:rPr>
          <w:bCs/>
          <w:iCs/>
          <w:color w:val="000000"/>
          <w:sz w:val="24"/>
          <w:szCs w:val="24"/>
        </w:rPr>
        <w:t>уб</w:t>
      </w:r>
      <w:proofErr w:type="spellEnd"/>
      <w:r w:rsidRPr="005A31AE">
        <w:rPr>
          <w:bCs/>
          <w:iCs/>
          <w:color w:val="000000"/>
          <w:sz w:val="24"/>
          <w:szCs w:val="24"/>
        </w:rPr>
        <w:t xml:space="preserve">. </w:t>
      </w:r>
    </w:p>
    <w:p w:rsidR="00A735E4" w:rsidRPr="005A31AE" w:rsidRDefault="00A735E4" w:rsidP="00A735E4">
      <w:pPr>
        <w:autoSpaceDE w:val="0"/>
        <w:autoSpaceDN w:val="0"/>
        <w:ind w:firstLine="709"/>
        <w:jc w:val="both"/>
        <w:rPr>
          <w:rFonts w:ascii="Times New Roman CYR" w:hAnsi="Times New Roman CYR" w:cs="Times New Roman CYR"/>
          <w:color w:val="000000"/>
          <w:sz w:val="24"/>
          <w:szCs w:val="24"/>
        </w:rPr>
      </w:pPr>
    </w:p>
    <w:p w:rsidR="00A735E4" w:rsidRPr="005A31AE" w:rsidRDefault="00A735E4" w:rsidP="00A735E4">
      <w:pPr>
        <w:autoSpaceDE w:val="0"/>
        <w:autoSpaceDN w:val="0"/>
        <w:ind w:firstLine="709"/>
        <w:jc w:val="both"/>
        <w:rPr>
          <w:b/>
          <w:bCs/>
          <w:color w:val="000000"/>
          <w:sz w:val="24"/>
          <w:szCs w:val="24"/>
        </w:rPr>
      </w:pPr>
      <w:r w:rsidRPr="005A31AE">
        <w:rPr>
          <w:rFonts w:ascii="Times New Roman CYR" w:hAnsi="Times New Roman CYR" w:cs="Times New Roman CYR"/>
          <w:b/>
          <w:color w:val="000000"/>
          <w:sz w:val="24"/>
          <w:szCs w:val="24"/>
        </w:rPr>
        <w:t>Амортизационные отчисления</w:t>
      </w:r>
    </w:p>
    <w:p w:rsidR="000A2071" w:rsidRPr="005A31AE" w:rsidRDefault="00A735E4" w:rsidP="00A735E4">
      <w:pPr>
        <w:autoSpaceDE w:val="0"/>
        <w:autoSpaceDN w:val="0"/>
        <w:adjustRightInd w:val="0"/>
        <w:ind w:firstLine="709"/>
        <w:jc w:val="both"/>
        <w:rPr>
          <w:sz w:val="24"/>
          <w:szCs w:val="24"/>
        </w:rPr>
      </w:pPr>
      <w:r w:rsidRPr="005A31AE">
        <w:rPr>
          <w:sz w:val="24"/>
          <w:szCs w:val="24"/>
        </w:rPr>
        <w:t xml:space="preserve">Расходы на амортизационные отчисления </w:t>
      </w:r>
      <w:r w:rsidR="0068779E" w:rsidRPr="005A31AE">
        <w:rPr>
          <w:sz w:val="24"/>
          <w:szCs w:val="24"/>
        </w:rPr>
        <w:t xml:space="preserve">по проекту организации составляют 3900 </w:t>
      </w:r>
      <w:proofErr w:type="spellStart"/>
      <w:r w:rsidR="0068779E" w:rsidRPr="005A31AE">
        <w:rPr>
          <w:sz w:val="24"/>
          <w:szCs w:val="24"/>
        </w:rPr>
        <w:t>тыс</w:t>
      </w:r>
      <w:proofErr w:type="gramStart"/>
      <w:r w:rsidR="0068779E" w:rsidRPr="005A31AE">
        <w:rPr>
          <w:sz w:val="24"/>
          <w:szCs w:val="24"/>
        </w:rPr>
        <w:t>.р</w:t>
      </w:r>
      <w:proofErr w:type="gramEnd"/>
      <w:r w:rsidR="0068779E" w:rsidRPr="005A31AE">
        <w:rPr>
          <w:sz w:val="24"/>
          <w:szCs w:val="24"/>
        </w:rPr>
        <w:t>уб</w:t>
      </w:r>
      <w:proofErr w:type="spellEnd"/>
      <w:r w:rsidR="0068779E" w:rsidRPr="005A31AE">
        <w:rPr>
          <w:sz w:val="24"/>
          <w:szCs w:val="24"/>
        </w:rPr>
        <w:t xml:space="preserve">. </w:t>
      </w:r>
      <w:r w:rsidR="000A2071" w:rsidRPr="005A31AE">
        <w:rPr>
          <w:sz w:val="24"/>
          <w:szCs w:val="24"/>
        </w:rPr>
        <w:t xml:space="preserve">и сформированы исходя из фактической величины отчислений за 2018 год, с учетом планового объема вводов на 2019 и 2020 годы. </w:t>
      </w:r>
    </w:p>
    <w:p w:rsidR="00A735E4" w:rsidRPr="005A31AE" w:rsidRDefault="00482C75" w:rsidP="00A735E4">
      <w:pPr>
        <w:autoSpaceDE w:val="0"/>
        <w:autoSpaceDN w:val="0"/>
        <w:adjustRightInd w:val="0"/>
        <w:ind w:firstLine="709"/>
        <w:jc w:val="both"/>
        <w:rPr>
          <w:rFonts w:ascii="Times New Roman CYR" w:hAnsi="Times New Roman CYR" w:cs="Times New Roman CYR"/>
          <w:color w:val="000000"/>
          <w:sz w:val="24"/>
          <w:szCs w:val="24"/>
        </w:rPr>
      </w:pPr>
      <w:r w:rsidRPr="005A31AE">
        <w:rPr>
          <w:sz w:val="24"/>
          <w:szCs w:val="24"/>
        </w:rPr>
        <w:t xml:space="preserve">Департаментом признан экономически обоснованным размер амортизационных </w:t>
      </w:r>
      <w:proofErr w:type="gramStart"/>
      <w:r w:rsidRPr="005A31AE">
        <w:rPr>
          <w:sz w:val="24"/>
          <w:szCs w:val="24"/>
        </w:rPr>
        <w:t>отчислений</w:t>
      </w:r>
      <w:proofErr w:type="gramEnd"/>
      <w:r w:rsidRPr="005A31AE">
        <w:rPr>
          <w:sz w:val="24"/>
          <w:szCs w:val="24"/>
        </w:rPr>
        <w:t xml:space="preserve"> сформированный </w:t>
      </w:r>
      <w:r w:rsidR="00A735E4" w:rsidRPr="005A31AE">
        <w:rPr>
          <w:sz w:val="24"/>
          <w:szCs w:val="24"/>
        </w:rPr>
        <w:t xml:space="preserve">на плановый период регулирования в соответствии с требованием п. 27 Основ ценообразования с учётом максимального срока полезного использования активов и отнесения этих активов к соответствующей амортизационной группе в соответствии с </w:t>
      </w:r>
      <w:hyperlink r:id="rId9" w:history="1">
        <w:r w:rsidR="00A735E4" w:rsidRPr="005A31AE">
          <w:rPr>
            <w:color w:val="000000"/>
            <w:sz w:val="24"/>
            <w:szCs w:val="24"/>
          </w:rPr>
          <w:t>Классификацией</w:t>
        </w:r>
      </w:hyperlink>
      <w:r w:rsidR="00A735E4" w:rsidRPr="005A31AE">
        <w:rPr>
          <w:color w:val="000000"/>
          <w:sz w:val="24"/>
          <w:szCs w:val="24"/>
        </w:rPr>
        <w:t xml:space="preserve"> основных средств</w:t>
      </w:r>
      <w:r w:rsidR="00A735E4" w:rsidRPr="005A31AE">
        <w:rPr>
          <w:sz w:val="24"/>
          <w:szCs w:val="24"/>
        </w:rPr>
        <w:t>, включаемых в амортизационные группы, утвержденной постановлением Правительства Российской Федерации от 1 января 2002 г. N 1 "О Классификации основных средств, включаемых в амортизационные группы</w:t>
      </w:r>
      <w:r w:rsidR="00A735E4" w:rsidRPr="005A31AE">
        <w:rPr>
          <w:color w:val="000000" w:themeColor="text1"/>
          <w:sz w:val="24"/>
          <w:szCs w:val="24"/>
        </w:rPr>
        <w:t xml:space="preserve">", при этом учтена амортизация </w:t>
      </w:r>
      <w:r w:rsidR="00A735E4" w:rsidRPr="005A31AE">
        <w:rPr>
          <w:sz w:val="24"/>
          <w:szCs w:val="24"/>
        </w:rPr>
        <w:t xml:space="preserve"> по основным средствам, фактически введенным в эксплуатацию за 9 месяцев 201</w:t>
      </w:r>
      <w:r w:rsidRPr="005A31AE">
        <w:rPr>
          <w:sz w:val="24"/>
          <w:szCs w:val="24"/>
        </w:rPr>
        <w:t>9</w:t>
      </w:r>
      <w:r w:rsidR="00A735E4" w:rsidRPr="005A31AE">
        <w:rPr>
          <w:sz w:val="24"/>
          <w:szCs w:val="24"/>
        </w:rPr>
        <w:t xml:space="preserve"> года,  и составят </w:t>
      </w:r>
      <w:r w:rsidRPr="005A31AE">
        <w:rPr>
          <w:sz w:val="24"/>
          <w:szCs w:val="24"/>
        </w:rPr>
        <w:t>2 856,6</w:t>
      </w:r>
      <w:r w:rsidR="00A735E4" w:rsidRPr="005A31AE">
        <w:rPr>
          <w:sz w:val="24"/>
          <w:szCs w:val="24"/>
        </w:rPr>
        <w:t xml:space="preserve"> </w:t>
      </w:r>
      <w:proofErr w:type="spellStart"/>
      <w:r w:rsidR="00A735E4" w:rsidRPr="005A31AE">
        <w:rPr>
          <w:sz w:val="24"/>
          <w:szCs w:val="24"/>
        </w:rPr>
        <w:t>тыс</w:t>
      </w:r>
      <w:proofErr w:type="gramStart"/>
      <w:r w:rsidR="00A735E4" w:rsidRPr="005A31AE">
        <w:rPr>
          <w:sz w:val="24"/>
          <w:szCs w:val="24"/>
        </w:rPr>
        <w:t>.р</w:t>
      </w:r>
      <w:proofErr w:type="gramEnd"/>
      <w:r w:rsidR="00A735E4" w:rsidRPr="005A31AE">
        <w:rPr>
          <w:sz w:val="24"/>
          <w:szCs w:val="24"/>
        </w:rPr>
        <w:t>уб</w:t>
      </w:r>
      <w:proofErr w:type="spellEnd"/>
      <w:r w:rsidR="00A735E4" w:rsidRPr="005A31AE">
        <w:rPr>
          <w:sz w:val="24"/>
          <w:szCs w:val="24"/>
        </w:rPr>
        <w:t xml:space="preserve">. </w:t>
      </w:r>
      <w:r w:rsidR="00A735E4" w:rsidRPr="005A31AE">
        <w:rPr>
          <w:rFonts w:ascii="Times New Roman CYR" w:hAnsi="Times New Roman CYR" w:cs="Times New Roman CYR"/>
          <w:color w:val="000000"/>
          <w:sz w:val="24"/>
          <w:szCs w:val="24"/>
        </w:rPr>
        <w:t>(ПРИЛОЖЕНИЕ 2).</w:t>
      </w:r>
    </w:p>
    <w:p w:rsidR="00C61FAF" w:rsidRPr="005A31AE" w:rsidRDefault="00C61FAF" w:rsidP="00A735E4">
      <w:pPr>
        <w:autoSpaceDE w:val="0"/>
        <w:autoSpaceDN w:val="0"/>
        <w:adjustRightInd w:val="0"/>
        <w:ind w:firstLine="709"/>
        <w:jc w:val="both"/>
        <w:rPr>
          <w:rFonts w:ascii="Times New Roman CYR" w:hAnsi="Times New Roman CYR" w:cs="Times New Roman CYR"/>
          <w:color w:val="000000"/>
          <w:sz w:val="24"/>
          <w:szCs w:val="24"/>
        </w:rPr>
      </w:pPr>
    </w:p>
    <w:p w:rsidR="00C61FAF" w:rsidRPr="005A31AE" w:rsidRDefault="00C61FAF" w:rsidP="00C61FAF">
      <w:pPr>
        <w:pStyle w:val="a3"/>
        <w:tabs>
          <w:tab w:val="left" w:pos="0"/>
        </w:tabs>
        <w:spacing w:after="0"/>
        <w:ind w:left="0" w:firstLine="709"/>
        <w:jc w:val="both"/>
        <w:rPr>
          <w:b/>
          <w:bCs/>
          <w:iCs/>
          <w:color w:val="000000"/>
          <w:sz w:val="24"/>
          <w:szCs w:val="24"/>
        </w:rPr>
      </w:pPr>
      <w:r w:rsidRPr="005A31AE">
        <w:rPr>
          <w:b/>
          <w:bCs/>
          <w:iCs/>
          <w:color w:val="000000"/>
          <w:sz w:val="24"/>
          <w:szCs w:val="24"/>
        </w:rPr>
        <w:t>Аренда</w:t>
      </w:r>
    </w:p>
    <w:p w:rsidR="00C61FAF" w:rsidRPr="005A31AE" w:rsidRDefault="00C61FAF" w:rsidP="00C61FAF">
      <w:pPr>
        <w:pStyle w:val="a3"/>
        <w:tabs>
          <w:tab w:val="left" w:pos="0"/>
        </w:tabs>
        <w:ind w:left="0" w:firstLine="709"/>
        <w:jc w:val="both"/>
        <w:rPr>
          <w:bCs/>
          <w:iCs/>
          <w:color w:val="000000"/>
          <w:sz w:val="24"/>
          <w:szCs w:val="24"/>
        </w:rPr>
      </w:pPr>
      <w:r w:rsidRPr="005A31AE">
        <w:rPr>
          <w:bCs/>
          <w:iCs/>
          <w:color w:val="000000"/>
          <w:sz w:val="24"/>
          <w:szCs w:val="24"/>
        </w:rPr>
        <w:t xml:space="preserve">Организацией заявлены расходы по аренде в размере 1 176,4 </w:t>
      </w:r>
      <w:proofErr w:type="spellStart"/>
      <w:r w:rsidRPr="005A31AE">
        <w:rPr>
          <w:bCs/>
          <w:iCs/>
          <w:color w:val="000000"/>
          <w:sz w:val="24"/>
          <w:szCs w:val="24"/>
        </w:rPr>
        <w:t>тыс</w:t>
      </w:r>
      <w:proofErr w:type="gramStart"/>
      <w:r w:rsidRPr="005A31AE">
        <w:rPr>
          <w:bCs/>
          <w:iCs/>
          <w:color w:val="000000"/>
          <w:sz w:val="24"/>
          <w:szCs w:val="24"/>
        </w:rPr>
        <w:t>.р</w:t>
      </w:r>
      <w:proofErr w:type="gramEnd"/>
      <w:r w:rsidRPr="005A31AE">
        <w:rPr>
          <w:bCs/>
          <w:iCs/>
          <w:color w:val="000000"/>
          <w:sz w:val="24"/>
          <w:szCs w:val="24"/>
        </w:rPr>
        <w:t>уб</w:t>
      </w:r>
      <w:proofErr w:type="spellEnd"/>
      <w:r w:rsidRPr="005A31AE">
        <w:rPr>
          <w:bCs/>
          <w:iCs/>
          <w:color w:val="000000"/>
          <w:sz w:val="24"/>
          <w:szCs w:val="24"/>
        </w:rPr>
        <w:t>. И включают:</w:t>
      </w:r>
    </w:p>
    <w:p w:rsidR="00C61FAF" w:rsidRPr="005A31AE" w:rsidRDefault="00C61FAF" w:rsidP="00C61FAF">
      <w:pPr>
        <w:pStyle w:val="a3"/>
        <w:tabs>
          <w:tab w:val="left" w:pos="0"/>
        </w:tabs>
        <w:ind w:left="0" w:firstLine="709"/>
        <w:jc w:val="both"/>
        <w:rPr>
          <w:bCs/>
          <w:iCs/>
          <w:color w:val="000000"/>
          <w:sz w:val="24"/>
          <w:szCs w:val="24"/>
        </w:rPr>
      </w:pPr>
      <w:r w:rsidRPr="005A31AE">
        <w:rPr>
          <w:bCs/>
          <w:iCs/>
          <w:color w:val="000000"/>
          <w:sz w:val="24"/>
          <w:szCs w:val="24"/>
        </w:rPr>
        <w:t xml:space="preserve">- Расходы по аренде объектов электросетевого хозяйства в размере 731,3 </w:t>
      </w:r>
      <w:proofErr w:type="spellStart"/>
      <w:r w:rsidRPr="005A31AE">
        <w:rPr>
          <w:bCs/>
          <w:iCs/>
          <w:color w:val="000000"/>
          <w:sz w:val="24"/>
          <w:szCs w:val="24"/>
        </w:rPr>
        <w:t>тыс</w:t>
      </w:r>
      <w:proofErr w:type="gramStart"/>
      <w:r w:rsidRPr="005A31AE">
        <w:rPr>
          <w:bCs/>
          <w:iCs/>
          <w:color w:val="000000"/>
          <w:sz w:val="24"/>
          <w:szCs w:val="24"/>
        </w:rPr>
        <w:t>.р</w:t>
      </w:r>
      <w:proofErr w:type="gramEnd"/>
      <w:r w:rsidRPr="005A31AE">
        <w:rPr>
          <w:bCs/>
          <w:iCs/>
          <w:color w:val="000000"/>
          <w:sz w:val="24"/>
          <w:szCs w:val="24"/>
        </w:rPr>
        <w:t>уб</w:t>
      </w:r>
      <w:proofErr w:type="spellEnd"/>
      <w:r w:rsidRPr="005A31AE">
        <w:rPr>
          <w:bCs/>
          <w:iCs/>
          <w:color w:val="000000"/>
          <w:sz w:val="24"/>
          <w:szCs w:val="24"/>
        </w:rPr>
        <w:t xml:space="preserve">., в соответствии с договорами от 01.09.2016 № 166, от 01.09.2016 № 167, от  01.11.2016 № 01-11/2016, от 01.09.2016 № 72Д, от 31.12.2015 № 143, от 31.12.2015 № 144 </w:t>
      </w:r>
    </w:p>
    <w:p w:rsidR="00C61FAF" w:rsidRPr="005A31AE" w:rsidRDefault="00C61FAF" w:rsidP="00C61FAF">
      <w:pPr>
        <w:pStyle w:val="a3"/>
        <w:tabs>
          <w:tab w:val="left" w:pos="0"/>
        </w:tabs>
        <w:ind w:left="0" w:firstLine="709"/>
        <w:jc w:val="both"/>
        <w:rPr>
          <w:bCs/>
          <w:iCs/>
          <w:color w:val="000000"/>
          <w:sz w:val="24"/>
          <w:szCs w:val="24"/>
        </w:rPr>
      </w:pPr>
      <w:r w:rsidRPr="005A31AE">
        <w:rPr>
          <w:bCs/>
          <w:iCs/>
          <w:color w:val="000000"/>
          <w:sz w:val="24"/>
          <w:szCs w:val="24"/>
        </w:rPr>
        <w:t xml:space="preserve">- Расходы на аренду нежилых помещений размере 445,1 </w:t>
      </w:r>
      <w:proofErr w:type="spellStart"/>
      <w:r w:rsidRPr="005A31AE">
        <w:rPr>
          <w:bCs/>
          <w:iCs/>
          <w:color w:val="000000"/>
          <w:sz w:val="24"/>
          <w:szCs w:val="24"/>
        </w:rPr>
        <w:t>тыс</w:t>
      </w:r>
      <w:proofErr w:type="gramStart"/>
      <w:r w:rsidRPr="005A31AE">
        <w:rPr>
          <w:bCs/>
          <w:iCs/>
          <w:color w:val="000000"/>
          <w:sz w:val="24"/>
          <w:szCs w:val="24"/>
        </w:rPr>
        <w:t>.р</w:t>
      </w:r>
      <w:proofErr w:type="gramEnd"/>
      <w:r w:rsidRPr="005A31AE">
        <w:rPr>
          <w:bCs/>
          <w:iCs/>
          <w:color w:val="000000"/>
          <w:sz w:val="24"/>
          <w:szCs w:val="24"/>
        </w:rPr>
        <w:t>уб</w:t>
      </w:r>
      <w:proofErr w:type="spellEnd"/>
      <w:r w:rsidRPr="005A31AE">
        <w:rPr>
          <w:bCs/>
          <w:iCs/>
          <w:color w:val="000000"/>
          <w:sz w:val="24"/>
          <w:szCs w:val="24"/>
        </w:rPr>
        <w:t xml:space="preserve">. и учитывают расходы по договору аренды помещений от 01.08.2017 № 210, предназначенных для размещения цехового персонала и АУП, а также по договору аренды помещения от 16.08.2017 № 211 для размещения </w:t>
      </w:r>
      <w:proofErr w:type="spellStart"/>
      <w:r w:rsidRPr="005A31AE">
        <w:rPr>
          <w:bCs/>
          <w:iCs/>
          <w:color w:val="000000"/>
          <w:sz w:val="24"/>
          <w:szCs w:val="24"/>
        </w:rPr>
        <w:t>электролаборатории</w:t>
      </w:r>
      <w:proofErr w:type="spellEnd"/>
      <w:r w:rsidRPr="005A31AE">
        <w:rPr>
          <w:bCs/>
          <w:iCs/>
          <w:color w:val="000000"/>
          <w:sz w:val="24"/>
          <w:szCs w:val="24"/>
        </w:rPr>
        <w:t xml:space="preserve">. </w:t>
      </w:r>
    </w:p>
    <w:p w:rsidR="00C61FAF" w:rsidRPr="005A31AE" w:rsidRDefault="00C61FAF" w:rsidP="00A735E4">
      <w:pPr>
        <w:autoSpaceDE w:val="0"/>
        <w:autoSpaceDN w:val="0"/>
        <w:adjustRightInd w:val="0"/>
        <w:ind w:firstLine="709"/>
        <w:jc w:val="both"/>
        <w:rPr>
          <w:rFonts w:ascii="Times New Roman CYR" w:hAnsi="Times New Roman CYR" w:cs="Times New Roman CYR"/>
          <w:color w:val="000000"/>
          <w:sz w:val="24"/>
          <w:szCs w:val="24"/>
        </w:rPr>
      </w:pPr>
      <w:r w:rsidRPr="005A31AE">
        <w:rPr>
          <w:bCs/>
          <w:iCs/>
          <w:color w:val="000000"/>
          <w:sz w:val="24"/>
          <w:szCs w:val="24"/>
        </w:rPr>
        <w:t>Расходы по статье департаментом исключены в полном размере в соответствии с пп.5 п. 28 Основ ценообразования, ввиду отсутствия подтверждения начисления амортизации и уплаты налога на имущество арендодателями.</w:t>
      </w:r>
    </w:p>
    <w:p w:rsidR="00A735E4" w:rsidRPr="005A31AE" w:rsidRDefault="00A735E4" w:rsidP="00A735E4">
      <w:pPr>
        <w:autoSpaceDE w:val="0"/>
        <w:autoSpaceDN w:val="0"/>
        <w:adjustRightInd w:val="0"/>
        <w:ind w:firstLine="709"/>
        <w:jc w:val="both"/>
        <w:rPr>
          <w:rFonts w:ascii="Times New Roman CYR" w:hAnsi="Times New Roman CYR" w:cs="Times New Roman CYR"/>
          <w:color w:val="000000"/>
          <w:sz w:val="24"/>
          <w:szCs w:val="24"/>
        </w:rPr>
      </w:pPr>
    </w:p>
    <w:p w:rsidR="00A735E4" w:rsidRPr="005A31AE" w:rsidRDefault="00A735E4" w:rsidP="00A735E4">
      <w:pPr>
        <w:autoSpaceDE w:val="0"/>
        <w:autoSpaceDN w:val="0"/>
        <w:adjustRightInd w:val="0"/>
        <w:ind w:firstLine="709"/>
        <w:jc w:val="both"/>
        <w:rPr>
          <w:b/>
          <w:sz w:val="24"/>
          <w:szCs w:val="24"/>
        </w:rPr>
      </w:pPr>
      <w:r w:rsidRPr="005A31AE">
        <w:rPr>
          <w:rFonts w:ascii="Times New Roman CYR" w:hAnsi="Times New Roman CYR" w:cs="Times New Roman CYR"/>
          <w:b/>
          <w:color w:val="000000"/>
          <w:sz w:val="24"/>
          <w:szCs w:val="24"/>
        </w:rPr>
        <w:t>Налоги</w:t>
      </w:r>
    </w:p>
    <w:p w:rsidR="00482C75" w:rsidRPr="005A31AE" w:rsidRDefault="00A735E4" w:rsidP="00A735E4">
      <w:pPr>
        <w:ind w:firstLine="709"/>
        <w:jc w:val="both"/>
        <w:rPr>
          <w:bCs/>
          <w:color w:val="000000"/>
          <w:sz w:val="24"/>
          <w:szCs w:val="24"/>
        </w:rPr>
      </w:pPr>
      <w:r w:rsidRPr="005A31AE">
        <w:rPr>
          <w:bCs/>
          <w:color w:val="000000"/>
          <w:sz w:val="24"/>
          <w:szCs w:val="24"/>
        </w:rPr>
        <w:t xml:space="preserve">Расходы на уплату налогов </w:t>
      </w:r>
      <w:r w:rsidR="00482C75" w:rsidRPr="005A31AE">
        <w:rPr>
          <w:bCs/>
          <w:color w:val="000000"/>
          <w:sz w:val="24"/>
          <w:szCs w:val="24"/>
        </w:rPr>
        <w:t xml:space="preserve">по предложению организации составят 589,0 </w:t>
      </w:r>
      <w:proofErr w:type="spellStart"/>
      <w:r w:rsidR="00482C75" w:rsidRPr="005A31AE">
        <w:rPr>
          <w:bCs/>
          <w:color w:val="000000"/>
          <w:sz w:val="24"/>
          <w:szCs w:val="24"/>
        </w:rPr>
        <w:t>тыс</w:t>
      </w:r>
      <w:proofErr w:type="gramStart"/>
      <w:r w:rsidR="00482C75" w:rsidRPr="005A31AE">
        <w:rPr>
          <w:bCs/>
          <w:color w:val="000000"/>
          <w:sz w:val="24"/>
          <w:szCs w:val="24"/>
        </w:rPr>
        <w:t>.р</w:t>
      </w:r>
      <w:proofErr w:type="gramEnd"/>
      <w:r w:rsidR="00482C75" w:rsidRPr="005A31AE">
        <w:rPr>
          <w:bCs/>
          <w:color w:val="000000"/>
          <w:sz w:val="24"/>
          <w:szCs w:val="24"/>
        </w:rPr>
        <w:t>уб</w:t>
      </w:r>
      <w:proofErr w:type="spellEnd"/>
      <w:r w:rsidR="00482C75" w:rsidRPr="005A31AE">
        <w:rPr>
          <w:bCs/>
          <w:color w:val="000000"/>
          <w:sz w:val="24"/>
          <w:szCs w:val="24"/>
        </w:rPr>
        <w:t>., в том числе:</w:t>
      </w:r>
    </w:p>
    <w:p w:rsidR="00482C75" w:rsidRDefault="00482C75" w:rsidP="00482C75">
      <w:pPr>
        <w:ind w:firstLine="709"/>
        <w:jc w:val="both"/>
        <w:rPr>
          <w:bCs/>
          <w:sz w:val="24"/>
          <w:szCs w:val="24"/>
        </w:rPr>
      </w:pPr>
      <w:r w:rsidRPr="005A31AE">
        <w:rPr>
          <w:bCs/>
          <w:sz w:val="24"/>
          <w:szCs w:val="24"/>
        </w:rPr>
        <w:t xml:space="preserve">- по уплате земельного налога в размере 21,5 </w:t>
      </w:r>
      <w:proofErr w:type="spellStart"/>
      <w:r w:rsidRPr="005A31AE">
        <w:rPr>
          <w:bCs/>
          <w:sz w:val="24"/>
          <w:szCs w:val="24"/>
        </w:rPr>
        <w:t>тыс</w:t>
      </w:r>
      <w:proofErr w:type="gramStart"/>
      <w:r w:rsidRPr="005A31AE">
        <w:rPr>
          <w:bCs/>
          <w:sz w:val="24"/>
          <w:szCs w:val="24"/>
        </w:rPr>
        <w:t>.р</w:t>
      </w:r>
      <w:proofErr w:type="gramEnd"/>
      <w:r w:rsidRPr="005A31AE">
        <w:rPr>
          <w:bCs/>
          <w:sz w:val="24"/>
          <w:szCs w:val="24"/>
        </w:rPr>
        <w:t>уб</w:t>
      </w:r>
      <w:proofErr w:type="spellEnd"/>
      <w:r w:rsidRPr="005A31AE">
        <w:rPr>
          <w:bCs/>
          <w:sz w:val="24"/>
          <w:szCs w:val="24"/>
        </w:rPr>
        <w:t>. (</w:t>
      </w:r>
      <w:r w:rsidR="00DE037D" w:rsidRPr="005A31AE">
        <w:rPr>
          <w:sz w:val="24"/>
          <w:szCs w:val="24"/>
        </w:rPr>
        <w:t>подтверждены копией налоговой</w:t>
      </w:r>
      <w:r w:rsidR="00DE037D" w:rsidRPr="00512C30">
        <w:rPr>
          <w:sz w:val="24"/>
          <w:szCs w:val="24"/>
        </w:rPr>
        <w:t xml:space="preserve"> деклараци</w:t>
      </w:r>
      <w:r w:rsidR="00DE037D">
        <w:rPr>
          <w:sz w:val="24"/>
          <w:szCs w:val="24"/>
        </w:rPr>
        <w:t>и за 2018 год</w:t>
      </w:r>
      <w:r>
        <w:rPr>
          <w:bCs/>
          <w:sz w:val="24"/>
          <w:szCs w:val="24"/>
        </w:rPr>
        <w:t>);</w:t>
      </w:r>
    </w:p>
    <w:p w:rsidR="00482C75" w:rsidRPr="00B26E3A" w:rsidRDefault="00482C75" w:rsidP="00482C75">
      <w:pPr>
        <w:ind w:firstLine="709"/>
        <w:jc w:val="both"/>
        <w:rPr>
          <w:bCs/>
          <w:sz w:val="24"/>
          <w:szCs w:val="24"/>
        </w:rPr>
      </w:pPr>
      <w:r>
        <w:rPr>
          <w:bCs/>
          <w:sz w:val="24"/>
          <w:szCs w:val="24"/>
        </w:rPr>
        <w:t xml:space="preserve">- транспортный налог – 5,4 </w:t>
      </w:r>
      <w:proofErr w:type="spellStart"/>
      <w:r>
        <w:rPr>
          <w:bCs/>
          <w:sz w:val="24"/>
          <w:szCs w:val="24"/>
        </w:rPr>
        <w:t>тыс</w:t>
      </w:r>
      <w:proofErr w:type="gramStart"/>
      <w:r>
        <w:rPr>
          <w:bCs/>
          <w:sz w:val="24"/>
          <w:szCs w:val="24"/>
        </w:rPr>
        <w:t>.р</w:t>
      </w:r>
      <w:proofErr w:type="gramEnd"/>
      <w:r>
        <w:rPr>
          <w:bCs/>
          <w:sz w:val="24"/>
          <w:szCs w:val="24"/>
        </w:rPr>
        <w:t>уб</w:t>
      </w:r>
      <w:proofErr w:type="spellEnd"/>
      <w:r>
        <w:rPr>
          <w:bCs/>
          <w:sz w:val="24"/>
          <w:szCs w:val="24"/>
        </w:rPr>
        <w:t>. (</w:t>
      </w:r>
      <w:r w:rsidR="00DE037D" w:rsidRPr="00512C30">
        <w:rPr>
          <w:sz w:val="24"/>
          <w:szCs w:val="24"/>
        </w:rPr>
        <w:t>подтверждены представленн</w:t>
      </w:r>
      <w:r w:rsidR="00DE037D">
        <w:rPr>
          <w:sz w:val="24"/>
          <w:szCs w:val="24"/>
        </w:rPr>
        <w:t>ой</w:t>
      </w:r>
      <w:r w:rsidR="00DE037D" w:rsidRPr="00512C30">
        <w:rPr>
          <w:sz w:val="24"/>
          <w:szCs w:val="24"/>
        </w:rPr>
        <w:t xml:space="preserve"> копи</w:t>
      </w:r>
      <w:r w:rsidR="00DE037D">
        <w:rPr>
          <w:sz w:val="24"/>
          <w:szCs w:val="24"/>
        </w:rPr>
        <w:t>ей</w:t>
      </w:r>
      <w:r w:rsidR="00DE037D" w:rsidRPr="00512C30">
        <w:rPr>
          <w:sz w:val="24"/>
          <w:szCs w:val="24"/>
        </w:rPr>
        <w:t xml:space="preserve"> налогов</w:t>
      </w:r>
      <w:r w:rsidR="00DE037D">
        <w:rPr>
          <w:sz w:val="24"/>
          <w:szCs w:val="24"/>
        </w:rPr>
        <w:t>ой</w:t>
      </w:r>
      <w:r w:rsidR="00DE037D" w:rsidRPr="00512C30">
        <w:rPr>
          <w:sz w:val="24"/>
          <w:szCs w:val="24"/>
        </w:rPr>
        <w:t xml:space="preserve"> деклараци</w:t>
      </w:r>
      <w:r w:rsidR="00DE037D">
        <w:rPr>
          <w:sz w:val="24"/>
          <w:szCs w:val="24"/>
        </w:rPr>
        <w:t>и за 2018 год</w:t>
      </w:r>
      <w:r>
        <w:rPr>
          <w:bCs/>
          <w:sz w:val="24"/>
          <w:szCs w:val="24"/>
        </w:rPr>
        <w:t>);</w:t>
      </w:r>
    </w:p>
    <w:p w:rsidR="00482C75" w:rsidRDefault="00482C75" w:rsidP="00482C75">
      <w:pPr>
        <w:ind w:firstLine="720"/>
        <w:jc w:val="both"/>
        <w:rPr>
          <w:sz w:val="24"/>
          <w:szCs w:val="24"/>
        </w:rPr>
      </w:pPr>
      <w:r w:rsidRPr="00B26E3A">
        <w:rPr>
          <w:sz w:val="24"/>
          <w:szCs w:val="24"/>
        </w:rPr>
        <w:t xml:space="preserve">- </w:t>
      </w:r>
      <w:r>
        <w:rPr>
          <w:sz w:val="24"/>
          <w:szCs w:val="24"/>
        </w:rPr>
        <w:t xml:space="preserve">расходы на </w:t>
      </w:r>
      <w:r w:rsidRPr="009E34F3">
        <w:rPr>
          <w:sz w:val="24"/>
          <w:szCs w:val="24"/>
        </w:rPr>
        <w:t>уплат</w:t>
      </w:r>
      <w:r>
        <w:rPr>
          <w:sz w:val="24"/>
          <w:szCs w:val="24"/>
        </w:rPr>
        <w:t>у</w:t>
      </w:r>
      <w:r w:rsidRPr="009E34F3">
        <w:rPr>
          <w:sz w:val="24"/>
          <w:szCs w:val="24"/>
        </w:rPr>
        <w:t xml:space="preserve"> налога на доходы</w:t>
      </w:r>
      <w:r>
        <w:rPr>
          <w:sz w:val="24"/>
          <w:szCs w:val="24"/>
        </w:rPr>
        <w:t xml:space="preserve"> </w:t>
      </w:r>
      <w:r w:rsidR="00DE037D">
        <w:rPr>
          <w:sz w:val="24"/>
          <w:szCs w:val="24"/>
        </w:rPr>
        <w:t>–</w:t>
      </w:r>
      <w:r>
        <w:rPr>
          <w:sz w:val="24"/>
          <w:szCs w:val="24"/>
        </w:rPr>
        <w:t xml:space="preserve"> </w:t>
      </w:r>
      <w:r w:rsidR="00DE037D">
        <w:rPr>
          <w:sz w:val="24"/>
          <w:szCs w:val="24"/>
        </w:rPr>
        <w:t>562,1</w:t>
      </w:r>
      <w:r>
        <w:rPr>
          <w:sz w:val="24"/>
          <w:szCs w:val="24"/>
        </w:rPr>
        <w:t xml:space="preserve"> </w:t>
      </w:r>
      <w:proofErr w:type="spellStart"/>
      <w:r>
        <w:rPr>
          <w:sz w:val="24"/>
          <w:szCs w:val="24"/>
        </w:rPr>
        <w:t>тыс</w:t>
      </w:r>
      <w:proofErr w:type="gramStart"/>
      <w:r>
        <w:rPr>
          <w:sz w:val="24"/>
          <w:szCs w:val="24"/>
        </w:rPr>
        <w:t>.р</w:t>
      </w:r>
      <w:proofErr w:type="gramEnd"/>
      <w:r>
        <w:rPr>
          <w:sz w:val="24"/>
          <w:szCs w:val="24"/>
        </w:rPr>
        <w:t>уб</w:t>
      </w:r>
      <w:proofErr w:type="spellEnd"/>
      <w:r w:rsidRPr="009E34F3">
        <w:rPr>
          <w:sz w:val="24"/>
          <w:szCs w:val="24"/>
        </w:rPr>
        <w:t>.</w:t>
      </w:r>
      <w:r w:rsidR="00DE037D">
        <w:rPr>
          <w:sz w:val="24"/>
          <w:szCs w:val="24"/>
        </w:rPr>
        <w:t>, сформированные расчетным способом.</w:t>
      </w:r>
    </w:p>
    <w:p w:rsidR="00A735E4" w:rsidRDefault="00DE037D" w:rsidP="00A735E4">
      <w:pPr>
        <w:ind w:firstLine="709"/>
        <w:jc w:val="both"/>
        <w:rPr>
          <w:bCs/>
          <w:iCs/>
          <w:color w:val="000000"/>
          <w:sz w:val="24"/>
          <w:szCs w:val="24"/>
        </w:rPr>
      </w:pPr>
      <w:r>
        <w:rPr>
          <w:bCs/>
          <w:color w:val="000000"/>
          <w:sz w:val="24"/>
          <w:szCs w:val="24"/>
        </w:rPr>
        <w:t xml:space="preserve">Департаментом признаны экономически обоснованными расходы по уплате налогов в размере </w:t>
      </w:r>
      <w:r w:rsidR="00B278DA">
        <w:rPr>
          <w:bCs/>
          <w:color w:val="000000"/>
          <w:sz w:val="24"/>
          <w:szCs w:val="24"/>
        </w:rPr>
        <w:t>422</w:t>
      </w:r>
      <w:r w:rsidR="00B278DA" w:rsidRPr="00B278DA">
        <w:rPr>
          <w:bCs/>
          <w:color w:val="000000"/>
          <w:sz w:val="24"/>
          <w:szCs w:val="24"/>
        </w:rPr>
        <w:t>,</w:t>
      </w:r>
      <w:r w:rsidR="00E10397">
        <w:rPr>
          <w:bCs/>
          <w:color w:val="000000"/>
          <w:sz w:val="24"/>
          <w:szCs w:val="24"/>
        </w:rPr>
        <w:t>8</w:t>
      </w:r>
      <w:r w:rsidRPr="00B278DA">
        <w:rPr>
          <w:bCs/>
          <w:color w:val="000000"/>
          <w:sz w:val="24"/>
          <w:szCs w:val="24"/>
        </w:rPr>
        <w:t xml:space="preserve"> </w:t>
      </w:r>
      <w:proofErr w:type="spellStart"/>
      <w:r w:rsidRPr="00B278DA">
        <w:rPr>
          <w:bCs/>
          <w:color w:val="000000"/>
          <w:sz w:val="24"/>
          <w:szCs w:val="24"/>
        </w:rPr>
        <w:t>тыс</w:t>
      </w:r>
      <w:proofErr w:type="gramStart"/>
      <w:r w:rsidRPr="00B278DA">
        <w:rPr>
          <w:bCs/>
          <w:color w:val="000000"/>
          <w:sz w:val="24"/>
          <w:szCs w:val="24"/>
        </w:rPr>
        <w:t>.р</w:t>
      </w:r>
      <w:proofErr w:type="gramEnd"/>
      <w:r w:rsidRPr="00B278DA">
        <w:rPr>
          <w:bCs/>
          <w:color w:val="000000"/>
          <w:sz w:val="24"/>
          <w:szCs w:val="24"/>
        </w:rPr>
        <w:t>уб</w:t>
      </w:r>
      <w:proofErr w:type="spellEnd"/>
      <w:r w:rsidRPr="00B278DA">
        <w:rPr>
          <w:bCs/>
          <w:color w:val="000000"/>
          <w:sz w:val="24"/>
          <w:szCs w:val="24"/>
        </w:rPr>
        <w:t xml:space="preserve">., в том числе по земельному налогу – 21,5 </w:t>
      </w:r>
      <w:proofErr w:type="spellStart"/>
      <w:r w:rsidRPr="00B278DA">
        <w:rPr>
          <w:bCs/>
          <w:color w:val="000000"/>
          <w:sz w:val="24"/>
          <w:szCs w:val="24"/>
        </w:rPr>
        <w:t>тыс.руб</w:t>
      </w:r>
      <w:proofErr w:type="spellEnd"/>
      <w:r w:rsidRPr="00B278DA">
        <w:rPr>
          <w:bCs/>
          <w:color w:val="000000"/>
          <w:sz w:val="24"/>
          <w:szCs w:val="24"/>
        </w:rPr>
        <w:t xml:space="preserve">., по транспортному налогу – 5,4 </w:t>
      </w:r>
      <w:proofErr w:type="spellStart"/>
      <w:r w:rsidRPr="00B278DA">
        <w:rPr>
          <w:bCs/>
          <w:color w:val="000000"/>
          <w:sz w:val="24"/>
          <w:szCs w:val="24"/>
        </w:rPr>
        <w:t>тыс.руб</w:t>
      </w:r>
      <w:proofErr w:type="spellEnd"/>
      <w:r w:rsidRPr="00B278DA">
        <w:rPr>
          <w:bCs/>
          <w:color w:val="000000"/>
          <w:sz w:val="24"/>
          <w:szCs w:val="24"/>
        </w:rPr>
        <w:t xml:space="preserve">. – в соответствии с предложением организации </w:t>
      </w:r>
      <w:r w:rsidRPr="00B278DA">
        <w:rPr>
          <w:rFonts w:ascii="Times New Roman CYR" w:hAnsi="Times New Roman CYR" w:cs="Times New Roman CYR"/>
          <w:color w:val="000000"/>
          <w:sz w:val="24"/>
          <w:szCs w:val="24"/>
        </w:rPr>
        <w:t>на уровне фактически сложившихся в 2018 году</w:t>
      </w:r>
      <w:r w:rsidRPr="00B278DA">
        <w:rPr>
          <w:bCs/>
          <w:color w:val="000000"/>
          <w:sz w:val="24"/>
          <w:szCs w:val="24"/>
        </w:rPr>
        <w:t xml:space="preserve">, по налогу на доход </w:t>
      </w:r>
      <w:r w:rsidR="00954CEA" w:rsidRPr="00B278DA">
        <w:rPr>
          <w:bCs/>
          <w:color w:val="000000"/>
          <w:sz w:val="24"/>
          <w:szCs w:val="24"/>
        </w:rPr>
        <w:t>–</w:t>
      </w:r>
      <w:r w:rsidR="00A735E4" w:rsidRPr="00B278DA">
        <w:rPr>
          <w:bCs/>
          <w:color w:val="000000"/>
          <w:sz w:val="24"/>
          <w:szCs w:val="24"/>
        </w:rPr>
        <w:t xml:space="preserve"> </w:t>
      </w:r>
      <w:r w:rsidR="00B278DA" w:rsidRPr="00B278DA">
        <w:rPr>
          <w:bCs/>
          <w:color w:val="000000"/>
          <w:sz w:val="24"/>
          <w:szCs w:val="24"/>
        </w:rPr>
        <w:t>395,</w:t>
      </w:r>
      <w:r w:rsidR="00E10397">
        <w:rPr>
          <w:bCs/>
          <w:color w:val="000000"/>
          <w:sz w:val="24"/>
          <w:szCs w:val="24"/>
        </w:rPr>
        <w:t>9</w:t>
      </w:r>
      <w:r w:rsidRPr="00B278DA">
        <w:rPr>
          <w:bCs/>
          <w:color w:val="000000"/>
          <w:sz w:val="24"/>
          <w:szCs w:val="24"/>
        </w:rPr>
        <w:t xml:space="preserve"> </w:t>
      </w:r>
      <w:proofErr w:type="spellStart"/>
      <w:r w:rsidRPr="00B278DA">
        <w:rPr>
          <w:bCs/>
          <w:color w:val="000000"/>
          <w:sz w:val="24"/>
          <w:szCs w:val="24"/>
        </w:rPr>
        <w:t>тыс.руб</w:t>
      </w:r>
      <w:proofErr w:type="spellEnd"/>
      <w:r w:rsidRPr="00B278DA">
        <w:rPr>
          <w:bCs/>
          <w:color w:val="000000"/>
          <w:sz w:val="24"/>
          <w:szCs w:val="24"/>
        </w:rPr>
        <w:t>., сформирован</w:t>
      </w:r>
      <w:r w:rsidR="00226A3A" w:rsidRPr="00B278DA">
        <w:rPr>
          <w:bCs/>
          <w:color w:val="000000"/>
          <w:sz w:val="24"/>
          <w:szCs w:val="24"/>
        </w:rPr>
        <w:t>н</w:t>
      </w:r>
      <w:r w:rsidRPr="00B278DA">
        <w:rPr>
          <w:bCs/>
          <w:color w:val="000000"/>
          <w:sz w:val="24"/>
          <w:szCs w:val="24"/>
        </w:rPr>
        <w:t>ы</w:t>
      </w:r>
      <w:r w:rsidR="00226A3A" w:rsidRPr="00B278DA">
        <w:rPr>
          <w:bCs/>
          <w:color w:val="000000"/>
          <w:sz w:val="24"/>
          <w:szCs w:val="24"/>
        </w:rPr>
        <w:t>й</w:t>
      </w:r>
      <w:r w:rsidRPr="00B278DA">
        <w:rPr>
          <w:bCs/>
          <w:color w:val="000000"/>
          <w:sz w:val="24"/>
          <w:szCs w:val="24"/>
        </w:rPr>
        <w:t xml:space="preserve"> </w:t>
      </w:r>
      <w:r w:rsidR="00A735E4" w:rsidRPr="00B278DA">
        <w:rPr>
          <w:bCs/>
          <w:color w:val="000000"/>
          <w:sz w:val="24"/>
          <w:szCs w:val="24"/>
        </w:rPr>
        <w:t xml:space="preserve">расчётным способом </w:t>
      </w:r>
      <w:r w:rsidRPr="00B278DA">
        <w:rPr>
          <w:bCs/>
          <w:iCs/>
          <w:color w:val="000000"/>
          <w:sz w:val="24"/>
          <w:szCs w:val="24"/>
        </w:rPr>
        <w:t>в соответствии с п.1 ст. 346.20 и п.3</w:t>
      </w:r>
      <w:r w:rsidR="00015264" w:rsidRPr="00B278DA">
        <w:rPr>
          <w:bCs/>
          <w:iCs/>
          <w:color w:val="000000"/>
          <w:sz w:val="24"/>
          <w:szCs w:val="24"/>
        </w:rPr>
        <w:t>.1</w:t>
      </w:r>
      <w:r w:rsidRPr="00B278DA">
        <w:rPr>
          <w:bCs/>
          <w:iCs/>
          <w:color w:val="000000"/>
          <w:sz w:val="24"/>
          <w:szCs w:val="24"/>
        </w:rPr>
        <w:t xml:space="preserve"> ст. 346</w:t>
      </w:r>
      <w:r w:rsidRPr="00CB2B70">
        <w:rPr>
          <w:bCs/>
          <w:iCs/>
          <w:color w:val="000000"/>
          <w:sz w:val="24"/>
          <w:szCs w:val="24"/>
        </w:rPr>
        <w:t xml:space="preserve">.21 НК РФ для организаций, </w:t>
      </w:r>
      <w:r w:rsidRPr="00CB2B70">
        <w:rPr>
          <w:bCs/>
          <w:iCs/>
          <w:color w:val="000000"/>
          <w:sz w:val="24"/>
          <w:szCs w:val="24"/>
        </w:rPr>
        <w:lastRenderedPageBreak/>
        <w:t>применяющих упрощенную систему налогообложения</w:t>
      </w:r>
      <w:r w:rsidR="002A3592">
        <w:rPr>
          <w:bCs/>
          <w:iCs/>
          <w:color w:val="000000"/>
          <w:sz w:val="24"/>
          <w:szCs w:val="24"/>
        </w:rPr>
        <w:t xml:space="preserve"> с объектом налогообложения «доходы»</w:t>
      </w:r>
      <w:r w:rsidRPr="00CB2B70">
        <w:rPr>
          <w:bCs/>
          <w:iCs/>
          <w:color w:val="000000"/>
          <w:sz w:val="24"/>
          <w:szCs w:val="24"/>
        </w:rPr>
        <w:t>, по ставке 6%</w:t>
      </w:r>
      <w:r w:rsidR="00015264">
        <w:rPr>
          <w:bCs/>
          <w:iCs/>
          <w:color w:val="000000"/>
          <w:sz w:val="24"/>
          <w:szCs w:val="24"/>
        </w:rPr>
        <w:t>.</w:t>
      </w:r>
    </w:p>
    <w:p w:rsidR="00802928" w:rsidRDefault="00802928" w:rsidP="00A735E4">
      <w:pPr>
        <w:ind w:firstLine="709"/>
        <w:jc w:val="both"/>
        <w:rPr>
          <w:bCs/>
          <w:iCs/>
          <w:color w:val="000000"/>
          <w:sz w:val="24"/>
          <w:szCs w:val="24"/>
        </w:rPr>
      </w:pPr>
    </w:p>
    <w:p w:rsidR="00A735E4" w:rsidRPr="00A735E4" w:rsidRDefault="00A735E4" w:rsidP="00A735E4">
      <w:pPr>
        <w:ind w:firstLine="709"/>
        <w:jc w:val="both"/>
        <w:rPr>
          <w:color w:val="000000"/>
          <w:sz w:val="24"/>
          <w:szCs w:val="24"/>
        </w:rPr>
      </w:pPr>
    </w:p>
    <w:p w:rsidR="00A735E4" w:rsidRPr="00A735E4" w:rsidRDefault="00A735E4" w:rsidP="00A735E4">
      <w:pPr>
        <w:numPr>
          <w:ilvl w:val="2"/>
          <w:numId w:val="17"/>
        </w:numPr>
        <w:autoSpaceDE w:val="0"/>
        <w:autoSpaceDN w:val="0"/>
        <w:ind w:left="0" w:firstLine="709"/>
        <w:jc w:val="both"/>
        <w:rPr>
          <w:b/>
          <w:iCs/>
          <w:color w:val="000000"/>
          <w:sz w:val="24"/>
          <w:szCs w:val="24"/>
        </w:rPr>
      </w:pPr>
      <w:r w:rsidRPr="00A735E4">
        <w:rPr>
          <w:b/>
          <w:iCs/>
          <w:color w:val="000000"/>
          <w:sz w:val="24"/>
          <w:szCs w:val="24"/>
        </w:rPr>
        <w:t>Расходы на покупку технологического расхода (потерь) электрической энергии на ее передачу</w:t>
      </w:r>
    </w:p>
    <w:p w:rsidR="00A735E4" w:rsidRPr="00A735E4" w:rsidRDefault="00A735E4" w:rsidP="00A735E4">
      <w:pPr>
        <w:autoSpaceDE w:val="0"/>
        <w:autoSpaceDN w:val="0"/>
        <w:adjustRightInd w:val="0"/>
        <w:ind w:firstLine="709"/>
        <w:jc w:val="both"/>
        <w:rPr>
          <w:rFonts w:ascii="Times New Roman CYR" w:hAnsi="Times New Roman CYR" w:cs="Times New Roman CYR"/>
          <w:sz w:val="24"/>
          <w:szCs w:val="24"/>
        </w:rPr>
      </w:pPr>
      <w:r w:rsidRPr="00A735E4">
        <w:rPr>
          <w:sz w:val="24"/>
          <w:szCs w:val="24"/>
        </w:rPr>
        <w:t xml:space="preserve">Расходы на </w:t>
      </w:r>
      <w:r w:rsidRPr="00B278DA">
        <w:rPr>
          <w:sz w:val="24"/>
          <w:szCs w:val="24"/>
        </w:rPr>
        <w:t xml:space="preserve">покупку </w:t>
      </w:r>
      <w:r w:rsidRPr="00B278DA">
        <w:rPr>
          <w:rFonts w:ascii="Times New Roman CYR" w:hAnsi="Times New Roman CYR" w:cs="Times New Roman CYR"/>
          <w:sz w:val="24"/>
          <w:szCs w:val="24"/>
        </w:rPr>
        <w:t>технологического расхода электрической энергии (потерь)</w:t>
      </w:r>
      <w:r w:rsidRPr="00B278DA">
        <w:rPr>
          <w:sz w:val="24"/>
          <w:szCs w:val="24"/>
        </w:rPr>
        <w:t xml:space="preserve"> определены департаментом в размере </w:t>
      </w:r>
      <w:r w:rsidR="00226A3A" w:rsidRPr="00B278DA">
        <w:rPr>
          <w:b/>
          <w:sz w:val="24"/>
          <w:szCs w:val="24"/>
        </w:rPr>
        <w:t>2</w:t>
      </w:r>
      <w:r w:rsidR="00B278DA" w:rsidRPr="00B278DA">
        <w:rPr>
          <w:b/>
          <w:sz w:val="24"/>
          <w:szCs w:val="24"/>
        </w:rPr>
        <w:t> 553</w:t>
      </w:r>
      <w:r w:rsidR="00B278DA">
        <w:rPr>
          <w:b/>
          <w:sz w:val="24"/>
          <w:szCs w:val="24"/>
        </w:rPr>
        <w:t>,8</w:t>
      </w:r>
      <w:r w:rsidRPr="00A735E4">
        <w:rPr>
          <w:b/>
          <w:sz w:val="24"/>
          <w:szCs w:val="24"/>
        </w:rPr>
        <w:t xml:space="preserve"> </w:t>
      </w:r>
      <w:proofErr w:type="spellStart"/>
      <w:r w:rsidRPr="00A735E4">
        <w:rPr>
          <w:sz w:val="24"/>
          <w:szCs w:val="24"/>
        </w:rPr>
        <w:t>тыс</w:t>
      </w:r>
      <w:proofErr w:type="gramStart"/>
      <w:r w:rsidRPr="00A735E4">
        <w:rPr>
          <w:sz w:val="24"/>
          <w:szCs w:val="24"/>
        </w:rPr>
        <w:t>.р</w:t>
      </w:r>
      <w:proofErr w:type="gramEnd"/>
      <w:r w:rsidRPr="00A735E4">
        <w:rPr>
          <w:sz w:val="24"/>
          <w:szCs w:val="24"/>
        </w:rPr>
        <w:t>уб</w:t>
      </w:r>
      <w:proofErr w:type="spellEnd"/>
      <w:r w:rsidRPr="00A735E4">
        <w:rPr>
          <w:sz w:val="24"/>
          <w:szCs w:val="24"/>
        </w:rPr>
        <w:t xml:space="preserve">., исходя из рассчитанного департаментом норматива технологического расхода электрической энергии (потерь) на ее передачу </w:t>
      </w:r>
      <w:r w:rsidRPr="00A735E4">
        <w:rPr>
          <w:bCs/>
          <w:color w:val="000000"/>
          <w:sz w:val="24"/>
          <w:szCs w:val="24"/>
        </w:rPr>
        <w:t xml:space="preserve">в размере </w:t>
      </w:r>
      <w:r w:rsidR="00B278DA">
        <w:rPr>
          <w:bCs/>
          <w:color w:val="000000"/>
          <w:sz w:val="24"/>
          <w:szCs w:val="24"/>
        </w:rPr>
        <w:t>2,98</w:t>
      </w:r>
      <w:r w:rsidRPr="00A735E4">
        <w:rPr>
          <w:bCs/>
          <w:color w:val="000000"/>
          <w:sz w:val="24"/>
          <w:szCs w:val="24"/>
        </w:rPr>
        <w:t xml:space="preserve"> % от отпуска в сеть организации, </w:t>
      </w:r>
      <w:r w:rsidRPr="00A735E4">
        <w:rPr>
          <w:rFonts w:ascii="Times New Roman CYR" w:hAnsi="Times New Roman CYR" w:cs="Times New Roman CYR"/>
          <w:sz w:val="24"/>
          <w:szCs w:val="24"/>
        </w:rPr>
        <w:t>и цены покупки потерь электрической энергии, учтенной при установлении тарифа на услуги по передаче электрической энергии на 20</w:t>
      </w:r>
      <w:r w:rsidR="00B278DA">
        <w:rPr>
          <w:rFonts w:ascii="Times New Roman CYR" w:hAnsi="Times New Roman CYR" w:cs="Times New Roman CYR"/>
          <w:sz w:val="24"/>
          <w:szCs w:val="24"/>
        </w:rPr>
        <w:t>20</w:t>
      </w:r>
      <w:r w:rsidRPr="00A735E4">
        <w:rPr>
          <w:rFonts w:ascii="Times New Roman CYR" w:hAnsi="Times New Roman CYR" w:cs="Times New Roman CYR"/>
          <w:sz w:val="24"/>
          <w:szCs w:val="24"/>
        </w:rPr>
        <w:t xml:space="preserve"> г., в размере 2,</w:t>
      </w:r>
      <w:r w:rsidR="00B278DA">
        <w:rPr>
          <w:rFonts w:ascii="Times New Roman CYR" w:hAnsi="Times New Roman CYR" w:cs="Times New Roman CYR"/>
          <w:sz w:val="24"/>
          <w:szCs w:val="24"/>
        </w:rPr>
        <w:t>61085</w:t>
      </w:r>
      <w:r w:rsidRPr="00A735E4">
        <w:rPr>
          <w:rFonts w:ascii="Times New Roman CYR" w:hAnsi="Times New Roman CYR" w:cs="Times New Roman CYR"/>
          <w:sz w:val="24"/>
          <w:szCs w:val="24"/>
        </w:rPr>
        <w:t xml:space="preserve"> руб./</w:t>
      </w:r>
      <w:proofErr w:type="spellStart"/>
      <w:proofErr w:type="gramStart"/>
      <w:r w:rsidRPr="00A735E4">
        <w:rPr>
          <w:rFonts w:ascii="Times New Roman CYR" w:hAnsi="Times New Roman CYR" w:cs="Times New Roman CYR"/>
          <w:sz w:val="24"/>
          <w:szCs w:val="24"/>
        </w:rPr>
        <w:t>кВтч</w:t>
      </w:r>
      <w:proofErr w:type="spellEnd"/>
      <w:r w:rsidRPr="00A735E4">
        <w:rPr>
          <w:rFonts w:ascii="Times New Roman CYR" w:hAnsi="Times New Roman CYR" w:cs="Times New Roman CYR"/>
          <w:sz w:val="24"/>
          <w:szCs w:val="24"/>
        </w:rPr>
        <w:t>, (с НДС) (сформирована с учетом официально опубликованных свободных (нерегулируемых) цен на электрическую энергию и свободных (нерегулируемых) цен на мощность за 1 МВт пикового потребления по субъе</w:t>
      </w:r>
      <w:r w:rsidR="00B278DA">
        <w:rPr>
          <w:rFonts w:ascii="Times New Roman CYR" w:hAnsi="Times New Roman CYR" w:cs="Times New Roman CYR"/>
          <w:sz w:val="24"/>
          <w:szCs w:val="24"/>
        </w:rPr>
        <w:t xml:space="preserve">ктам Российской Федерации на 2020 </w:t>
      </w:r>
      <w:r w:rsidRPr="00A735E4">
        <w:rPr>
          <w:rFonts w:ascii="Times New Roman CYR" w:hAnsi="Times New Roman CYR" w:cs="Times New Roman CYR"/>
          <w:sz w:val="24"/>
          <w:szCs w:val="24"/>
        </w:rPr>
        <w:t>год, по данным Ассоциации  «НП Совет рынка» по состоянию на 01.11.201</w:t>
      </w:r>
      <w:r w:rsidR="00B278DA">
        <w:rPr>
          <w:rFonts w:ascii="Times New Roman CYR" w:hAnsi="Times New Roman CYR" w:cs="Times New Roman CYR"/>
          <w:sz w:val="24"/>
          <w:szCs w:val="24"/>
        </w:rPr>
        <w:t>9</w:t>
      </w:r>
      <w:r w:rsidRPr="00A735E4">
        <w:rPr>
          <w:rFonts w:ascii="Times New Roman CYR" w:hAnsi="Times New Roman CYR" w:cs="Times New Roman CYR"/>
          <w:sz w:val="24"/>
          <w:szCs w:val="24"/>
        </w:rPr>
        <w:t xml:space="preserve"> г., утвержденной приказом департамента величины сбытовой надбавки гарантирующего поставщика АО «</w:t>
      </w:r>
      <w:proofErr w:type="spellStart"/>
      <w:r w:rsidRPr="00A735E4">
        <w:rPr>
          <w:rFonts w:ascii="Times New Roman CYR" w:hAnsi="Times New Roman CYR" w:cs="Times New Roman CYR"/>
          <w:sz w:val="24"/>
          <w:szCs w:val="24"/>
        </w:rPr>
        <w:t>Новосибирскэнергосбыт</w:t>
      </w:r>
      <w:proofErr w:type="spellEnd"/>
      <w:r w:rsidRPr="00A735E4">
        <w:rPr>
          <w:rFonts w:ascii="Times New Roman CYR" w:hAnsi="Times New Roman CYR" w:cs="Times New Roman CYR"/>
          <w:sz w:val="24"/>
          <w:szCs w:val="24"/>
        </w:rPr>
        <w:t>» и платы за услуги, оказание которых неразрывно</w:t>
      </w:r>
      <w:proofErr w:type="gramEnd"/>
      <w:r w:rsidRPr="00A735E4">
        <w:rPr>
          <w:rFonts w:ascii="Times New Roman CYR" w:hAnsi="Times New Roman CYR" w:cs="Times New Roman CYR"/>
          <w:sz w:val="24"/>
          <w:szCs w:val="24"/>
        </w:rPr>
        <w:t xml:space="preserve"> связано с процессом снабжения потребителей электрической энергией, рассчитанных с учетом индексов роста цен по данным Минэкономразвития России на 20</w:t>
      </w:r>
      <w:r w:rsidR="00B278DA">
        <w:rPr>
          <w:rFonts w:ascii="Times New Roman CYR" w:hAnsi="Times New Roman CYR" w:cs="Times New Roman CYR"/>
          <w:sz w:val="24"/>
          <w:szCs w:val="24"/>
        </w:rPr>
        <w:t>20</w:t>
      </w:r>
      <w:r w:rsidRPr="00A735E4">
        <w:rPr>
          <w:rFonts w:ascii="Times New Roman CYR" w:hAnsi="Times New Roman CYR" w:cs="Times New Roman CYR"/>
          <w:sz w:val="24"/>
          <w:szCs w:val="24"/>
        </w:rPr>
        <w:t xml:space="preserve"> год). </w:t>
      </w:r>
    </w:p>
    <w:p w:rsidR="00A735E4" w:rsidRPr="00A735E4" w:rsidRDefault="00A735E4" w:rsidP="00A735E4">
      <w:pPr>
        <w:autoSpaceDE w:val="0"/>
        <w:autoSpaceDN w:val="0"/>
        <w:adjustRightInd w:val="0"/>
        <w:ind w:firstLine="709"/>
        <w:jc w:val="both"/>
        <w:rPr>
          <w:bCs/>
          <w:color w:val="FF6600"/>
          <w:sz w:val="24"/>
          <w:szCs w:val="24"/>
        </w:rPr>
      </w:pPr>
    </w:p>
    <w:p w:rsidR="00A735E4" w:rsidRPr="00A735E4" w:rsidRDefault="00D65D1D" w:rsidP="00A735E4">
      <w:pPr>
        <w:ind w:firstLine="709"/>
        <w:jc w:val="both"/>
        <w:rPr>
          <w:b/>
          <w:bCs/>
          <w:i/>
          <w:color w:val="000000"/>
          <w:sz w:val="24"/>
          <w:szCs w:val="24"/>
        </w:rPr>
      </w:pPr>
      <w:r>
        <w:rPr>
          <w:b/>
          <w:bCs/>
          <w:i/>
          <w:color w:val="000000"/>
          <w:sz w:val="24"/>
          <w:szCs w:val="24"/>
          <w:lang w:val="en-US"/>
        </w:rPr>
        <w:t>2.3.5</w:t>
      </w:r>
      <w:r w:rsidR="00A735E4" w:rsidRPr="00A735E4">
        <w:rPr>
          <w:b/>
          <w:bCs/>
          <w:i/>
          <w:color w:val="000000"/>
          <w:sz w:val="24"/>
          <w:szCs w:val="24"/>
        </w:rPr>
        <w:t>. Корректировка НВВ с учетом исполнения показателей надежности и качества</w:t>
      </w:r>
    </w:p>
    <w:p w:rsidR="00A735E4" w:rsidRPr="00A735E4" w:rsidRDefault="00A735E4" w:rsidP="00A735E4">
      <w:pPr>
        <w:tabs>
          <w:tab w:val="left" w:pos="0"/>
        </w:tabs>
        <w:ind w:firstLine="709"/>
        <w:jc w:val="both"/>
        <w:rPr>
          <w:rFonts w:ascii="Times New Roman CYR" w:hAnsi="Times New Roman CYR" w:cs="Times New Roman CYR"/>
          <w:sz w:val="16"/>
          <w:szCs w:val="16"/>
        </w:rPr>
      </w:pPr>
    </w:p>
    <w:p w:rsidR="00A735E4" w:rsidRPr="00A735E4" w:rsidRDefault="00A735E4" w:rsidP="00A735E4">
      <w:pPr>
        <w:tabs>
          <w:tab w:val="left" w:pos="0"/>
        </w:tabs>
        <w:ind w:firstLine="709"/>
        <w:jc w:val="both"/>
        <w:rPr>
          <w:rFonts w:ascii="Times New Roman CYR" w:hAnsi="Times New Roman CYR" w:cs="Times New Roman CYR"/>
          <w:sz w:val="24"/>
          <w:szCs w:val="24"/>
        </w:rPr>
      </w:pPr>
      <w:r w:rsidRPr="00A735E4">
        <w:rPr>
          <w:rFonts w:ascii="Times New Roman CYR" w:hAnsi="Times New Roman CYR" w:cs="Times New Roman CYR"/>
          <w:sz w:val="24"/>
          <w:szCs w:val="24"/>
        </w:rPr>
        <w:t>В результате проведенного департаментом анализа исполнения показателей надежности и качества реализуемых услуг за 201</w:t>
      </w:r>
      <w:r w:rsidR="00BB0B29">
        <w:rPr>
          <w:rFonts w:ascii="Times New Roman CYR" w:hAnsi="Times New Roman CYR" w:cs="Times New Roman CYR"/>
          <w:sz w:val="24"/>
          <w:szCs w:val="24"/>
        </w:rPr>
        <w:t>8</w:t>
      </w:r>
      <w:r w:rsidRPr="00A735E4">
        <w:rPr>
          <w:rFonts w:ascii="Times New Roman CYR" w:hAnsi="Times New Roman CYR" w:cs="Times New Roman CYR"/>
          <w:sz w:val="24"/>
          <w:szCs w:val="24"/>
        </w:rPr>
        <w:t xml:space="preserve"> год, коэффициент, корректирующий необходимую валовую выручку сетевой организации КНК</w:t>
      </w:r>
      <w:proofErr w:type="spellStart"/>
      <w:proofErr w:type="gramStart"/>
      <w:r w:rsidRPr="00A735E4">
        <w:rPr>
          <w:rFonts w:ascii="Times New Roman CYR" w:hAnsi="Times New Roman CYR" w:cs="Times New Roman CYR"/>
          <w:sz w:val="24"/>
          <w:szCs w:val="24"/>
          <w:lang w:val="en-US"/>
        </w:rPr>
        <w:t>i</w:t>
      </w:r>
      <w:proofErr w:type="spellEnd"/>
      <w:proofErr w:type="gramEnd"/>
      <w:r w:rsidRPr="00A735E4">
        <w:rPr>
          <w:sz w:val="24"/>
          <w:szCs w:val="24"/>
        </w:rPr>
        <w:t>=0%</w:t>
      </w:r>
    </w:p>
    <w:p w:rsidR="00A735E4" w:rsidRPr="00A735E4" w:rsidRDefault="00A735E4" w:rsidP="00A735E4">
      <w:pPr>
        <w:tabs>
          <w:tab w:val="left" w:pos="0"/>
        </w:tabs>
        <w:ind w:firstLine="720"/>
        <w:jc w:val="both"/>
      </w:pPr>
      <w:r w:rsidRPr="00A735E4">
        <w:rPr>
          <w:rFonts w:ascii="Times New Roman CYR" w:hAnsi="Times New Roman CYR" w:cs="Times New Roman CYR"/>
          <w:sz w:val="24"/>
          <w:szCs w:val="24"/>
        </w:rPr>
        <w:t>Следоват</w:t>
      </w:r>
      <w:r w:rsidR="00BB0B29">
        <w:rPr>
          <w:rFonts w:ascii="Times New Roman CYR" w:hAnsi="Times New Roman CYR" w:cs="Times New Roman CYR"/>
          <w:sz w:val="24"/>
          <w:szCs w:val="24"/>
        </w:rPr>
        <w:t>ельно, корректировка НВВ на 2020</w:t>
      </w:r>
      <w:r w:rsidRPr="00A735E4">
        <w:rPr>
          <w:rFonts w:ascii="Times New Roman CYR" w:hAnsi="Times New Roman CYR" w:cs="Times New Roman CYR"/>
          <w:sz w:val="24"/>
          <w:szCs w:val="24"/>
        </w:rPr>
        <w:t xml:space="preserve"> год проводиться не будет</w:t>
      </w:r>
      <w:r w:rsidRPr="00A735E4">
        <w:t>.</w:t>
      </w:r>
      <w:r w:rsidR="00F03B92">
        <w:t xml:space="preserve"> </w:t>
      </w:r>
      <w:r w:rsidR="00F03B92">
        <w:rPr>
          <w:bCs/>
          <w:sz w:val="24"/>
        </w:rPr>
        <w:t>(ПРИЛОЖЕНИЕ</w:t>
      </w:r>
      <w:proofErr w:type="gramStart"/>
      <w:r w:rsidR="00F03B92">
        <w:rPr>
          <w:bCs/>
          <w:sz w:val="24"/>
        </w:rPr>
        <w:t xml:space="preserve"> )</w:t>
      </w:r>
      <w:proofErr w:type="gramEnd"/>
    </w:p>
    <w:p w:rsidR="00A735E4" w:rsidRPr="00A735E4" w:rsidRDefault="00A735E4" w:rsidP="00A735E4">
      <w:pPr>
        <w:autoSpaceDE w:val="0"/>
        <w:autoSpaceDN w:val="0"/>
        <w:adjustRightInd w:val="0"/>
        <w:ind w:firstLine="709"/>
        <w:jc w:val="both"/>
        <w:rPr>
          <w:b/>
          <w:i/>
          <w:sz w:val="16"/>
          <w:szCs w:val="16"/>
        </w:rPr>
      </w:pPr>
    </w:p>
    <w:p w:rsidR="00A735E4" w:rsidRPr="00A735E4" w:rsidRDefault="00D65D1D" w:rsidP="00A735E4">
      <w:pPr>
        <w:tabs>
          <w:tab w:val="left" w:pos="0"/>
        </w:tabs>
        <w:spacing w:after="120"/>
        <w:ind w:left="283" w:firstLine="426"/>
        <w:rPr>
          <w:b/>
          <w:i/>
          <w:sz w:val="24"/>
          <w:szCs w:val="24"/>
        </w:rPr>
      </w:pPr>
      <w:r>
        <w:rPr>
          <w:b/>
          <w:i/>
          <w:sz w:val="24"/>
          <w:szCs w:val="24"/>
          <w:lang w:val="en-US"/>
        </w:rPr>
        <w:t>2.</w:t>
      </w:r>
      <w:r w:rsidR="00A735E4" w:rsidRPr="00A735E4">
        <w:rPr>
          <w:b/>
          <w:i/>
          <w:sz w:val="24"/>
          <w:szCs w:val="24"/>
        </w:rPr>
        <w:t>3.</w:t>
      </w:r>
      <w:r>
        <w:rPr>
          <w:b/>
          <w:i/>
          <w:sz w:val="24"/>
          <w:szCs w:val="24"/>
          <w:lang w:val="en-US"/>
        </w:rPr>
        <w:t>6</w:t>
      </w:r>
      <w:r w:rsidR="00A735E4" w:rsidRPr="00A735E4">
        <w:rPr>
          <w:b/>
          <w:i/>
          <w:sz w:val="24"/>
          <w:szCs w:val="24"/>
        </w:rPr>
        <w:t>. Корректировка НВВ по результатам анализа регулируемой деятельности за 201</w:t>
      </w:r>
      <w:r w:rsidR="00306650">
        <w:rPr>
          <w:b/>
          <w:i/>
          <w:sz w:val="24"/>
          <w:szCs w:val="24"/>
        </w:rPr>
        <w:t>8</w:t>
      </w:r>
      <w:r w:rsidR="00A735E4" w:rsidRPr="00A735E4">
        <w:rPr>
          <w:b/>
          <w:i/>
          <w:sz w:val="24"/>
          <w:szCs w:val="24"/>
        </w:rPr>
        <w:t xml:space="preserve"> год</w:t>
      </w:r>
    </w:p>
    <w:p w:rsidR="00306650" w:rsidRDefault="00306650" w:rsidP="00306650">
      <w:pPr>
        <w:pStyle w:val="aa"/>
        <w:spacing w:after="0" w:line="240" w:lineRule="auto"/>
        <w:ind w:left="0" w:firstLine="709"/>
        <w:jc w:val="both"/>
        <w:rPr>
          <w:rFonts w:ascii="Times New Roman" w:hAnsi="Times New Roman"/>
          <w:color w:val="000000"/>
          <w:sz w:val="24"/>
          <w:szCs w:val="24"/>
        </w:rPr>
      </w:pPr>
      <w:r w:rsidRPr="006C2DB3">
        <w:rPr>
          <w:rFonts w:ascii="Times New Roman" w:hAnsi="Times New Roman"/>
          <w:color w:val="000000"/>
          <w:sz w:val="24"/>
          <w:szCs w:val="24"/>
        </w:rPr>
        <w:t>По результатам проведенного департаментом анализа</w:t>
      </w:r>
      <w:r w:rsidRPr="006C2DB3">
        <w:rPr>
          <w:rFonts w:ascii="Times New Roman" w:hAnsi="Times New Roman"/>
          <w:sz w:val="24"/>
          <w:szCs w:val="24"/>
        </w:rPr>
        <w:t xml:space="preserve"> регулируемой деятельности ООО «</w:t>
      </w:r>
      <w:r>
        <w:rPr>
          <w:rFonts w:ascii="Times New Roman" w:hAnsi="Times New Roman"/>
          <w:sz w:val="24"/>
          <w:szCs w:val="24"/>
        </w:rPr>
        <w:t>ПСК</w:t>
      </w:r>
      <w:r w:rsidRPr="006C2DB3">
        <w:rPr>
          <w:rFonts w:ascii="Times New Roman" w:hAnsi="Times New Roman"/>
          <w:sz w:val="24"/>
          <w:szCs w:val="24"/>
        </w:rPr>
        <w:t>»</w:t>
      </w:r>
      <w:r>
        <w:rPr>
          <w:rFonts w:ascii="Times New Roman" w:hAnsi="Times New Roman"/>
          <w:sz w:val="24"/>
          <w:szCs w:val="24"/>
        </w:rPr>
        <w:t xml:space="preserve"> за 2018 год</w:t>
      </w:r>
      <w:r w:rsidRPr="006C2DB3">
        <w:rPr>
          <w:rFonts w:ascii="Times New Roman" w:hAnsi="Times New Roman"/>
          <w:color w:val="000000"/>
          <w:sz w:val="24"/>
          <w:szCs w:val="24"/>
        </w:rPr>
        <w:t xml:space="preserve"> </w:t>
      </w:r>
      <w:r w:rsidRPr="006C2DB3">
        <w:rPr>
          <w:rFonts w:ascii="Times New Roman" w:hAnsi="Times New Roman"/>
          <w:sz w:val="24"/>
          <w:szCs w:val="24"/>
        </w:rPr>
        <w:t>получен</w:t>
      </w:r>
      <w:r>
        <w:rPr>
          <w:rFonts w:ascii="Times New Roman" w:hAnsi="Times New Roman"/>
          <w:sz w:val="24"/>
          <w:szCs w:val="24"/>
        </w:rPr>
        <w:t xml:space="preserve"> дополнительный доход в сумме 373,5 </w:t>
      </w:r>
      <w:proofErr w:type="spellStart"/>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в части компенсации расходов на покупку потерь,  что обусловлено увеличением пропуска электрической энергии по сетям организации.</w:t>
      </w:r>
      <w:r w:rsidRPr="00687154">
        <w:rPr>
          <w:rFonts w:ascii="Times New Roman" w:hAnsi="Times New Roman"/>
          <w:color w:val="000000"/>
          <w:sz w:val="24"/>
          <w:szCs w:val="24"/>
        </w:rPr>
        <w:t xml:space="preserve"> В соответствии с п. 7 Основ </w:t>
      </w:r>
      <w:r w:rsidRPr="00320DE1">
        <w:rPr>
          <w:rFonts w:ascii="Times New Roman" w:hAnsi="Times New Roman"/>
          <w:color w:val="000000"/>
          <w:sz w:val="24"/>
          <w:szCs w:val="24"/>
        </w:rPr>
        <w:t>ценообразования</w:t>
      </w:r>
      <w:r w:rsidR="00320DE1" w:rsidRPr="00320DE1">
        <w:rPr>
          <w:rFonts w:ascii="Times New Roman" w:hAnsi="Times New Roman"/>
          <w:color w:val="000000"/>
          <w:sz w:val="24"/>
          <w:szCs w:val="24"/>
        </w:rPr>
        <w:t>,</w:t>
      </w:r>
      <w:r w:rsidRPr="00320DE1">
        <w:rPr>
          <w:rFonts w:ascii="Times New Roman" w:hAnsi="Times New Roman"/>
          <w:color w:val="000000"/>
          <w:sz w:val="24"/>
          <w:szCs w:val="24"/>
        </w:rPr>
        <w:t xml:space="preserve"> </w:t>
      </w:r>
      <w:r w:rsidR="00320DE1" w:rsidRPr="00320DE1">
        <w:rPr>
          <w:rFonts w:ascii="Times New Roman" w:hAnsi="Times New Roman"/>
          <w:color w:val="000000"/>
          <w:sz w:val="24"/>
          <w:szCs w:val="24"/>
        </w:rPr>
        <w:t>а также п.11 Методических указаний № 98-э (формула 7.1)</w:t>
      </w:r>
      <w:r w:rsidRPr="00320DE1">
        <w:rPr>
          <w:rFonts w:ascii="Times New Roman" w:hAnsi="Times New Roman"/>
          <w:color w:val="000000"/>
          <w:sz w:val="24"/>
          <w:szCs w:val="24"/>
        </w:rPr>
        <w:t>полученный дополнитель</w:t>
      </w:r>
      <w:r>
        <w:rPr>
          <w:rFonts w:ascii="Times New Roman" w:hAnsi="Times New Roman"/>
          <w:color w:val="000000"/>
          <w:sz w:val="24"/>
          <w:szCs w:val="24"/>
        </w:rPr>
        <w:t xml:space="preserve">ный доход подлежит изъятию </w:t>
      </w:r>
      <w:r w:rsidRPr="00687154">
        <w:rPr>
          <w:rFonts w:ascii="Times New Roman" w:hAnsi="Times New Roman"/>
          <w:color w:val="000000"/>
          <w:sz w:val="24"/>
          <w:szCs w:val="24"/>
        </w:rPr>
        <w:t xml:space="preserve"> при </w:t>
      </w:r>
      <w:r>
        <w:rPr>
          <w:rFonts w:ascii="Times New Roman" w:hAnsi="Times New Roman"/>
          <w:color w:val="000000"/>
          <w:sz w:val="24"/>
          <w:szCs w:val="24"/>
        </w:rPr>
        <w:t>корректировке</w:t>
      </w:r>
      <w:r w:rsidRPr="00687154">
        <w:rPr>
          <w:rFonts w:ascii="Times New Roman" w:hAnsi="Times New Roman"/>
          <w:color w:val="000000"/>
          <w:sz w:val="24"/>
          <w:szCs w:val="24"/>
        </w:rPr>
        <w:t xml:space="preserve"> НВВ на 20</w:t>
      </w:r>
      <w:r>
        <w:rPr>
          <w:rFonts w:ascii="Times New Roman" w:hAnsi="Times New Roman"/>
          <w:color w:val="000000"/>
          <w:sz w:val="24"/>
          <w:szCs w:val="24"/>
        </w:rPr>
        <w:t>20</w:t>
      </w:r>
      <w:r w:rsidRPr="00687154">
        <w:rPr>
          <w:rFonts w:ascii="Times New Roman" w:hAnsi="Times New Roman"/>
          <w:color w:val="000000"/>
          <w:sz w:val="24"/>
          <w:szCs w:val="24"/>
        </w:rPr>
        <w:t xml:space="preserve"> год</w:t>
      </w:r>
      <w:proofErr w:type="gramStart"/>
      <w:r w:rsidRPr="00687154">
        <w:rPr>
          <w:rFonts w:ascii="Times New Roman" w:hAnsi="Times New Roman"/>
          <w:color w:val="000000"/>
          <w:sz w:val="24"/>
          <w:szCs w:val="24"/>
        </w:rPr>
        <w:t xml:space="preserve"> </w:t>
      </w:r>
      <w:r w:rsidRPr="00687154">
        <w:rPr>
          <w:rFonts w:ascii="Times New Roman" w:hAnsi="Times New Roman"/>
          <w:bCs/>
          <w:color w:val="000000"/>
          <w:sz w:val="24"/>
          <w:szCs w:val="24"/>
        </w:rPr>
        <w:t>(</w:t>
      </w:r>
      <w:r>
        <w:rPr>
          <w:rFonts w:ascii="Times New Roman" w:hAnsi="Times New Roman"/>
          <w:bCs/>
          <w:color w:val="000000"/>
          <w:sz w:val="24"/>
          <w:szCs w:val="24"/>
        </w:rPr>
        <w:t xml:space="preserve">- </w:t>
      </w:r>
      <w:r w:rsidRPr="00687154">
        <w:rPr>
          <w:rFonts w:ascii="Times New Roman" w:hAnsi="Times New Roman"/>
          <w:bCs/>
          <w:color w:val="000000"/>
          <w:sz w:val="24"/>
          <w:szCs w:val="24"/>
        </w:rPr>
        <w:t>∆</w:t>
      </w:r>
      <w:proofErr w:type="gramEnd"/>
      <w:r w:rsidRPr="00687154">
        <w:rPr>
          <w:rFonts w:ascii="Times New Roman" w:hAnsi="Times New Roman"/>
          <w:bCs/>
          <w:color w:val="000000"/>
          <w:sz w:val="24"/>
          <w:szCs w:val="24"/>
        </w:rPr>
        <w:t>НВВ).</w:t>
      </w:r>
    </w:p>
    <w:p w:rsidR="00306650" w:rsidRDefault="00306650" w:rsidP="00306650">
      <w:pPr>
        <w:pStyle w:val="aa"/>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При этом в отчетном периоде у организации возникли:</w:t>
      </w:r>
    </w:p>
    <w:p w:rsidR="00306650" w:rsidRDefault="00306650" w:rsidP="00306650">
      <w:pPr>
        <w:pStyle w:val="aa"/>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 xml:space="preserve">дополнительные расходы в части содержания объектов электросетевого хозяйства (уплата налогов, уплата страховых взносов, расходы на </w:t>
      </w:r>
      <w:proofErr w:type="spellStart"/>
      <w:r>
        <w:rPr>
          <w:rFonts w:ascii="Times New Roman" w:hAnsi="Times New Roman"/>
          <w:color w:val="000000"/>
          <w:sz w:val="24"/>
          <w:szCs w:val="24"/>
        </w:rPr>
        <w:t>теплоэнергию</w:t>
      </w:r>
      <w:proofErr w:type="spellEnd"/>
      <w:r>
        <w:rPr>
          <w:rFonts w:ascii="Times New Roman" w:hAnsi="Times New Roman"/>
          <w:color w:val="000000"/>
          <w:sz w:val="24"/>
          <w:szCs w:val="24"/>
        </w:rPr>
        <w:t>) признанные департаментом экономически обоснованными на общую сумму 83,7</w:t>
      </w:r>
      <w:r w:rsidRPr="00D572F2">
        <w:rPr>
          <w:rFonts w:ascii="Times New Roman" w:hAnsi="Times New Roman"/>
          <w:color w:val="000000"/>
          <w:sz w:val="24"/>
          <w:szCs w:val="24"/>
        </w:rPr>
        <w:t xml:space="preserve"> </w:t>
      </w:r>
      <w:proofErr w:type="spellStart"/>
      <w:r w:rsidRPr="00D572F2">
        <w:rPr>
          <w:rFonts w:ascii="Times New Roman" w:hAnsi="Times New Roman"/>
          <w:color w:val="000000"/>
          <w:sz w:val="24"/>
          <w:szCs w:val="24"/>
        </w:rPr>
        <w:t>тыс</w:t>
      </w:r>
      <w:proofErr w:type="gramStart"/>
      <w:r w:rsidRPr="00D572F2">
        <w:rPr>
          <w:rFonts w:ascii="Times New Roman" w:hAnsi="Times New Roman"/>
          <w:color w:val="000000"/>
          <w:sz w:val="24"/>
          <w:szCs w:val="24"/>
        </w:rPr>
        <w:t>.р</w:t>
      </w:r>
      <w:proofErr w:type="gramEnd"/>
      <w:r w:rsidRPr="00D572F2">
        <w:rPr>
          <w:rFonts w:ascii="Times New Roman" w:hAnsi="Times New Roman"/>
          <w:color w:val="000000"/>
          <w:sz w:val="24"/>
          <w:szCs w:val="24"/>
        </w:rPr>
        <w:t>уб</w:t>
      </w:r>
      <w:proofErr w:type="spellEnd"/>
      <w:r>
        <w:rPr>
          <w:rFonts w:ascii="Times New Roman" w:hAnsi="Times New Roman"/>
          <w:color w:val="000000"/>
          <w:sz w:val="24"/>
          <w:szCs w:val="24"/>
        </w:rPr>
        <w:t xml:space="preserve">. </w:t>
      </w:r>
      <w:r w:rsidRPr="009E0052">
        <w:rPr>
          <w:rFonts w:ascii="Times New Roman" w:hAnsi="Times New Roman"/>
          <w:bCs/>
          <w:color w:val="000000"/>
          <w:sz w:val="24"/>
          <w:szCs w:val="24"/>
        </w:rPr>
        <w:t>(</w:t>
      </w:r>
      <w:r>
        <w:rPr>
          <w:rFonts w:ascii="Times New Roman" w:hAnsi="Times New Roman"/>
          <w:bCs/>
          <w:color w:val="000000"/>
          <w:sz w:val="24"/>
          <w:szCs w:val="24"/>
        </w:rPr>
        <w:t>+</w:t>
      </w:r>
      <w:r w:rsidRPr="009E0052">
        <w:rPr>
          <w:rFonts w:ascii="Times New Roman" w:hAnsi="Times New Roman"/>
          <w:bCs/>
          <w:color w:val="000000"/>
          <w:sz w:val="24"/>
          <w:szCs w:val="24"/>
        </w:rPr>
        <w:t>∆НВВ</w:t>
      </w:r>
      <w:r>
        <w:rPr>
          <w:rFonts w:ascii="Times New Roman" w:hAnsi="Times New Roman"/>
          <w:bCs/>
          <w:color w:val="000000"/>
          <w:sz w:val="24"/>
          <w:szCs w:val="24"/>
        </w:rPr>
        <w:t>)</w:t>
      </w:r>
      <w:r>
        <w:rPr>
          <w:rFonts w:ascii="Times New Roman" w:hAnsi="Times New Roman"/>
          <w:color w:val="000000"/>
          <w:sz w:val="24"/>
          <w:szCs w:val="24"/>
        </w:rPr>
        <w:t>;</w:t>
      </w:r>
    </w:p>
    <w:p w:rsidR="00306650" w:rsidRDefault="00320DE1" w:rsidP="00306650">
      <w:pPr>
        <w:pStyle w:val="aa"/>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дополнительный доход, полученный в результате недоиспользования средств, учтенных в тарифе,</w:t>
      </w:r>
      <w:r w:rsidR="00306650">
        <w:rPr>
          <w:rFonts w:ascii="Times New Roman" w:hAnsi="Times New Roman"/>
          <w:color w:val="000000"/>
          <w:sz w:val="24"/>
          <w:szCs w:val="24"/>
        </w:rPr>
        <w:t xml:space="preserve"> по статьям неподконтрольных расходов (амортизационные отчисления) на сумму 485,6 </w:t>
      </w:r>
      <w:proofErr w:type="spellStart"/>
      <w:r w:rsidR="00306650">
        <w:rPr>
          <w:rFonts w:ascii="Times New Roman" w:hAnsi="Times New Roman"/>
          <w:color w:val="000000"/>
          <w:sz w:val="24"/>
          <w:szCs w:val="24"/>
        </w:rPr>
        <w:t>тыс</w:t>
      </w:r>
      <w:proofErr w:type="gramStart"/>
      <w:r w:rsidR="00306650">
        <w:rPr>
          <w:rFonts w:ascii="Times New Roman" w:hAnsi="Times New Roman"/>
          <w:color w:val="000000"/>
          <w:sz w:val="24"/>
          <w:szCs w:val="24"/>
        </w:rPr>
        <w:t>.р</w:t>
      </w:r>
      <w:proofErr w:type="gramEnd"/>
      <w:r w:rsidR="00306650">
        <w:rPr>
          <w:rFonts w:ascii="Times New Roman" w:hAnsi="Times New Roman"/>
          <w:color w:val="000000"/>
          <w:sz w:val="24"/>
          <w:szCs w:val="24"/>
        </w:rPr>
        <w:t>уб</w:t>
      </w:r>
      <w:proofErr w:type="spellEnd"/>
      <w:r w:rsidR="00306650">
        <w:rPr>
          <w:rFonts w:ascii="Times New Roman" w:hAnsi="Times New Roman"/>
          <w:color w:val="000000"/>
          <w:sz w:val="24"/>
          <w:szCs w:val="24"/>
        </w:rPr>
        <w:t>.</w:t>
      </w:r>
      <w:r w:rsidR="00306650" w:rsidRPr="008F3535">
        <w:rPr>
          <w:rFonts w:ascii="Times New Roman" w:hAnsi="Times New Roman"/>
          <w:bCs/>
          <w:color w:val="000000"/>
          <w:sz w:val="24"/>
          <w:szCs w:val="24"/>
        </w:rPr>
        <w:t xml:space="preserve"> </w:t>
      </w:r>
      <w:r w:rsidR="00306650" w:rsidRPr="009E0052">
        <w:rPr>
          <w:rFonts w:ascii="Times New Roman" w:hAnsi="Times New Roman"/>
          <w:bCs/>
          <w:color w:val="000000"/>
          <w:sz w:val="24"/>
          <w:szCs w:val="24"/>
        </w:rPr>
        <w:t>(</w:t>
      </w:r>
      <w:r w:rsidR="00306650">
        <w:rPr>
          <w:rFonts w:ascii="Times New Roman" w:hAnsi="Times New Roman"/>
          <w:bCs/>
          <w:color w:val="000000"/>
          <w:sz w:val="24"/>
          <w:szCs w:val="24"/>
        </w:rPr>
        <w:t xml:space="preserve">- </w:t>
      </w:r>
      <w:r w:rsidR="00306650" w:rsidRPr="009E0052">
        <w:rPr>
          <w:rFonts w:ascii="Times New Roman" w:hAnsi="Times New Roman"/>
          <w:bCs/>
          <w:color w:val="000000"/>
          <w:sz w:val="24"/>
          <w:szCs w:val="24"/>
        </w:rPr>
        <w:t>∆НВВ</w:t>
      </w:r>
      <w:r w:rsidR="00306650">
        <w:rPr>
          <w:rFonts w:ascii="Times New Roman" w:hAnsi="Times New Roman"/>
          <w:bCs/>
          <w:color w:val="000000"/>
          <w:sz w:val="24"/>
          <w:szCs w:val="24"/>
        </w:rPr>
        <w:t>)</w:t>
      </w:r>
      <w:r w:rsidR="00306650">
        <w:rPr>
          <w:rFonts w:ascii="Times New Roman" w:hAnsi="Times New Roman"/>
          <w:color w:val="000000"/>
          <w:sz w:val="24"/>
          <w:szCs w:val="24"/>
        </w:rPr>
        <w:t xml:space="preserve">; </w:t>
      </w:r>
    </w:p>
    <w:p w:rsidR="00306650" w:rsidRDefault="00306650" w:rsidP="00306650">
      <w:pPr>
        <w:pStyle w:val="aa"/>
        <w:spacing w:after="0" w:line="240" w:lineRule="auto"/>
        <w:ind w:left="0" w:firstLine="709"/>
        <w:jc w:val="both"/>
        <w:rPr>
          <w:rFonts w:ascii="Times New Roman" w:hAnsi="Times New Roman"/>
          <w:color w:val="000000"/>
          <w:sz w:val="24"/>
          <w:szCs w:val="24"/>
        </w:rPr>
      </w:pPr>
      <w:r>
        <w:rPr>
          <w:rFonts w:ascii="Times New Roman" w:hAnsi="Times New Roman"/>
          <w:color w:val="000000"/>
          <w:sz w:val="24"/>
          <w:szCs w:val="24"/>
        </w:rPr>
        <w:t xml:space="preserve">дополнительные расходы </w:t>
      </w:r>
      <w:r w:rsidRPr="009E0052">
        <w:rPr>
          <w:rFonts w:ascii="Times New Roman" w:hAnsi="Times New Roman"/>
          <w:sz w:val="24"/>
          <w:szCs w:val="24"/>
        </w:rPr>
        <w:t>на покупку технологического расхода (потерь) электрической энергии в сетях организации</w:t>
      </w:r>
      <w:r>
        <w:rPr>
          <w:rFonts w:ascii="Times New Roman" w:hAnsi="Times New Roman"/>
          <w:sz w:val="24"/>
          <w:szCs w:val="24"/>
        </w:rPr>
        <w:t xml:space="preserve">, признанные экономически обоснованными в пределах норматива в размере 207,2 </w:t>
      </w:r>
      <w:proofErr w:type="spellStart"/>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roofErr w:type="spellEnd"/>
      <w:r>
        <w:rPr>
          <w:rFonts w:ascii="Times New Roman" w:hAnsi="Times New Roman"/>
          <w:sz w:val="24"/>
          <w:szCs w:val="24"/>
        </w:rPr>
        <w:t xml:space="preserve">., обусловленные увеличением объема потерь в связи с ростом пропуска электрической энергии по сети </w:t>
      </w:r>
      <w:r w:rsidRPr="009E0052">
        <w:rPr>
          <w:rFonts w:ascii="Times New Roman" w:hAnsi="Times New Roman"/>
          <w:bCs/>
          <w:color w:val="000000"/>
          <w:sz w:val="24"/>
          <w:szCs w:val="24"/>
        </w:rPr>
        <w:t>(</w:t>
      </w:r>
      <w:r>
        <w:rPr>
          <w:rFonts w:ascii="Times New Roman" w:hAnsi="Times New Roman"/>
          <w:bCs/>
          <w:color w:val="000000"/>
          <w:sz w:val="24"/>
          <w:szCs w:val="24"/>
        </w:rPr>
        <w:t>+</w:t>
      </w:r>
      <w:r w:rsidRPr="009E0052">
        <w:rPr>
          <w:rFonts w:ascii="Times New Roman" w:hAnsi="Times New Roman"/>
          <w:bCs/>
          <w:color w:val="000000"/>
          <w:sz w:val="24"/>
          <w:szCs w:val="24"/>
        </w:rPr>
        <w:t>∆НВВ</w:t>
      </w:r>
      <w:r>
        <w:rPr>
          <w:rFonts w:ascii="Times New Roman" w:hAnsi="Times New Roman"/>
          <w:bCs/>
          <w:color w:val="000000"/>
          <w:sz w:val="24"/>
          <w:szCs w:val="24"/>
        </w:rPr>
        <w:t>)</w:t>
      </w:r>
      <w:r>
        <w:rPr>
          <w:rFonts w:ascii="Times New Roman" w:hAnsi="Times New Roman"/>
          <w:sz w:val="24"/>
          <w:szCs w:val="24"/>
        </w:rPr>
        <w:t>.</w:t>
      </w:r>
      <w:r w:rsidRPr="009E0052">
        <w:rPr>
          <w:rFonts w:ascii="Times New Roman" w:hAnsi="Times New Roman"/>
          <w:color w:val="000000"/>
          <w:sz w:val="24"/>
          <w:szCs w:val="24"/>
        </w:rPr>
        <w:t xml:space="preserve"> </w:t>
      </w:r>
    </w:p>
    <w:p w:rsidR="00320DE1" w:rsidRPr="009E0052" w:rsidRDefault="00320DE1" w:rsidP="00320DE1">
      <w:pPr>
        <w:pStyle w:val="aa"/>
        <w:spacing w:after="0" w:line="240" w:lineRule="auto"/>
        <w:ind w:left="0" w:firstLine="709"/>
        <w:jc w:val="both"/>
        <w:rPr>
          <w:rFonts w:ascii="Times New Roman" w:hAnsi="Times New Roman"/>
          <w:color w:val="000000"/>
          <w:sz w:val="24"/>
          <w:szCs w:val="24"/>
        </w:rPr>
      </w:pPr>
      <w:proofErr w:type="gramStart"/>
      <w:r w:rsidRPr="009E0052">
        <w:rPr>
          <w:rFonts w:ascii="Times New Roman" w:hAnsi="Times New Roman"/>
          <w:sz w:val="24"/>
          <w:szCs w:val="24"/>
        </w:rPr>
        <w:t xml:space="preserve">В соответствие с п.7 Основ ценообразования </w:t>
      </w:r>
      <w:r>
        <w:rPr>
          <w:rFonts w:ascii="Times New Roman" w:hAnsi="Times New Roman"/>
          <w:sz w:val="24"/>
          <w:szCs w:val="24"/>
        </w:rPr>
        <w:t xml:space="preserve">и положениями п. 11 Методических указаний № 98-э, </w:t>
      </w:r>
      <w:r w:rsidRPr="009E0052">
        <w:rPr>
          <w:rFonts w:ascii="Times New Roman" w:hAnsi="Times New Roman"/>
          <w:sz w:val="24"/>
          <w:szCs w:val="24"/>
        </w:rPr>
        <w:t xml:space="preserve">указанные  расходы должны быть </w:t>
      </w:r>
      <w:r>
        <w:rPr>
          <w:rFonts w:ascii="Times New Roman" w:hAnsi="Times New Roman"/>
          <w:sz w:val="24"/>
          <w:szCs w:val="24"/>
        </w:rPr>
        <w:t>учтены в составе</w:t>
      </w:r>
      <w:r w:rsidRPr="009E0052">
        <w:rPr>
          <w:rFonts w:ascii="Times New Roman" w:hAnsi="Times New Roman"/>
          <w:sz w:val="24"/>
          <w:szCs w:val="24"/>
        </w:rPr>
        <w:t xml:space="preserve"> НВВ</w:t>
      </w:r>
      <w:r>
        <w:rPr>
          <w:rFonts w:ascii="Times New Roman" w:hAnsi="Times New Roman"/>
          <w:sz w:val="24"/>
          <w:szCs w:val="24"/>
        </w:rPr>
        <w:t>, сформированной</w:t>
      </w:r>
      <w:r w:rsidRPr="009E0052">
        <w:rPr>
          <w:rFonts w:ascii="Times New Roman" w:hAnsi="Times New Roman"/>
          <w:sz w:val="24"/>
          <w:szCs w:val="24"/>
        </w:rPr>
        <w:t xml:space="preserve"> на 20</w:t>
      </w:r>
      <w:r>
        <w:rPr>
          <w:rFonts w:ascii="Times New Roman" w:hAnsi="Times New Roman"/>
          <w:sz w:val="24"/>
          <w:szCs w:val="24"/>
        </w:rPr>
        <w:t>20</w:t>
      </w:r>
      <w:r w:rsidRPr="009E0052">
        <w:rPr>
          <w:rFonts w:ascii="Times New Roman" w:hAnsi="Times New Roman"/>
          <w:sz w:val="24"/>
          <w:szCs w:val="24"/>
        </w:rPr>
        <w:t xml:space="preserve"> год </w:t>
      </w:r>
      <w:r w:rsidRPr="009E0052">
        <w:rPr>
          <w:rFonts w:ascii="Times New Roman" w:hAnsi="Times New Roman"/>
          <w:bCs/>
          <w:color w:val="000000"/>
          <w:sz w:val="24"/>
          <w:szCs w:val="24"/>
        </w:rPr>
        <w:t>(</w:t>
      </w:r>
      <w:r>
        <w:rPr>
          <w:rFonts w:ascii="Times New Roman" w:hAnsi="Times New Roman"/>
          <w:bCs/>
          <w:color w:val="000000"/>
          <w:sz w:val="24"/>
          <w:szCs w:val="24"/>
        </w:rPr>
        <w:t>+</w:t>
      </w:r>
      <w:r w:rsidRPr="009E0052">
        <w:rPr>
          <w:rFonts w:ascii="Times New Roman" w:hAnsi="Times New Roman"/>
          <w:bCs/>
          <w:color w:val="000000"/>
          <w:sz w:val="24"/>
          <w:szCs w:val="24"/>
        </w:rPr>
        <w:t>∆НВВ</w:t>
      </w:r>
      <w:r>
        <w:rPr>
          <w:rFonts w:ascii="Times New Roman" w:hAnsi="Times New Roman"/>
          <w:bCs/>
          <w:color w:val="000000"/>
          <w:sz w:val="24"/>
          <w:szCs w:val="24"/>
        </w:rPr>
        <w:t xml:space="preserve">, - </w:t>
      </w:r>
      <w:r w:rsidRPr="009E0052">
        <w:rPr>
          <w:rFonts w:ascii="Times New Roman" w:hAnsi="Times New Roman"/>
          <w:bCs/>
          <w:color w:val="000000"/>
          <w:sz w:val="24"/>
          <w:szCs w:val="24"/>
        </w:rPr>
        <w:t>∆НВВ).</w:t>
      </w:r>
      <w:proofErr w:type="gramEnd"/>
    </w:p>
    <w:p w:rsidR="00320DE1" w:rsidRDefault="00320DE1" w:rsidP="00320DE1">
      <w:pPr>
        <w:ind w:firstLine="709"/>
        <w:jc w:val="both"/>
        <w:rPr>
          <w:bCs/>
          <w:sz w:val="24"/>
          <w:szCs w:val="24"/>
        </w:rPr>
      </w:pPr>
      <w:r w:rsidRPr="00CF341C">
        <w:rPr>
          <w:bCs/>
          <w:sz w:val="24"/>
          <w:szCs w:val="24"/>
        </w:rPr>
        <w:t>Таким образом, общая величина корректировки НВВ на 20</w:t>
      </w:r>
      <w:r>
        <w:rPr>
          <w:bCs/>
          <w:sz w:val="24"/>
          <w:szCs w:val="24"/>
        </w:rPr>
        <w:t>20</w:t>
      </w:r>
      <w:r w:rsidRPr="00CF341C">
        <w:rPr>
          <w:bCs/>
          <w:sz w:val="24"/>
          <w:szCs w:val="24"/>
        </w:rPr>
        <w:t xml:space="preserve"> год составит </w:t>
      </w:r>
      <w:r>
        <w:rPr>
          <w:bCs/>
          <w:sz w:val="24"/>
          <w:szCs w:val="24"/>
        </w:rPr>
        <w:t>–</w:t>
      </w:r>
      <w:r w:rsidRPr="00CF341C">
        <w:rPr>
          <w:bCs/>
          <w:sz w:val="24"/>
          <w:szCs w:val="24"/>
        </w:rPr>
        <w:t xml:space="preserve"> </w:t>
      </w:r>
      <w:r>
        <w:rPr>
          <w:bCs/>
          <w:sz w:val="24"/>
          <w:szCs w:val="24"/>
        </w:rPr>
        <w:t>568,2</w:t>
      </w:r>
      <w:r w:rsidRPr="00CF341C">
        <w:rPr>
          <w:bCs/>
          <w:sz w:val="24"/>
          <w:szCs w:val="24"/>
        </w:rPr>
        <w:t xml:space="preserve"> </w:t>
      </w:r>
      <w:proofErr w:type="spellStart"/>
      <w:r w:rsidRPr="00CF341C">
        <w:rPr>
          <w:bCs/>
          <w:sz w:val="24"/>
          <w:szCs w:val="24"/>
        </w:rPr>
        <w:t>тыс</w:t>
      </w:r>
      <w:proofErr w:type="gramStart"/>
      <w:r w:rsidRPr="00CF341C">
        <w:rPr>
          <w:bCs/>
          <w:sz w:val="24"/>
          <w:szCs w:val="24"/>
        </w:rPr>
        <w:t>.р</w:t>
      </w:r>
      <w:proofErr w:type="gramEnd"/>
      <w:r w:rsidRPr="00CF341C">
        <w:rPr>
          <w:bCs/>
          <w:sz w:val="24"/>
          <w:szCs w:val="24"/>
        </w:rPr>
        <w:t>уб</w:t>
      </w:r>
      <w:proofErr w:type="spellEnd"/>
      <w:r w:rsidRPr="00CF341C">
        <w:rPr>
          <w:bCs/>
          <w:sz w:val="24"/>
          <w:szCs w:val="24"/>
        </w:rPr>
        <w:t>.</w:t>
      </w:r>
      <w:r w:rsidRPr="00CF341C">
        <w:rPr>
          <w:bCs/>
          <w:color w:val="000000"/>
          <w:sz w:val="24"/>
          <w:szCs w:val="24"/>
        </w:rPr>
        <w:t xml:space="preserve">  (- ∆НВВ).</w:t>
      </w:r>
      <w:r>
        <w:rPr>
          <w:bCs/>
          <w:color w:val="000000"/>
          <w:sz w:val="24"/>
          <w:szCs w:val="24"/>
        </w:rPr>
        <w:t xml:space="preserve"> </w:t>
      </w:r>
      <w:r>
        <w:rPr>
          <w:bCs/>
          <w:sz w:val="24"/>
          <w:szCs w:val="24"/>
        </w:rPr>
        <w:t xml:space="preserve">  </w:t>
      </w:r>
    </w:p>
    <w:p w:rsidR="00A735E4" w:rsidRPr="00A735E4" w:rsidRDefault="00A735E4" w:rsidP="00A735E4">
      <w:pPr>
        <w:autoSpaceDE w:val="0"/>
        <w:autoSpaceDN w:val="0"/>
        <w:adjustRightInd w:val="0"/>
        <w:ind w:firstLine="709"/>
        <w:jc w:val="both"/>
        <w:rPr>
          <w:bCs/>
          <w:sz w:val="24"/>
          <w:szCs w:val="24"/>
        </w:rPr>
      </w:pPr>
    </w:p>
    <w:p w:rsidR="00935D02" w:rsidRPr="00935D02" w:rsidRDefault="00D65D1D" w:rsidP="00935D02">
      <w:pPr>
        <w:ind w:firstLine="709"/>
        <w:jc w:val="both"/>
        <w:rPr>
          <w:b/>
          <w:bCs/>
          <w:i/>
          <w:iCs/>
          <w:color w:val="000000"/>
          <w:sz w:val="24"/>
          <w:szCs w:val="24"/>
        </w:rPr>
      </w:pPr>
      <w:r>
        <w:rPr>
          <w:b/>
          <w:bCs/>
          <w:i/>
          <w:iCs/>
          <w:color w:val="000000"/>
          <w:sz w:val="24"/>
          <w:szCs w:val="24"/>
          <w:lang w:val="en-US"/>
        </w:rPr>
        <w:lastRenderedPageBreak/>
        <w:t>2.</w:t>
      </w:r>
      <w:r w:rsidR="00935D02">
        <w:rPr>
          <w:b/>
          <w:bCs/>
          <w:i/>
          <w:iCs/>
          <w:color w:val="000000"/>
          <w:sz w:val="24"/>
          <w:szCs w:val="24"/>
        </w:rPr>
        <w:t>3.</w:t>
      </w:r>
      <w:r>
        <w:rPr>
          <w:b/>
          <w:bCs/>
          <w:i/>
          <w:iCs/>
          <w:color w:val="000000"/>
          <w:sz w:val="24"/>
          <w:szCs w:val="24"/>
          <w:lang w:val="en-US"/>
        </w:rPr>
        <w:t>7</w:t>
      </w:r>
      <w:r w:rsidR="00935D02">
        <w:rPr>
          <w:b/>
          <w:bCs/>
          <w:i/>
          <w:iCs/>
          <w:color w:val="000000"/>
          <w:sz w:val="24"/>
          <w:szCs w:val="24"/>
        </w:rPr>
        <w:t xml:space="preserve">. </w:t>
      </w:r>
      <w:r w:rsidR="00935D02" w:rsidRPr="00935D02">
        <w:rPr>
          <w:b/>
          <w:bCs/>
          <w:i/>
          <w:iCs/>
          <w:color w:val="000000"/>
          <w:sz w:val="24"/>
          <w:szCs w:val="24"/>
        </w:rPr>
        <w:t>Корректировка с учетом дополнительно заявленных организацией фактически понесенных расходов</w:t>
      </w:r>
    </w:p>
    <w:p w:rsidR="00935D02" w:rsidRDefault="00935D02" w:rsidP="00935D02">
      <w:pPr>
        <w:ind w:firstLine="709"/>
        <w:jc w:val="both"/>
        <w:rPr>
          <w:bCs/>
          <w:iCs/>
          <w:color w:val="000000"/>
          <w:sz w:val="24"/>
          <w:szCs w:val="24"/>
        </w:rPr>
      </w:pPr>
    </w:p>
    <w:p w:rsidR="00935D02" w:rsidRDefault="00935D02" w:rsidP="00935D02">
      <w:pPr>
        <w:ind w:firstLine="709"/>
        <w:jc w:val="both"/>
        <w:rPr>
          <w:bCs/>
          <w:iCs/>
          <w:color w:val="000000"/>
          <w:sz w:val="24"/>
          <w:szCs w:val="24"/>
        </w:rPr>
      </w:pPr>
      <w:r>
        <w:rPr>
          <w:bCs/>
          <w:iCs/>
          <w:color w:val="000000"/>
          <w:sz w:val="24"/>
          <w:szCs w:val="24"/>
        </w:rPr>
        <w:t xml:space="preserve">Организацией письмом от 16.10.2019 № 79 дополнительно заявлены расходы в размере 399,1 </w:t>
      </w:r>
      <w:proofErr w:type="spellStart"/>
      <w:r>
        <w:rPr>
          <w:bCs/>
          <w:iCs/>
          <w:color w:val="000000"/>
          <w:sz w:val="24"/>
          <w:szCs w:val="24"/>
        </w:rPr>
        <w:t>тыс</w:t>
      </w:r>
      <w:proofErr w:type="gramStart"/>
      <w:r>
        <w:rPr>
          <w:bCs/>
          <w:iCs/>
          <w:color w:val="000000"/>
          <w:sz w:val="24"/>
          <w:szCs w:val="24"/>
        </w:rPr>
        <w:t>.р</w:t>
      </w:r>
      <w:proofErr w:type="gramEnd"/>
      <w:r>
        <w:rPr>
          <w:bCs/>
          <w:iCs/>
          <w:color w:val="000000"/>
          <w:sz w:val="24"/>
          <w:szCs w:val="24"/>
        </w:rPr>
        <w:t>уб</w:t>
      </w:r>
      <w:proofErr w:type="spellEnd"/>
      <w:r>
        <w:rPr>
          <w:bCs/>
          <w:iCs/>
          <w:color w:val="000000"/>
          <w:sz w:val="24"/>
          <w:szCs w:val="24"/>
        </w:rPr>
        <w:t>., понесенные ООО «ПСК» во исполнение представления прокуратуры г. Бердска, по выполнению работ по установлению охранных границ объектов электросетевого хозяйства.</w:t>
      </w:r>
    </w:p>
    <w:p w:rsidR="00935D02" w:rsidRDefault="00935D02" w:rsidP="00935D02">
      <w:pPr>
        <w:ind w:firstLine="709"/>
        <w:jc w:val="both"/>
        <w:rPr>
          <w:bCs/>
          <w:iCs/>
          <w:color w:val="000000"/>
          <w:sz w:val="24"/>
          <w:szCs w:val="24"/>
        </w:rPr>
      </w:pPr>
      <w:r>
        <w:rPr>
          <w:bCs/>
          <w:iCs/>
          <w:color w:val="000000"/>
          <w:sz w:val="24"/>
          <w:szCs w:val="24"/>
        </w:rPr>
        <w:t>Организацией представлены следующие документы:</w:t>
      </w:r>
    </w:p>
    <w:p w:rsidR="00935D02" w:rsidRDefault="00935D02" w:rsidP="00935D02">
      <w:pPr>
        <w:ind w:firstLine="709"/>
        <w:jc w:val="both"/>
        <w:rPr>
          <w:bCs/>
          <w:iCs/>
          <w:color w:val="000000"/>
          <w:sz w:val="24"/>
          <w:szCs w:val="24"/>
        </w:rPr>
      </w:pPr>
      <w:r>
        <w:rPr>
          <w:bCs/>
          <w:iCs/>
          <w:color w:val="000000"/>
          <w:sz w:val="24"/>
          <w:szCs w:val="24"/>
        </w:rPr>
        <w:t>- копия представления прокуратуры г. Бердска от 21.08.2019 № 1-865</w:t>
      </w:r>
      <w:r w:rsidR="00074917">
        <w:rPr>
          <w:bCs/>
          <w:iCs/>
          <w:color w:val="000000"/>
          <w:sz w:val="24"/>
          <w:szCs w:val="24"/>
        </w:rPr>
        <w:t>в</w:t>
      </w:r>
      <w:r>
        <w:rPr>
          <w:bCs/>
          <w:iCs/>
          <w:color w:val="000000"/>
          <w:sz w:val="24"/>
          <w:szCs w:val="24"/>
        </w:rPr>
        <w:t>-2019;</w:t>
      </w:r>
    </w:p>
    <w:p w:rsidR="00935D02" w:rsidRDefault="00935D02" w:rsidP="00935D02">
      <w:pPr>
        <w:ind w:firstLine="709"/>
        <w:jc w:val="both"/>
        <w:rPr>
          <w:bCs/>
          <w:iCs/>
          <w:color w:val="000000"/>
          <w:sz w:val="24"/>
          <w:szCs w:val="24"/>
        </w:rPr>
      </w:pPr>
      <w:r>
        <w:rPr>
          <w:bCs/>
          <w:iCs/>
          <w:color w:val="000000"/>
          <w:sz w:val="24"/>
          <w:szCs w:val="24"/>
        </w:rPr>
        <w:t xml:space="preserve">- </w:t>
      </w:r>
      <w:r w:rsidR="00074917">
        <w:rPr>
          <w:bCs/>
          <w:iCs/>
          <w:color w:val="000000"/>
          <w:sz w:val="24"/>
          <w:szCs w:val="24"/>
        </w:rPr>
        <w:t>копии договоров</w:t>
      </w:r>
      <w:r>
        <w:rPr>
          <w:bCs/>
          <w:iCs/>
          <w:color w:val="000000"/>
          <w:sz w:val="24"/>
          <w:szCs w:val="24"/>
        </w:rPr>
        <w:t xml:space="preserve"> на выполнение землеустроительных работ от 04.09.2019 №№74, 75, 76, 77, 78, с приложением к ним счетов </w:t>
      </w:r>
      <w:r w:rsidR="00907D3C">
        <w:rPr>
          <w:bCs/>
          <w:iCs/>
          <w:color w:val="000000"/>
          <w:sz w:val="24"/>
          <w:szCs w:val="24"/>
        </w:rPr>
        <w:t>по</w:t>
      </w:r>
      <w:r>
        <w:rPr>
          <w:bCs/>
          <w:iCs/>
          <w:color w:val="000000"/>
          <w:sz w:val="24"/>
          <w:szCs w:val="24"/>
        </w:rPr>
        <w:t xml:space="preserve"> оплат</w:t>
      </w:r>
      <w:r w:rsidR="00907D3C">
        <w:rPr>
          <w:bCs/>
          <w:iCs/>
          <w:color w:val="000000"/>
          <w:sz w:val="24"/>
          <w:szCs w:val="24"/>
        </w:rPr>
        <w:t>е</w:t>
      </w:r>
      <w:r>
        <w:rPr>
          <w:bCs/>
          <w:iCs/>
          <w:color w:val="000000"/>
          <w:sz w:val="24"/>
          <w:szCs w:val="24"/>
        </w:rPr>
        <w:t xml:space="preserve"> указанных услуг.</w:t>
      </w:r>
    </w:p>
    <w:p w:rsidR="00074917" w:rsidRDefault="00074917" w:rsidP="00935D02">
      <w:pPr>
        <w:ind w:firstLine="709"/>
        <w:jc w:val="both"/>
        <w:rPr>
          <w:bCs/>
          <w:iCs/>
          <w:color w:val="000000"/>
          <w:sz w:val="24"/>
          <w:szCs w:val="24"/>
        </w:rPr>
      </w:pPr>
    </w:p>
    <w:p w:rsidR="00074917" w:rsidRDefault="00074917" w:rsidP="00935D02">
      <w:pPr>
        <w:ind w:firstLine="709"/>
        <w:jc w:val="both"/>
        <w:rPr>
          <w:bCs/>
          <w:iCs/>
          <w:color w:val="000000"/>
          <w:sz w:val="24"/>
          <w:szCs w:val="24"/>
        </w:rPr>
      </w:pPr>
      <w:r>
        <w:rPr>
          <w:bCs/>
          <w:iCs/>
          <w:color w:val="000000"/>
          <w:sz w:val="24"/>
          <w:szCs w:val="24"/>
        </w:rPr>
        <w:t xml:space="preserve">Письмом от 16.10.2019 № 80 дополнительно заявлены организацией расходы в размере 65,5 </w:t>
      </w:r>
      <w:proofErr w:type="spellStart"/>
      <w:r>
        <w:rPr>
          <w:bCs/>
          <w:iCs/>
          <w:color w:val="000000"/>
          <w:sz w:val="24"/>
          <w:szCs w:val="24"/>
        </w:rPr>
        <w:t>тыс</w:t>
      </w:r>
      <w:proofErr w:type="gramStart"/>
      <w:r>
        <w:rPr>
          <w:bCs/>
          <w:iCs/>
          <w:color w:val="000000"/>
          <w:sz w:val="24"/>
          <w:szCs w:val="24"/>
        </w:rPr>
        <w:t>.р</w:t>
      </w:r>
      <w:proofErr w:type="gramEnd"/>
      <w:r>
        <w:rPr>
          <w:bCs/>
          <w:iCs/>
          <w:color w:val="000000"/>
          <w:sz w:val="24"/>
          <w:szCs w:val="24"/>
        </w:rPr>
        <w:t>уб</w:t>
      </w:r>
      <w:proofErr w:type="spellEnd"/>
      <w:r>
        <w:rPr>
          <w:bCs/>
          <w:iCs/>
          <w:color w:val="000000"/>
          <w:sz w:val="24"/>
          <w:szCs w:val="24"/>
        </w:rPr>
        <w:t>., понесенные ООО «ПСК» во исполнение представления прокуратуры г. Бердска, об устранению нарушений федерального законодательства о пожарной безопасности, выявленных в здании распределительного пункта.</w:t>
      </w:r>
    </w:p>
    <w:p w:rsidR="00074917" w:rsidRDefault="00074917" w:rsidP="00074917">
      <w:pPr>
        <w:ind w:firstLine="709"/>
        <w:jc w:val="both"/>
        <w:rPr>
          <w:bCs/>
          <w:iCs/>
          <w:color w:val="000000"/>
          <w:sz w:val="24"/>
          <w:szCs w:val="24"/>
        </w:rPr>
      </w:pPr>
      <w:r>
        <w:rPr>
          <w:bCs/>
          <w:iCs/>
          <w:color w:val="000000"/>
          <w:sz w:val="24"/>
          <w:szCs w:val="24"/>
        </w:rPr>
        <w:t>Организацией представлены следующие документы:</w:t>
      </w:r>
    </w:p>
    <w:p w:rsidR="00074917" w:rsidRDefault="00074917" w:rsidP="00074917">
      <w:pPr>
        <w:ind w:firstLine="709"/>
        <w:jc w:val="both"/>
        <w:rPr>
          <w:bCs/>
          <w:iCs/>
          <w:color w:val="000000"/>
          <w:sz w:val="24"/>
          <w:szCs w:val="24"/>
        </w:rPr>
      </w:pPr>
      <w:r>
        <w:rPr>
          <w:bCs/>
          <w:iCs/>
          <w:color w:val="000000"/>
          <w:sz w:val="24"/>
          <w:szCs w:val="24"/>
        </w:rPr>
        <w:t>- копия представления прокуратуры г. Бердска от 26.08.2019 № 1-865в-2019;</w:t>
      </w:r>
    </w:p>
    <w:p w:rsidR="00907D3C" w:rsidRDefault="00074917" w:rsidP="00074917">
      <w:pPr>
        <w:ind w:firstLine="709"/>
        <w:jc w:val="both"/>
        <w:rPr>
          <w:bCs/>
          <w:iCs/>
          <w:color w:val="000000"/>
          <w:sz w:val="24"/>
          <w:szCs w:val="24"/>
        </w:rPr>
      </w:pPr>
      <w:r>
        <w:rPr>
          <w:bCs/>
          <w:iCs/>
          <w:color w:val="000000"/>
          <w:sz w:val="24"/>
          <w:szCs w:val="24"/>
        </w:rPr>
        <w:t xml:space="preserve">- копия договора на выполнение </w:t>
      </w:r>
      <w:r w:rsidR="00907D3C">
        <w:rPr>
          <w:bCs/>
          <w:iCs/>
          <w:color w:val="000000"/>
          <w:sz w:val="24"/>
          <w:szCs w:val="24"/>
        </w:rPr>
        <w:t>огнезащитной обработки деревянных конструкций крыши зданий РП-1,РП-2</w:t>
      </w:r>
      <w:r>
        <w:rPr>
          <w:bCs/>
          <w:iCs/>
          <w:color w:val="000000"/>
          <w:sz w:val="24"/>
          <w:szCs w:val="24"/>
        </w:rPr>
        <w:t xml:space="preserve"> от </w:t>
      </w:r>
      <w:r w:rsidR="00907D3C">
        <w:rPr>
          <w:bCs/>
          <w:iCs/>
          <w:color w:val="000000"/>
          <w:sz w:val="24"/>
          <w:szCs w:val="24"/>
        </w:rPr>
        <w:t>18</w:t>
      </w:r>
      <w:r>
        <w:rPr>
          <w:bCs/>
          <w:iCs/>
          <w:color w:val="000000"/>
          <w:sz w:val="24"/>
          <w:szCs w:val="24"/>
        </w:rPr>
        <w:t>.09.2019 №</w:t>
      </w:r>
      <w:r w:rsidR="00907D3C">
        <w:rPr>
          <w:bCs/>
          <w:iCs/>
          <w:color w:val="000000"/>
          <w:sz w:val="24"/>
          <w:szCs w:val="24"/>
        </w:rPr>
        <w:t xml:space="preserve"> 17-огн.;</w:t>
      </w:r>
    </w:p>
    <w:p w:rsidR="00907D3C" w:rsidRDefault="00907D3C" w:rsidP="00074917">
      <w:pPr>
        <w:ind w:firstLine="709"/>
        <w:jc w:val="both"/>
        <w:rPr>
          <w:bCs/>
          <w:iCs/>
          <w:color w:val="000000"/>
          <w:sz w:val="24"/>
          <w:szCs w:val="24"/>
        </w:rPr>
      </w:pPr>
      <w:r>
        <w:rPr>
          <w:bCs/>
          <w:iCs/>
          <w:color w:val="000000"/>
          <w:sz w:val="24"/>
          <w:szCs w:val="24"/>
        </w:rPr>
        <w:t xml:space="preserve">- копия договора на оказание услуг по замене замков на входных дверях в зданиях РП-1, РП-2 от 20.09.2019 № 37/Р. </w:t>
      </w:r>
    </w:p>
    <w:p w:rsidR="00074917" w:rsidRDefault="00907D3C" w:rsidP="00074917">
      <w:pPr>
        <w:ind w:firstLine="709"/>
        <w:jc w:val="both"/>
        <w:rPr>
          <w:bCs/>
          <w:iCs/>
          <w:color w:val="000000"/>
          <w:sz w:val="24"/>
          <w:szCs w:val="24"/>
        </w:rPr>
      </w:pPr>
      <w:r>
        <w:rPr>
          <w:bCs/>
          <w:iCs/>
          <w:color w:val="000000"/>
          <w:sz w:val="24"/>
          <w:szCs w:val="24"/>
        </w:rPr>
        <w:t xml:space="preserve">К договорам </w:t>
      </w:r>
      <w:r w:rsidR="00074917">
        <w:rPr>
          <w:bCs/>
          <w:iCs/>
          <w:color w:val="000000"/>
          <w:sz w:val="24"/>
          <w:szCs w:val="24"/>
        </w:rPr>
        <w:t>приложен</w:t>
      </w:r>
      <w:r>
        <w:rPr>
          <w:bCs/>
          <w:iCs/>
          <w:color w:val="000000"/>
          <w:sz w:val="24"/>
          <w:szCs w:val="24"/>
        </w:rPr>
        <w:t>ы</w:t>
      </w:r>
      <w:r w:rsidR="00074917">
        <w:rPr>
          <w:bCs/>
          <w:iCs/>
          <w:color w:val="000000"/>
          <w:sz w:val="24"/>
          <w:szCs w:val="24"/>
        </w:rPr>
        <w:t xml:space="preserve"> счет</w:t>
      </w:r>
      <w:r>
        <w:rPr>
          <w:bCs/>
          <w:iCs/>
          <w:color w:val="000000"/>
          <w:sz w:val="24"/>
          <w:szCs w:val="24"/>
        </w:rPr>
        <w:t>а</w:t>
      </w:r>
      <w:r w:rsidR="00074917">
        <w:rPr>
          <w:bCs/>
          <w:iCs/>
          <w:color w:val="000000"/>
          <w:sz w:val="24"/>
          <w:szCs w:val="24"/>
        </w:rPr>
        <w:t xml:space="preserve"> </w:t>
      </w:r>
      <w:r>
        <w:rPr>
          <w:bCs/>
          <w:iCs/>
          <w:color w:val="000000"/>
          <w:sz w:val="24"/>
          <w:szCs w:val="24"/>
        </w:rPr>
        <w:t>по</w:t>
      </w:r>
      <w:r w:rsidR="00074917">
        <w:rPr>
          <w:bCs/>
          <w:iCs/>
          <w:color w:val="000000"/>
          <w:sz w:val="24"/>
          <w:szCs w:val="24"/>
        </w:rPr>
        <w:t xml:space="preserve"> оплат</w:t>
      </w:r>
      <w:r>
        <w:rPr>
          <w:bCs/>
          <w:iCs/>
          <w:color w:val="000000"/>
          <w:sz w:val="24"/>
          <w:szCs w:val="24"/>
        </w:rPr>
        <w:t>е</w:t>
      </w:r>
      <w:r w:rsidR="00074917">
        <w:rPr>
          <w:bCs/>
          <w:iCs/>
          <w:color w:val="000000"/>
          <w:sz w:val="24"/>
          <w:szCs w:val="24"/>
        </w:rPr>
        <w:t xml:space="preserve"> указанных услуг.</w:t>
      </w:r>
    </w:p>
    <w:p w:rsidR="00074917" w:rsidRDefault="00074917" w:rsidP="00935D02">
      <w:pPr>
        <w:ind w:firstLine="709"/>
        <w:jc w:val="both"/>
        <w:rPr>
          <w:bCs/>
          <w:iCs/>
          <w:color w:val="000000"/>
          <w:sz w:val="24"/>
          <w:szCs w:val="24"/>
        </w:rPr>
      </w:pPr>
    </w:p>
    <w:p w:rsidR="00935D02" w:rsidRDefault="00907D3C" w:rsidP="00935D02">
      <w:pPr>
        <w:ind w:firstLine="709"/>
        <w:jc w:val="both"/>
        <w:rPr>
          <w:sz w:val="24"/>
          <w:szCs w:val="24"/>
        </w:rPr>
      </w:pPr>
      <w:r>
        <w:rPr>
          <w:sz w:val="24"/>
          <w:szCs w:val="24"/>
        </w:rPr>
        <w:t>Заявленные ООО «ПСК»</w:t>
      </w:r>
      <w:r w:rsidR="008673C6">
        <w:rPr>
          <w:sz w:val="24"/>
          <w:szCs w:val="24"/>
        </w:rPr>
        <w:t xml:space="preserve"> расходы не были учтены при формировании выручки в предыдущих периодах регулирования.</w:t>
      </w:r>
    </w:p>
    <w:p w:rsidR="008673C6" w:rsidRDefault="008673C6" w:rsidP="008673C6">
      <w:pPr>
        <w:autoSpaceDE w:val="0"/>
        <w:autoSpaceDN w:val="0"/>
        <w:adjustRightInd w:val="0"/>
        <w:ind w:firstLine="709"/>
        <w:jc w:val="both"/>
        <w:rPr>
          <w:sz w:val="24"/>
          <w:szCs w:val="24"/>
        </w:rPr>
      </w:pPr>
      <w:r>
        <w:rPr>
          <w:sz w:val="24"/>
          <w:szCs w:val="24"/>
        </w:rPr>
        <w:t>В соответствии с п. 7 Основ ценообразования данные расходы признаются экономически обоснованными расходами организации, не учтенными при установлении регулируемых цен (тарифов) на тот период регулирования, в котором они понесены, и подлежат включению в НВВ на 2020 год</w:t>
      </w:r>
      <w:r w:rsidR="00226A3A">
        <w:rPr>
          <w:sz w:val="24"/>
          <w:szCs w:val="24"/>
        </w:rPr>
        <w:t xml:space="preserve"> в размере 464,6 </w:t>
      </w:r>
      <w:proofErr w:type="spellStart"/>
      <w:r w:rsidR="00226A3A">
        <w:rPr>
          <w:sz w:val="24"/>
          <w:szCs w:val="24"/>
        </w:rPr>
        <w:t>тыс</w:t>
      </w:r>
      <w:proofErr w:type="gramStart"/>
      <w:r w:rsidR="00226A3A">
        <w:rPr>
          <w:sz w:val="24"/>
          <w:szCs w:val="24"/>
        </w:rPr>
        <w:t>.р</w:t>
      </w:r>
      <w:proofErr w:type="gramEnd"/>
      <w:r w:rsidR="00226A3A">
        <w:rPr>
          <w:sz w:val="24"/>
          <w:szCs w:val="24"/>
        </w:rPr>
        <w:t>уб</w:t>
      </w:r>
      <w:proofErr w:type="spellEnd"/>
      <w:r w:rsidR="00226A3A">
        <w:rPr>
          <w:sz w:val="24"/>
          <w:szCs w:val="24"/>
        </w:rPr>
        <w:t>. (</w:t>
      </w:r>
      <w:r w:rsidR="00226A3A">
        <w:rPr>
          <w:bCs/>
          <w:color w:val="000000"/>
          <w:sz w:val="24"/>
          <w:szCs w:val="24"/>
        </w:rPr>
        <w:t>+</w:t>
      </w:r>
      <w:r w:rsidR="00226A3A" w:rsidRPr="00CF341C">
        <w:rPr>
          <w:bCs/>
          <w:color w:val="000000"/>
          <w:sz w:val="24"/>
          <w:szCs w:val="24"/>
        </w:rPr>
        <w:t xml:space="preserve"> ∆НВВ)</w:t>
      </w:r>
    </w:p>
    <w:p w:rsidR="008673C6" w:rsidRPr="00A735E4" w:rsidRDefault="008673C6" w:rsidP="00935D02">
      <w:pPr>
        <w:ind w:firstLine="709"/>
        <w:jc w:val="both"/>
        <w:rPr>
          <w:sz w:val="24"/>
          <w:szCs w:val="24"/>
        </w:rPr>
      </w:pPr>
    </w:p>
    <w:p w:rsidR="00A735E4" w:rsidRPr="00A735E4" w:rsidRDefault="00A735E4" w:rsidP="00A735E4">
      <w:pPr>
        <w:tabs>
          <w:tab w:val="left" w:pos="720"/>
        </w:tabs>
        <w:autoSpaceDE w:val="0"/>
        <w:autoSpaceDN w:val="0"/>
        <w:ind w:left="720"/>
        <w:jc w:val="right"/>
        <w:rPr>
          <w:sz w:val="28"/>
          <w:szCs w:val="28"/>
        </w:rPr>
      </w:pPr>
    </w:p>
    <w:p w:rsidR="00A735E4" w:rsidRPr="00A735E4" w:rsidRDefault="00A735E4" w:rsidP="00A735E4">
      <w:pPr>
        <w:spacing w:after="120"/>
        <w:ind w:left="283" w:firstLine="709"/>
        <w:jc w:val="center"/>
        <w:rPr>
          <w:b/>
          <w:color w:val="000000"/>
          <w:sz w:val="24"/>
        </w:rPr>
      </w:pPr>
      <w:r w:rsidRPr="00A735E4">
        <w:rPr>
          <w:b/>
          <w:color w:val="000000"/>
          <w:sz w:val="24"/>
        </w:rPr>
        <w:t>I</w:t>
      </w:r>
      <w:r w:rsidR="00D65D1D">
        <w:rPr>
          <w:b/>
          <w:color w:val="000000"/>
          <w:sz w:val="24"/>
          <w:lang w:val="en-US"/>
        </w:rPr>
        <w:t>II</w:t>
      </w:r>
      <w:r w:rsidRPr="00A735E4">
        <w:rPr>
          <w:b/>
          <w:color w:val="000000"/>
          <w:sz w:val="24"/>
        </w:rPr>
        <w:t xml:space="preserve">. Формирование долгосрочных параметров регулирования, НВВ и тарифов на электрическую энергию </w:t>
      </w:r>
      <w:r>
        <w:rPr>
          <w:b/>
          <w:sz w:val="24"/>
        </w:rPr>
        <w:t>ООО</w:t>
      </w:r>
      <w:r w:rsidRPr="00A735E4">
        <w:rPr>
          <w:b/>
          <w:sz w:val="24"/>
        </w:rPr>
        <w:t xml:space="preserve"> «</w:t>
      </w:r>
      <w:r>
        <w:rPr>
          <w:b/>
          <w:sz w:val="24"/>
        </w:rPr>
        <w:t>ПСК</w:t>
      </w:r>
      <w:r w:rsidRPr="00A735E4">
        <w:rPr>
          <w:b/>
          <w:sz w:val="24"/>
        </w:rPr>
        <w:t>»</w:t>
      </w:r>
      <w:r w:rsidRPr="00A735E4">
        <w:rPr>
          <w:b/>
          <w:i/>
          <w:sz w:val="24"/>
        </w:rPr>
        <w:t xml:space="preserve"> </w:t>
      </w:r>
      <w:r w:rsidRPr="00A735E4">
        <w:rPr>
          <w:b/>
          <w:color w:val="000000"/>
          <w:sz w:val="24"/>
        </w:rPr>
        <w:t xml:space="preserve">на период </w:t>
      </w:r>
      <w:r w:rsidRPr="00A735E4">
        <w:rPr>
          <w:b/>
          <w:color w:val="000000"/>
          <w:sz w:val="24"/>
          <w:szCs w:val="24"/>
        </w:rPr>
        <w:t>2020 – 2024 годов</w:t>
      </w:r>
    </w:p>
    <w:p w:rsidR="00A735E4" w:rsidRPr="00A735E4" w:rsidRDefault="00A735E4" w:rsidP="00A735E4">
      <w:pPr>
        <w:autoSpaceDE w:val="0"/>
        <w:autoSpaceDN w:val="0"/>
        <w:jc w:val="center"/>
        <w:rPr>
          <w:b/>
          <w:sz w:val="24"/>
          <w:szCs w:val="24"/>
        </w:rPr>
      </w:pPr>
    </w:p>
    <w:p w:rsidR="00A735E4" w:rsidRPr="00A735E4" w:rsidRDefault="00A735E4" w:rsidP="00A735E4">
      <w:pPr>
        <w:autoSpaceDE w:val="0"/>
        <w:autoSpaceDN w:val="0"/>
        <w:spacing w:before="120" w:after="120"/>
        <w:ind w:left="644"/>
        <w:jc w:val="center"/>
        <w:rPr>
          <w:b/>
          <w:i/>
          <w:sz w:val="24"/>
          <w:szCs w:val="24"/>
        </w:rPr>
      </w:pPr>
      <w:r w:rsidRPr="00A735E4">
        <w:rPr>
          <w:b/>
          <w:i/>
          <w:sz w:val="24"/>
          <w:szCs w:val="24"/>
        </w:rPr>
        <w:t xml:space="preserve">1. Планируемые значения параметров расчёта тарифов </w:t>
      </w:r>
    </w:p>
    <w:p w:rsidR="00A735E4" w:rsidRPr="00A735E4" w:rsidRDefault="00A735E4" w:rsidP="00A735E4">
      <w:pPr>
        <w:autoSpaceDE w:val="0"/>
        <w:autoSpaceDN w:val="0"/>
        <w:adjustRightInd w:val="0"/>
        <w:ind w:firstLine="709"/>
        <w:jc w:val="both"/>
        <w:rPr>
          <w:sz w:val="24"/>
          <w:szCs w:val="24"/>
        </w:rPr>
      </w:pPr>
      <w:r w:rsidRPr="00A735E4">
        <w:rPr>
          <w:bCs/>
          <w:iCs/>
          <w:sz w:val="24"/>
          <w:szCs w:val="24"/>
        </w:rPr>
        <w:t xml:space="preserve">1.1. Индексы потребительских цен, определенные в соответствии с прогнозом социально-экономического развития Российской Федерации по состоянию на </w:t>
      </w:r>
      <w:r>
        <w:rPr>
          <w:bCs/>
          <w:iCs/>
          <w:sz w:val="24"/>
          <w:szCs w:val="24"/>
        </w:rPr>
        <w:t>сентябрь</w:t>
      </w:r>
      <w:r w:rsidRPr="00A735E4">
        <w:rPr>
          <w:bCs/>
          <w:iCs/>
          <w:sz w:val="24"/>
          <w:szCs w:val="24"/>
        </w:rPr>
        <w:t xml:space="preserve"> 201</w:t>
      </w:r>
      <w:r>
        <w:rPr>
          <w:bCs/>
          <w:iCs/>
          <w:sz w:val="24"/>
          <w:szCs w:val="24"/>
        </w:rPr>
        <w:t>9</w:t>
      </w:r>
      <w:r w:rsidRPr="00A735E4">
        <w:rPr>
          <w:bCs/>
          <w:iCs/>
          <w:sz w:val="24"/>
          <w:szCs w:val="24"/>
        </w:rPr>
        <w:t>г. (далее ИПЦ),  составляют: на 20</w:t>
      </w:r>
      <w:r>
        <w:rPr>
          <w:bCs/>
          <w:iCs/>
          <w:sz w:val="24"/>
          <w:szCs w:val="24"/>
        </w:rPr>
        <w:t>21</w:t>
      </w:r>
      <w:r w:rsidRPr="00A735E4">
        <w:rPr>
          <w:bCs/>
          <w:iCs/>
          <w:sz w:val="24"/>
          <w:szCs w:val="24"/>
        </w:rPr>
        <w:t>г. – 10</w:t>
      </w:r>
      <w:r>
        <w:rPr>
          <w:bCs/>
          <w:iCs/>
          <w:sz w:val="24"/>
          <w:szCs w:val="24"/>
        </w:rPr>
        <w:t>3,7</w:t>
      </w:r>
      <w:r w:rsidRPr="00A735E4">
        <w:rPr>
          <w:bCs/>
          <w:iCs/>
          <w:sz w:val="24"/>
          <w:szCs w:val="24"/>
        </w:rPr>
        <w:t>%; на 20</w:t>
      </w:r>
      <w:r>
        <w:rPr>
          <w:bCs/>
          <w:iCs/>
          <w:sz w:val="24"/>
          <w:szCs w:val="24"/>
        </w:rPr>
        <w:t>22-2024г.</w:t>
      </w:r>
      <w:r w:rsidRPr="00A735E4">
        <w:rPr>
          <w:bCs/>
          <w:iCs/>
          <w:sz w:val="24"/>
          <w:szCs w:val="24"/>
        </w:rPr>
        <w:t>г. – 104,0%.</w:t>
      </w:r>
    </w:p>
    <w:p w:rsidR="00A735E4" w:rsidRPr="00A735E4" w:rsidRDefault="00A735E4" w:rsidP="00A735E4">
      <w:pPr>
        <w:autoSpaceDE w:val="0"/>
        <w:autoSpaceDN w:val="0"/>
        <w:adjustRightInd w:val="0"/>
        <w:ind w:firstLine="709"/>
        <w:jc w:val="both"/>
        <w:rPr>
          <w:sz w:val="24"/>
          <w:szCs w:val="24"/>
        </w:rPr>
      </w:pPr>
      <w:r w:rsidRPr="00A735E4">
        <w:rPr>
          <w:sz w:val="24"/>
          <w:szCs w:val="24"/>
        </w:rPr>
        <w:t>1.2. Индекс эффективност</w:t>
      </w:r>
      <w:r>
        <w:rPr>
          <w:sz w:val="24"/>
          <w:szCs w:val="24"/>
        </w:rPr>
        <w:t>и подконтрольных расходов на 2021</w:t>
      </w:r>
      <w:r w:rsidRPr="00A735E4">
        <w:rPr>
          <w:sz w:val="24"/>
          <w:szCs w:val="24"/>
        </w:rPr>
        <w:t>-202</w:t>
      </w:r>
      <w:r>
        <w:rPr>
          <w:sz w:val="24"/>
          <w:szCs w:val="24"/>
        </w:rPr>
        <w:t>4</w:t>
      </w:r>
      <w:r w:rsidRPr="00A735E4">
        <w:rPr>
          <w:sz w:val="24"/>
          <w:szCs w:val="24"/>
        </w:rPr>
        <w:t xml:space="preserve">г.г. принят департаментом в </w:t>
      </w:r>
      <w:r w:rsidRPr="00681A5F">
        <w:rPr>
          <w:sz w:val="24"/>
          <w:szCs w:val="24"/>
        </w:rPr>
        <w:t xml:space="preserve">размере 2% и рассчитан в соответствии с положениями Методических указаний </w:t>
      </w:r>
      <w:r w:rsidRPr="00681A5F">
        <w:rPr>
          <w:bCs/>
          <w:sz w:val="24"/>
          <w:szCs w:val="24"/>
        </w:rPr>
        <w:t>по применению метода</w:t>
      </w:r>
      <w:r w:rsidRPr="00A735E4">
        <w:rPr>
          <w:bCs/>
          <w:sz w:val="24"/>
          <w:szCs w:val="24"/>
        </w:rPr>
        <w:t xml:space="preserve"> сравнения аналогов</w:t>
      </w:r>
      <w:r w:rsidR="00F03B92">
        <w:rPr>
          <w:bCs/>
          <w:sz w:val="24"/>
          <w:szCs w:val="24"/>
        </w:rPr>
        <w:t xml:space="preserve"> </w:t>
      </w:r>
      <w:r w:rsidR="00F03B92">
        <w:rPr>
          <w:bCs/>
          <w:sz w:val="24"/>
        </w:rPr>
        <w:t>(ПРИЛОЖЕНИЕ</w:t>
      </w:r>
      <w:proofErr w:type="gramStart"/>
      <w:r w:rsidR="00F03B92">
        <w:rPr>
          <w:bCs/>
          <w:sz w:val="24"/>
        </w:rPr>
        <w:t xml:space="preserve"> )</w:t>
      </w:r>
      <w:proofErr w:type="gramEnd"/>
      <w:r w:rsidRPr="00A735E4">
        <w:rPr>
          <w:sz w:val="24"/>
          <w:szCs w:val="24"/>
        </w:rPr>
        <w:t>;</w:t>
      </w:r>
    </w:p>
    <w:p w:rsidR="00A735E4" w:rsidRPr="00A735E4" w:rsidRDefault="00A735E4" w:rsidP="00A735E4">
      <w:pPr>
        <w:autoSpaceDE w:val="0"/>
        <w:autoSpaceDN w:val="0"/>
        <w:adjustRightInd w:val="0"/>
        <w:ind w:firstLine="709"/>
        <w:jc w:val="both"/>
        <w:rPr>
          <w:sz w:val="24"/>
          <w:szCs w:val="24"/>
        </w:rPr>
      </w:pPr>
      <w:r w:rsidRPr="00A735E4">
        <w:rPr>
          <w:sz w:val="24"/>
          <w:szCs w:val="24"/>
        </w:rPr>
        <w:t>1.3. Коэффициент эластичности подконтрольных расходов по количеству активов на 20</w:t>
      </w:r>
      <w:r w:rsidR="00104639">
        <w:rPr>
          <w:sz w:val="24"/>
          <w:szCs w:val="24"/>
        </w:rPr>
        <w:t>21</w:t>
      </w:r>
      <w:r w:rsidRPr="00A735E4">
        <w:rPr>
          <w:sz w:val="24"/>
          <w:szCs w:val="24"/>
        </w:rPr>
        <w:t>-202</w:t>
      </w:r>
      <w:r w:rsidR="00104639">
        <w:rPr>
          <w:sz w:val="24"/>
          <w:szCs w:val="24"/>
        </w:rPr>
        <w:t>4</w:t>
      </w:r>
      <w:r w:rsidRPr="00A735E4">
        <w:rPr>
          <w:sz w:val="24"/>
          <w:szCs w:val="24"/>
        </w:rPr>
        <w:t>г.г. в размере 0,75 в соответствии с Методическими указаниями с применением метода долгосрочной индексации;</w:t>
      </w:r>
    </w:p>
    <w:p w:rsidR="00A735E4" w:rsidRPr="00A735E4" w:rsidRDefault="00A735E4" w:rsidP="00A735E4">
      <w:pPr>
        <w:autoSpaceDE w:val="0"/>
        <w:autoSpaceDN w:val="0"/>
        <w:adjustRightInd w:val="0"/>
        <w:ind w:firstLine="709"/>
        <w:jc w:val="both"/>
        <w:rPr>
          <w:sz w:val="24"/>
          <w:szCs w:val="24"/>
        </w:rPr>
      </w:pPr>
      <w:r w:rsidRPr="00A735E4">
        <w:rPr>
          <w:sz w:val="24"/>
          <w:szCs w:val="24"/>
        </w:rPr>
        <w:t>1.4. Максимальная возможная корректировка НВВ, с учетом достижения установленного уровня надежности и качества услуг в размере 2, в соответствии с Методическими указаниями с применением метода долгосрочной индексации;</w:t>
      </w:r>
    </w:p>
    <w:p w:rsidR="00A735E4" w:rsidRPr="00A735E4" w:rsidRDefault="00A735E4" w:rsidP="00A735E4">
      <w:pPr>
        <w:autoSpaceDE w:val="0"/>
        <w:autoSpaceDN w:val="0"/>
        <w:adjustRightInd w:val="0"/>
        <w:ind w:firstLine="709"/>
        <w:jc w:val="both"/>
        <w:rPr>
          <w:color w:val="000000"/>
          <w:sz w:val="24"/>
          <w:szCs w:val="24"/>
        </w:rPr>
      </w:pPr>
      <w:r w:rsidRPr="00A735E4">
        <w:rPr>
          <w:color w:val="000000"/>
          <w:sz w:val="24"/>
          <w:szCs w:val="24"/>
        </w:rPr>
        <w:t>1.5. Размер активов на 20</w:t>
      </w:r>
      <w:r w:rsidR="00104639">
        <w:rPr>
          <w:color w:val="000000"/>
          <w:sz w:val="24"/>
          <w:szCs w:val="24"/>
        </w:rPr>
        <w:t>20</w:t>
      </w:r>
      <w:r w:rsidRPr="00A735E4">
        <w:rPr>
          <w:color w:val="000000"/>
          <w:sz w:val="24"/>
          <w:szCs w:val="24"/>
        </w:rPr>
        <w:t>-202</w:t>
      </w:r>
      <w:r w:rsidR="00104639">
        <w:rPr>
          <w:color w:val="000000"/>
          <w:sz w:val="24"/>
          <w:szCs w:val="24"/>
        </w:rPr>
        <w:t>4</w:t>
      </w:r>
      <w:r w:rsidRPr="00A735E4">
        <w:rPr>
          <w:color w:val="000000"/>
          <w:sz w:val="24"/>
          <w:szCs w:val="24"/>
        </w:rPr>
        <w:t xml:space="preserve">г.г. принят департаментом в размере </w:t>
      </w:r>
      <w:r w:rsidR="00490B6B">
        <w:rPr>
          <w:color w:val="000000"/>
          <w:sz w:val="24"/>
          <w:szCs w:val="24"/>
        </w:rPr>
        <w:t>36</w:t>
      </w:r>
      <w:r w:rsidR="00320DE1">
        <w:rPr>
          <w:color w:val="000000"/>
          <w:sz w:val="24"/>
          <w:szCs w:val="24"/>
        </w:rPr>
        <w:t>8</w:t>
      </w:r>
      <w:r w:rsidR="00490B6B">
        <w:rPr>
          <w:color w:val="000000"/>
          <w:sz w:val="24"/>
          <w:szCs w:val="24"/>
        </w:rPr>
        <w:t>,</w:t>
      </w:r>
      <w:r w:rsidR="00320DE1">
        <w:rPr>
          <w:color w:val="000000"/>
          <w:sz w:val="24"/>
          <w:szCs w:val="24"/>
        </w:rPr>
        <w:t>43</w:t>
      </w:r>
      <w:r w:rsidRPr="00A735E4">
        <w:rPr>
          <w:color w:val="000000"/>
          <w:sz w:val="24"/>
          <w:szCs w:val="24"/>
        </w:rPr>
        <w:t xml:space="preserve"> условных единиц (у.е.) согласно откорректированным департаментом показателям по данным форм П.2.1 и П.2.2. </w:t>
      </w:r>
    </w:p>
    <w:p w:rsidR="00A735E4" w:rsidRPr="00A735E4" w:rsidRDefault="00A735E4" w:rsidP="00A735E4">
      <w:pPr>
        <w:autoSpaceDE w:val="0"/>
        <w:autoSpaceDN w:val="0"/>
        <w:adjustRightInd w:val="0"/>
        <w:ind w:firstLine="709"/>
        <w:jc w:val="both"/>
        <w:rPr>
          <w:bCs/>
          <w:iCs/>
          <w:sz w:val="24"/>
          <w:szCs w:val="24"/>
        </w:rPr>
      </w:pPr>
      <w:r w:rsidRPr="00A735E4">
        <w:rPr>
          <w:bCs/>
          <w:iCs/>
          <w:sz w:val="24"/>
          <w:szCs w:val="24"/>
        </w:rPr>
        <w:t xml:space="preserve">1.6. Сальдированный </w:t>
      </w:r>
      <w:proofErr w:type="spellStart"/>
      <w:r w:rsidRPr="00A735E4">
        <w:rPr>
          <w:bCs/>
          <w:iCs/>
          <w:sz w:val="24"/>
          <w:szCs w:val="24"/>
        </w:rPr>
        <w:t>переток</w:t>
      </w:r>
      <w:proofErr w:type="spellEnd"/>
      <w:r w:rsidRPr="00A735E4">
        <w:rPr>
          <w:bCs/>
          <w:iCs/>
          <w:sz w:val="24"/>
          <w:szCs w:val="24"/>
        </w:rPr>
        <w:t xml:space="preserve"> мощности, принятый при расчёте тарифа </w:t>
      </w:r>
      <w:r w:rsidRPr="00A735E4">
        <w:rPr>
          <w:sz w:val="24"/>
          <w:szCs w:val="24"/>
        </w:rPr>
        <w:t>на услуги по передаче электрической энергии на 20</w:t>
      </w:r>
      <w:r w:rsidR="00104639">
        <w:rPr>
          <w:sz w:val="24"/>
          <w:szCs w:val="24"/>
        </w:rPr>
        <w:t>2</w:t>
      </w:r>
      <w:r w:rsidR="00306650">
        <w:rPr>
          <w:sz w:val="24"/>
          <w:szCs w:val="24"/>
        </w:rPr>
        <w:t>0</w:t>
      </w:r>
      <w:r w:rsidRPr="00A735E4">
        <w:rPr>
          <w:sz w:val="24"/>
          <w:szCs w:val="24"/>
        </w:rPr>
        <w:t xml:space="preserve"> – 202</w:t>
      </w:r>
      <w:r w:rsidR="00104639">
        <w:rPr>
          <w:sz w:val="24"/>
          <w:szCs w:val="24"/>
        </w:rPr>
        <w:t>4</w:t>
      </w:r>
      <w:r w:rsidRPr="00A735E4">
        <w:rPr>
          <w:sz w:val="24"/>
          <w:szCs w:val="24"/>
        </w:rPr>
        <w:t xml:space="preserve"> </w:t>
      </w:r>
      <w:proofErr w:type="spellStart"/>
      <w:r w:rsidRPr="00A735E4">
        <w:rPr>
          <w:sz w:val="24"/>
          <w:szCs w:val="24"/>
        </w:rPr>
        <w:t>г.г</w:t>
      </w:r>
      <w:proofErr w:type="spellEnd"/>
      <w:r w:rsidRPr="00A735E4">
        <w:rPr>
          <w:sz w:val="24"/>
          <w:szCs w:val="24"/>
        </w:rPr>
        <w:t xml:space="preserve">., </w:t>
      </w:r>
      <w:r w:rsidRPr="00A735E4">
        <w:rPr>
          <w:bCs/>
          <w:iCs/>
          <w:sz w:val="24"/>
          <w:szCs w:val="24"/>
        </w:rPr>
        <w:t>составит:</w:t>
      </w:r>
    </w:p>
    <w:p w:rsidR="00A735E4" w:rsidRPr="00A735E4" w:rsidRDefault="00A735E4" w:rsidP="00A735E4">
      <w:pPr>
        <w:autoSpaceDE w:val="0"/>
        <w:autoSpaceDN w:val="0"/>
        <w:adjustRightInd w:val="0"/>
        <w:ind w:firstLine="709"/>
        <w:jc w:val="both"/>
        <w:rPr>
          <w:bCs/>
          <w:sz w:val="24"/>
          <w:szCs w:val="24"/>
        </w:rPr>
      </w:pPr>
      <w:r w:rsidRPr="00A735E4">
        <w:rPr>
          <w:color w:val="000000"/>
          <w:sz w:val="24"/>
          <w:szCs w:val="24"/>
        </w:rPr>
        <w:lastRenderedPageBreak/>
        <w:t>- на 20</w:t>
      </w:r>
      <w:r w:rsidR="00104639">
        <w:rPr>
          <w:color w:val="000000"/>
          <w:sz w:val="24"/>
          <w:szCs w:val="24"/>
        </w:rPr>
        <w:t>2</w:t>
      </w:r>
      <w:r w:rsidR="00306650">
        <w:rPr>
          <w:color w:val="000000"/>
          <w:sz w:val="24"/>
          <w:szCs w:val="24"/>
        </w:rPr>
        <w:t>0</w:t>
      </w:r>
      <w:r w:rsidRPr="00A735E4">
        <w:rPr>
          <w:color w:val="000000"/>
          <w:sz w:val="24"/>
          <w:szCs w:val="24"/>
        </w:rPr>
        <w:t xml:space="preserve"> г. – </w:t>
      </w:r>
      <w:r w:rsidR="00FA19F7">
        <w:rPr>
          <w:sz w:val="24"/>
          <w:szCs w:val="24"/>
        </w:rPr>
        <w:t>4,410</w:t>
      </w:r>
      <w:r w:rsidRPr="00A735E4">
        <w:rPr>
          <w:color w:val="000000"/>
          <w:sz w:val="24"/>
          <w:szCs w:val="24"/>
        </w:rPr>
        <w:t xml:space="preserve"> </w:t>
      </w:r>
      <w:r w:rsidRPr="00A735E4">
        <w:rPr>
          <w:sz w:val="24"/>
          <w:szCs w:val="24"/>
        </w:rPr>
        <w:t>М</w:t>
      </w:r>
      <w:r w:rsidRPr="00A735E4">
        <w:rPr>
          <w:bCs/>
          <w:sz w:val="24"/>
          <w:szCs w:val="24"/>
        </w:rPr>
        <w:t xml:space="preserve">Вт, в том числе на первое полугодие – </w:t>
      </w:r>
      <w:r w:rsidR="00FA19F7">
        <w:rPr>
          <w:sz w:val="24"/>
          <w:szCs w:val="24"/>
        </w:rPr>
        <w:t>4,438</w:t>
      </w:r>
      <w:r w:rsidRPr="00A735E4">
        <w:rPr>
          <w:bCs/>
          <w:sz w:val="24"/>
          <w:szCs w:val="24"/>
        </w:rPr>
        <w:t xml:space="preserve"> МВт, на второе полугодие – </w:t>
      </w:r>
      <w:r w:rsidR="00FA19F7">
        <w:rPr>
          <w:sz w:val="24"/>
          <w:szCs w:val="24"/>
        </w:rPr>
        <w:t>4,382</w:t>
      </w:r>
      <w:r w:rsidRPr="00A735E4">
        <w:rPr>
          <w:bCs/>
          <w:sz w:val="24"/>
          <w:szCs w:val="24"/>
        </w:rPr>
        <w:t xml:space="preserve">  МВт;</w:t>
      </w:r>
    </w:p>
    <w:p w:rsidR="00A735E4" w:rsidRPr="00A735E4" w:rsidRDefault="00A735E4" w:rsidP="00A735E4">
      <w:pPr>
        <w:autoSpaceDE w:val="0"/>
        <w:autoSpaceDN w:val="0"/>
        <w:ind w:firstLine="709"/>
        <w:jc w:val="both"/>
        <w:rPr>
          <w:bCs/>
          <w:sz w:val="24"/>
          <w:szCs w:val="24"/>
        </w:rPr>
      </w:pPr>
      <w:r w:rsidRPr="00A735E4">
        <w:rPr>
          <w:bCs/>
          <w:sz w:val="24"/>
          <w:szCs w:val="24"/>
        </w:rPr>
        <w:t>- на 20</w:t>
      </w:r>
      <w:r w:rsidR="00306650">
        <w:rPr>
          <w:bCs/>
          <w:sz w:val="24"/>
          <w:szCs w:val="24"/>
        </w:rPr>
        <w:t>21</w:t>
      </w:r>
      <w:r w:rsidRPr="00A735E4">
        <w:rPr>
          <w:bCs/>
          <w:sz w:val="24"/>
          <w:szCs w:val="24"/>
        </w:rPr>
        <w:t xml:space="preserve">г. </w:t>
      </w:r>
      <w:r w:rsidRPr="00A735E4">
        <w:rPr>
          <w:color w:val="000000"/>
          <w:sz w:val="24"/>
          <w:szCs w:val="24"/>
        </w:rPr>
        <w:t xml:space="preserve">– </w:t>
      </w:r>
      <w:r w:rsidR="00306650">
        <w:rPr>
          <w:sz w:val="24"/>
          <w:szCs w:val="24"/>
        </w:rPr>
        <w:t>4,410</w:t>
      </w:r>
      <w:r w:rsidRPr="00A735E4">
        <w:rPr>
          <w:color w:val="000000"/>
          <w:sz w:val="24"/>
          <w:szCs w:val="24"/>
        </w:rPr>
        <w:t xml:space="preserve"> </w:t>
      </w:r>
      <w:r w:rsidRPr="00A735E4">
        <w:rPr>
          <w:sz w:val="24"/>
          <w:szCs w:val="24"/>
        </w:rPr>
        <w:t>М</w:t>
      </w:r>
      <w:r w:rsidRPr="00A735E4">
        <w:rPr>
          <w:bCs/>
          <w:sz w:val="24"/>
          <w:szCs w:val="24"/>
        </w:rPr>
        <w:t>Вт,</w:t>
      </w:r>
    </w:p>
    <w:p w:rsidR="00A735E4" w:rsidRPr="00A735E4" w:rsidRDefault="00A735E4" w:rsidP="00A735E4">
      <w:pPr>
        <w:autoSpaceDE w:val="0"/>
        <w:autoSpaceDN w:val="0"/>
        <w:ind w:firstLine="709"/>
        <w:jc w:val="both"/>
        <w:rPr>
          <w:bCs/>
          <w:sz w:val="24"/>
          <w:szCs w:val="24"/>
        </w:rPr>
      </w:pPr>
      <w:r w:rsidRPr="00A735E4">
        <w:rPr>
          <w:bCs/>
          <w:sz w:val="24"/>
          <w:szCs w:val="24"/>
        </w:rPr>
        <w:t>- на 20</w:t>
      </w:r>
      <w:r w:rsidR="00306650">
        <w:rPr>
          <w:bCs/>
          <w:sz w:val="24"/>
          <w:szCs w:val="24"/>
        </w:rPr>
        <w:t>22</w:t>
      </w:r>
      <w:r w:rsidRPr="00A735E4">
        <w:rPr>
          <w:bCs/>
          <w:sz w:val="24"/>
          <w:szCs w:val="24"/>
        </w:rPr>
        <w:t xml:space="preserve">г. </w:t>
      </w:r>
      <w:r w:rsidRPr="00A735E4">
        <w:rPr>
          <w:color w:val="000000"/>
          <w:sz w:val="24"/>
          <w:szCs w:val="24"/>
        </w:rPr>
        <w:t xml:space="preserve">– </w:t>
      </w:r>
      <w:r w:rsidR="00306650">
        <w:rPr>
          <w:sz w:val="24"/>
          <w:szCs w:val="24"/>
        </w:rPr>
        <w:t>4,410</w:t>
      </w:r>
      <w:r w:rsidR="00306650" w:rsidRPr="00A735E4">
        <w:rPr>
          <w:color w:val="000000"/>
          <w:sz w:val="24"/>
          <w:szCs w:val="24"/>
        </w:rPr>
        <w:t xml:space="preserve"> </w:t>
      </w:r>
      <w:r w:rsidRPr="00A735E4">
        <w:rPr>
          <w:sz w:val="24"/>
          <w:szCs w:val="24"/>
        </w:rPr>
        <w:t>М</w:t>
      </w:r>
      <w:r w:rsidRPr="00A735E4">
        <w:rPr>
          <w:bCs/>
          <w:sz w:val="24"/>
          <w:szCs w:val="24"/>
        </w:rPr>
        <w:t>Вт,</w:t>
      </w:r>
    </w:p>
    <w:p w:rsidR="00A735E4" w:rsidRPr="00A735E4" w:rsidRDefault="00A735E4" w:rsidP="00A735E4">
      <w:pPr>
        <w:autoSpaceDE w:val="0"/>
        <w:autoSpaceDN w:val="0"/>
        <w:ind w:firstLine="709"/>
        <w:jc w:val="both"/>
        <w:rPr>
          <w:bCs/>
          <w:sz w:val="24"/>
          <w:szCs w:val="24"/>
        </w:rPr>
      </w:pPr>
      <w:r w:rsidRPr="00A735E4">
        <w:rPr>
          <w:bCs/>
          <w:sz w:val="24"/>
          <w:szCs w:val="24"/>
        </w:rPr>
        <w:t>- на 20</w:t>
      </w:r>
      <w:r w:rsidR="00306650">
        <w:rPr>
          <w:bCs/>
          <w:sz w:val="24"/>
          <w:szCs w:val="24"/>
        </w:rPr>
        <w:t>23</w:t>
      </w:r>
      <w:r w:rsidRPr="00A735E4">
        <w:rPr>
          <w:bCs/>
          <w:sz w:val="24"/>
          <w:szCs w:val="24"/>
        </w:rPr>
        <w:t xml:space="preserve">г. </w:t>
      </w:r>
      <w:r w:rsidRPr="00A735E4">
        <w:rPr>
          <w:color w:val="000000"/>
          <w:sz w:val="24"/>
          <w:szCs w:val="24"/>
        </w:rPr>
        <w:t xml:space="preserve">– </w:t>
      </w:r>
      <w:r w:rsidR="00306650">
        <w:rPr>
          <w:sz w:val="24"/>
          <w:szCs w:val="24"/>
        </w:rPr>
        <w:t>4,410</w:t>
      </w:r>
      <w:r w:rsidR="00306650" w:rsidRPr="00A735E4">
        <w:rPr>
          <w:color w:val="000000"/>
          <w:sz w:val="24"/>
          <w:szCs w:val="24"/>
        </w:rPr>
        <w:t xml:space="preserve"> </w:t>
      </w:r>
      <w:r w:rsidRPr="00A735E4">
        <w:rPr>
          <w:sz w:val="24"/>
          <w:szCs w:val="24"/>
        </w:rPr>
        <w:t>М</w:t>
      </w:r>
      <w:r w:rsidRPr="00A735E4">
        <w:rPr>
          <w:bCs/>
          <w:sz w:val="24"/>
          <w:szCs w:val="24"/>
        </w:rPr>
        <w:t xml:space="preserve">Вт, </w:t>
      </w:r>
    </w:p>
    <w:p w:rsidR="00A735E4" w:rsidRPr="00A735E4" w:rsidRDefault="00A735E4" w:rsidP="00A735E4">
      <w:pPr>
        <w:autoSpaceDE w:val="0"/>
        <w:autoSpaceDN w:val="0"/>
        <w:ind w:firstLine="709"/>
        <w:jc w:val="both"/>
        <w:rPr>
          <w:bCs/>
          <w:sz w:val="24"/>
          <w:szCs w:val="24"/>
        </w:rPr>
      </w:pPr>
      <w:r w:rsidRPr="00A735E4">
        <w:rPr>
          <w:bCs/>
          <w:sz w:val="24"/>
          <w:szCs w:val="24"/>
        </w:rPr>
        <w:t>- на 20</w:t>
      </w:r>
      <w:r w:rsidR="00306650">
        <w:rPr>
          <w:bCs/>
          <w:sz w:val="24"/>
          <w:szCs w:val="24"/>
        </w:rPr>
        <w:t>24</w:t>
      </w:r>
      <w:r w:rsidRPr="00A735E4">
        <w:rPr>
          <w:bCs/>
          <w:sz w:val="24"/>
          <w:szCs w:val="24"/>
        </w:rPr>
        <w:t xml:space="preserve">г. </w:t>
      </w:r>
      <w:r w:rsidRPr="00A735E4">
        <w:rPr>
          <w:color w:val="000000"/>
          <w:sz w:val="24"/>
          <w:szCs w:val="24"/>
        </w:rPr>
        <w:t xml:space="preserve">– </w:t>
      </w:r>
      <w:r w:rsidR="00306650">
        <w:rPr>
          <w:sz w:val="24"/>
          <w:szCs w:val="24"/>
        </w:rPr>
        <w:t>4,410</w:t>
      </w:r>
      <w:r w:rsidR="00306650" w:rsidRPr="00A735E4">
        <w:rPr>
          <w:color w:val="000000"/>
          <w:sz w:val="24"/>
          <w:szCs w:val="24"/>
        </w:rPr>
        <w:t xml:space="preserve"> </w:t>
      </w:r>
      <w:r w:rsidRPr="00A735E4">
        <w:rPr>
          <w:sz w:val="24"/>
          <w:szCs w:val="24"/>
        </w:rPr>
        <w:t>М</w:t>
      </w:r>
      <w:r w:rsidRPr="00A735E4">
        <w:rPr>
          <w:bCs/>
          <w:sz w:val="24"/>
          <w:szCs w:val="24"/>
        </w:rPr>
        <w:t>Вт.</w:t>
      </w:r>
    </w:p>
    <w:p w:rsidR="00A735E4" w:rsidRPr="00A735E4" w:rsidRDefault="00A735E4" w:rsidP="00A735E4">
      <w:pPr>
        <w:autoSpaceDE w:val="0"/>
        <w:autoSpaceDN w:val="0"/>
        <w:ind w:firstLine="709"/>
        <w:jc w:val="both"/>
        <w:rPr>
          <w:bCs/>
          <w:iCs/>
          <w:sz w:val="24"/>
          <w:szCs w:val="24"/>
        </w:rPr>
      </w:pPr>
      <w:r w:rsidRPr="00A735E4">
        <w:rPr>
          <w:bCs/>
          <w:iCs/>
          <w:sz w:val="24"/>
          <w:szCs w:val="24"/>
        </w:rPr>
        <w:t xml:space="preserve">1.7. Сальдированный </w:t>
      </w:r>
      <w:proofErr w:type="spellStart"/>
      <w:r w:rsidRPr="00A735E4">
        <w:rPr>
          <w:bCs/>
          <w:iCs/>
          <w:sz w:val="24"/>
          <w:szCs w:val="24"/>
        </w:rPr>
        <w:t>переток</w:t>
      </w:r>
      <w:proofErr w:type="spellEnd"/>
      <w:r w:rsidRPr="00A735E4">
        <w:rPr>
          <w:bCs/>
          <w:iCs/>
          <w:sz w:val="24"/>
          <w:szCs w:val="24"/>
        </w:rPr>
        <w:t xml:space="preserve"> электрической энергии, составит:</w:t>
      </w:r>
    </w:p>
    <w:p w:rsidR="00A735E4" w:rsidRPr="00A735E4" w:rsidRDefault="00A735E4" w:rsidP="00A735E4">
      <w:pPr>
        <w:autoSpaceDE w:val="0"/>
        <w:autoSpaceDN w:val="0"/>
        <w:ind w:firstLine="709"/>
        <w:jc w:val="both"/>
        <w:rPr>
          <w:bCs/>
          <w:sz w:val="24"/>
          <w:szCs w:val="24"/>
        </w:rPr>
      </w:pPr>
      <w:r w:rsidRPr="00A735E4">
        <w:rPr>
          <w:color w:val="000000"/>
          <w:sz w:val="24"/>
          <w:szCs w:val="24"/>
        </w:rPr>
        <w:t>- на 20</w:t>
      </w:r>
      <w:r w:rsidR="00306650">
        <w:rPr>
          <w:color w:val="000000"/>
          <w:sz w:val="24"/>
          <w:szCs w:val="24"/>
        </w:rPr>
        <w:t>20</w:t>
      </w:r>
      <w:r w:rsidRPr="00A735E4">
        <w:rPr>
          <w:color w:val="000000"/>
          <w:sz w:val="24"/>
          <w:szCs w:val="24"/>
        </w:rPr>
        <w:t>г. –</w:t>
      </w:r>
      <w:r w:rsidR="00306650">
        <w:rPr>
          <w:color w:val="000000"/>
          <w:sz w:val="24"/>
          <w:szCs w:val="24"/>
        </w:rPr>
        <w:t xml:space="preserve"> 32,797</w:t>
      </w:r>
      <w:r w:rsidRPr="00A735E4">
        <w:rPr>
          <w:color w:val="000000"/>
          <w:sz w:val="24"/>
          <w:szCs w:val="24"/>
        </w:rPr>
        <w:t xml:space="preserve"> </w:t>
      </w:r>
      <w:proofErr w:type="spellStart"/>
      <w:r w:rsidRPr="00A735E4">
        <w:rPr>
          <w:color w:val="000000"/>
          <w:sz w:val="24"/>
          <w:szCs w:val="24"/>
        </w:rPr>
        <w:t>млн</w:t>
      </w:r>
      <w:proofErr w:type="gramStart"/>
      <w:r w:rsidRPr="00A735E4">
        <w:rPr>
          <w:color w:val="000000"/>
          <w:sz w:val="24"/>
          <w:szCs w:val="24"/>
        </w:rPr>
        <w:t>.к</w:t>
      </w:r>
      <w:proofErr w:type="gramEnd"/>
      <w:r w:rsidRPr="00A735E4">
        <w:rPr>
          <w:color w:val="000000"/>
          <w:sz w:val="24"/>
          <w:szCs w:val="24"/>
        </w:rPr>
        <w:t>Втч</w:t>
      </w:r>
      <w:proofErr w:type="spellEnd"/>
      <w:r w:rsidRPr="00A735E4">
        <w:rPr>
          <w:color w:val="000000"/>
          <w:sz w:val="24"/>
          <w:szCs w:val="24"/>
        </w:rPr>
        <w:t>.</w:t>
      </w:r>
      <w:r w:rsidRPr="00A735E4">
        <w:rPr>
          <w:bCs/>
          <w:sz w:val="24"/>
          <w:szCs w:val="24"/>
        </w:rPr>
        <w:t xml:space="preserve">, в том числе на первое полугодие – </w:t>
      </w:r>
      <w:r w:rsidR="00306650">
        <w:rPr>
          <w:bCs/>
          <w:sz w:val="24"/>
          <w:szCs w:val="24"/>
        </w:rPr>
        <w:t>16,500</w:t>
      </w:r>
      <w:r w:rsidRPr="00A735E4">
        <w:rPr>
          <w:bCs/>
          <w:sz w:val="24"/>
          <w:szCs w:val="24"/>
        </w:rPr>
        <w:t xml:space="preserve"> </w:t>
      </w:r>
      <w:proofErr w:type="spellStart"/>
      <w:r w:rsidRPr="00A735E4">
        <w:rPr>
          <w:color w:val="000000"/>
          <w:sz w:val="24"/>
          <w:szCs w:val="24"/>
        </w:rPr>
        <w:t>млн.кВтч</w:t>
      </w:r>
      <w:proofErr w:type="spellEnd"/>
      <w:r w:rsidRPr="00A735E4">
        <w:rPr>
          <w:color w:val="000000"/>
          <w:sz w:val="24"/>
          <w:szCs w:val="24"/>
        </w:rPr>
        <w:t>.</w:t>
      </w:r>
      <w:r w:rsidRPr="00A735E4">
        <w:rPr>
          <w:bCs/>
          <w:sz w:val="24"/>
          <w:szCs w:val="24"/>
        </w:rPr>
        <w:t xml:space="preserve">, на второе полугодие – </w:t>
      </w:r>
      <w:r w:rsidR="00306650">
        <w:rPr>
          <w:bCs/>
          <w:sz w:val="24"/>
          <w:szCs w:val="24"/>
        </w:rPr>
        <w:t>16,297</w:t>
      </w:r>
      <w:r w:rsidRPr="00A735E4">
        <w:rPr>
          <w:bCs/>
          <w:sz w:val="24"/>
          <w:szCs w:val="24"/>
        </w:rPr>
        <w:t xml:space="preserve"> </w:t>
      </w:r>
      <w:proofErr w:type="spellStart"/>
      <w:r w:rsidRPr="00A735E4">
        <w:rPr>
          <w:color w:val="000000"/>
          <w:sz w:val="24"/>
          <w:szCs w:val="24"/>
        </w:rPr>
        <w:t>млн.кВтч</w:t>
      </w:r>
      <w:proofErr w:type="spellEnd"/>
      <w:r w:rsidRPr="00A735E4">
        <w:rPr>
          <w:color w:val="000000"/>
          <w:sz w:val="24"/>
          <w:szCs w:val="24"/>
        </w:rPr>
        <w:t>.;</w:t>
      </w:r>
      <w:r w:rsidRPr="00A735E4">
        <w:rPr>
          <w:bCs/>
          <w:sz w:val="24"/>
          <w:szCs w:val="24"/>
        </w:rPr>
        <w:t xml:space="preserve"> </w:t>
      </w:r>
    </w:p>
    <w:p w:rsidR="00A735E4" w:rsidRPr="00A735E4" w:rsidRDefault="00A735E4" w:rsidP="00A735E4">
      <w:pPr>
        <w:autoSpaceDE w:val="0"/>
        <w:autoSpaceDN w:val="0"/>
        <w:ind w:firstLine="709"/>
        <w:jc w:val="both"/>
        <w:rPr>
          <w:bCs/>
          <w:sz w:val="24"/>
          <w:szCs w:val="24"/>
        </w:rPr>
      </w:pPr>
      <w:r w:rsidRPr="00A735E4">
        <w:rPr>
          <w:bCs/>
          <w:sz w:val="24"/>
          <w:szCs w:val="24"/>
        </w:rPr>
        <w:t>- на 20</w:t>
      </w:r>
      <w:r w:rsidR="00306650">
        <w:rPr>
          <w:bCs/>
          <w:sz w:val="24"/>
          <w:szCs w:val="24"/>
        </w:rPr>
        <w:t>21</w:t>
      </w:r>
      <w:r w:rsidRPr="00A735E4">
        <w:rPr>
          <w:bCs/>
          <w:sz w:val="24"/>
          <w:szCs w:val="24"/>
        </w:rPr>
        <w:t xml:space="preserve">г. – </w:t>
      </w:r>
      <w:r w:rsidR="00306650">
        <w:rPr>
          <w:color w:val="000000"/>
          <w:sz w:val="24"/>
          <w:szCs w:val="24"/>
        </w:rPr>
        <w:t>32,797</w:t>
      </w:r>
      <w:r w:rsidR="00306650" w:rsidRPr="00A735E4">
        <w:rPr>
          <w:color w:val="000000"/>
          <w:sz w:val="24"/>
          <w:szCs w:val="24"/>
        </w:rPr>
        <w:t xml:space="preserve"> </w:t>
      </w:r>
      <w:proofErr w:type="spellStart"/>
      <w:r w:rsidRPr="00A735E4">
        <w:rPr>
          <w:color w:val="000000"/>
          <w:sz w:val="24"/>
          <w:szCs w:val="24"/>
        </w:rPr>
        <w:t>млн</w:t>
      </w:r>
      <w:proofErr w:type="gramStart"/>
      <w:r w:rsidRPr="00A735E4">
        <w:rPr>
          <w:color w:val="000000"/>
          <w:sz w:val="24"/>
          <w:szCs w:val="24"/>
        </w:rPr>
        <w:t>.к</w:t>
      </w:r>
      <w:proofErr w:type="gramEnd"/>
      <w:r w:rsidRPr="00A735E4">
        <w:rPr>
          <w:color w:val="000000"/>
          <w:sz w:val="24"/>
          <w:szCs w:val="24"/>
        </w:rPr>
        <w:t>Втч</w:t>
      </w:r>
      <w:proofErr w:type="spellEnd"/>
      <w:r w:rsidRPr="00A735E4">
        <w:rPr>
          <w:color w:val="000000"/>
          <w:sz w:val="24"/>
          <w:szCs w:val="24"/>
        </w:rPr>
        <w:t>.</w:t>
      </w:r>
      <w:r w:rsidRPr="00A735E4">
        <w:rPr>
          <w:bCs/>
          <w:sz w:val="24"/>
          <w:szCs w:val="24"/>
        </w:rPr>
        <w:t>,</w:t>
      </w:r>
    </w:p>
    <w:p w:rsidR="00A735E4" w:rsidRPr="00A735E4" w:rsidRDefault="00A735E4" w:rsidP="00A735E4">
      <w:pPr>
        <w:autoSpaceDE w:val="0"/>
        <w:autoSpaceDN w:val="0"/>
        <w:ind w:firstLine="709"/>
        <w:jc w:val="both"/>
        <w:rPr>
          <w:bCs/>
          <w:sz w:val="24"/>
          <w:szCs w:val="24"/>
        </w:rPr>
      </w:pPr>
      <w:r w:rsidRPr="00A735E4">
        <w:rPr>
          <w:bCs/>
          <w:sz w:val="24"/>
          <w:szCs w:val="24"/>
        </w:rPr>
        <w:t>- на 20</w:t>
      </w:r>
      <w:r w:rsidR="00306650">
        <w:rPr>
          <w:bCs/>
          <w:sz w:val="24"/>
          <w:szCs w:val="24"/>
        </w:rPr>
        <w:t>22</w:t>
      </w:r>
      <w:r w:rsidRPr="00A735E4">
        <w:rPr>
          <w:bCs/>
          <w:sz w:val="24"/>
          <w:szCs w:val="24"/>
        </w:rPr>
        <w:t xml:space="preserve">г. – </w:t>
      </w:r>
      <w:r w:rsidR="00306650">
        <w:rPr>
          <w:color w:val="000000"/>
          <w:sz w:val="24"/>
          <w:szCs w:val="24"/>
        </w:rPr>
        <w:t>32,797</w:t>
      </w:r>
      <w:r w:rsidR="00306650" w:rsidRPr="00A735E4">
        <w:rPr>
          <w:color w:val="000000"/>
          <w:sz w:val="24"/>
          <w:szCs w:val="24"/>
        </w:rPr>
        <w:t xml:space="preserve"> </w:t>
      </w:r>
      <w:proofErr w:type="spellStart"/>
      <w:r w:rsidRPr="00A735E4">
        <w:rPr>
          <w:color w:val="000000"/>
          <w:sz w:val="24"/>
          <w:szCs w:val="24"/>
        </w:rPr>
        <w:t>млн</w:t>
      </w:r>
      <w:proofErr w:type="gramStart"/>
      <w:r w:rsidRPr="00A735E4">
        <w:rPr>
          <w:color w:val="000000"/>
          <w:sz w:val="24"/>
          <w:szCs w:val="24"/>
        </w:rPr>
        <w:t>.к</w:t>
      </w:r>
      <w:proofErr w:type="gramEnd"/>
      <w:r w:rsidRPr="00A735E4">
        <w:rPr>
          <w:color w:val="000000"/>
          <w:sz w:val="24"/>
          <w:szCs w:val="24"/>
        </w:rPr>
        <w:t>Втч</w:t>
      </w:r>
      <w:proofErr w:type="spellEnd"/>
      <w:r w:rsidRPr="00A735E4">
        <w:rPr>
          <w:color w:val="000000"/>
          <w:sz w:val="24"/>
          <w:szCs w:val="24"/>
        </w:rPr>
        <w:t>.</w:t>
      </w:r>
      <w:r w:rsidRPr="00A735E4">
        <w:rPr>
          <w:bCs/>
          <w:sz w:val="24"/>
          <w:szCs w:val="24"/>
        </w:rPr>
        <w:t>,</w:t>
      </w:r>
    </w:p>
    <w:p w:rsidR="00A735E4" w:rsidRPr="00A735E4" w:rsidRDefault="00A735E4" w:rsidP="00A735E4">
      <w:pPr>
        <w:autoSpaceDE w:val="0"/>
        <w:autoSpaceDN w:val="0"/>
        <w:ind w:firstLine="709"/>
        <w:jc w:val="both"/>
        <w:rPr>
          <w:bCs/>
          <w:sz w:val="24"/>
          <w:szCs w:val="24"/>
        </w:rPr>
      </w:pPr>
      <w:r w:rsidRPr="00A735E4">
        <w:rPr>
          <w:bCs/>
          <w:sz w:val="24"/>
          <w:szCs w:val="24"/>
        </w:rPr>
        <w:t>- на 20</w:t>
      </w:r>
      <w:r w:rsidR="00306650">
        <w:rPr>
          <w:bCs/>
          <w:sz w:val="24"/>
          <w:szCs w:val="24"/>
        </w:rPr>
        <w:t>23</w:t>
      </w:r>
      <w:r w:rsidRPr="00A735E4">
        <w:rPr>
          <w:bCs/>
          <w:sz w:val="24"/>
          <w:szCs w:val="24"/>
        </w:rPr>
        <w:t xml:space="preserve">г. – </w:t>
      </w:r>
      <w:r w:rsidR="00306650">
        <w:rPr>
          <w:color w:val="000000"/>
          <w:sz w:val="24"/>
          <w:szCs w:val="24"/>
        </w:rPr>
        <w:t>32,797</w:t>
      </w:r>
      <w:r w:rsidR="00306650" w:rsidRPr="00A735E4">
        <w:rPr>
          <w:color w:val="000000"/>
          <w:sz w:val="24"/>
          <w:szCs w:val="24"/>
        </w:rPr>
        <w:t xml:space="preserve"> </w:t>
      </w:r>
      <w:proofErr w:type="spellStart"/>
      <w:r w:rsidRPr="00A735E4">
        <w:rPr>
          <w:color w:val="000000"/>
          <w:sz w:val="24"/>
          <w:szCs w:val="24"/>
        </w:rPr>
        <w:t>млн</w:t>
      </w:r>
      <w:proofErr w:type="gramStart"/>
      <w:r w:rsidRPr="00A735E4">
        <w:rPr>
          <w:color w:val="000000"/>
          <w:sz w:val="24"/>
          <w:szCs w:val="24"/>
        </w:rPr>
        <w:t>.к</w:t>
      </w:r>
      <w:proofErr w:type="gramEnd"/>
      <w:r w:rsidRPr="00A735E4">
        <w:rPr>
          <w:color w:val="000000"/>
          <w:sz w:val="24"/>
          <w:szCs w:val="24"/>
        </w:rPr>
        <w:t>Втч</w:t>
      </w:r>
      <w:proofErr w:type="spellEnd"/>
      <w:r w:rsidRPr="00A735E4">
        <w:rPr>
          <w:color w:val="000000"/>
          <w:sz w:val="24"/>
          <w:szCs w:val="24"/>
        </w:rPr>
        <w:t>.,</w:t>
      </w:r>
    </w:p>
    <w:p w:rsidR="00A735E4" w:rsidRPr="00A735E4" w:rsidRDefault="00A735E4" w:rsidP="00A735E4">
      <w:pPr>
        <w:autoSpaceDE w:val="0"/>
        <w:autoSpaceDN w:val="0"/>
        <w:ind w:firstLine="709"/>
        <w:jc w:val="both"/>
        <w:rPr>
          <w:bCs/>
          <w:sz w:val="24"/>
          <w:szCs w:val="24"/>
        </w:rPr>
      </w:pPr>
      <w:r w:rsidRPr="00A735E4">
        <w:rPr>
          <w:bCs/>
          <w:sz w:val="24"/>
          <w:szCs w:val="24"/>
        </w:rPr>
        <w:t>- на 202</w:t>
      </w:r>
      <w:r w:rsidR="00306650">
        <w:rPr>
          <w:bCs/>
          <w:sz w:val="24"/>
          <w:szCs w:val="24"/>
        </w:rPr>
        <w:t>4</w:t>
      </w:r>
      <w:r w:rsidRPr="00A735E4">
        <w:rPr>
          <w:bCs/>
          <w:sz w:val="24"/>
          <w:szCs w:val="24"/>
        </w:rPr>
        <w:t xml:space="preserve">г. – </w:t>
      </w:r>
      <w:r w:rsidR="00306650">
        <w:rPr>
          <w:color w:val="000000"/>
          <w:sz w:val="24"/>
          <w:szCs w:val="24"/>
        </w:rPr>
        <w:t>32,797</w:t>
      </w:r>
      <w:r w:rsidR="00306650" w:rsidRPr="00A735E4">
        <w:rPr>
          <w:color w:val="000000"/>
          <w:sz w:val="24"/>
          <w:szCs w:val="24"/>
        </w:rPr>
        <w:t xml:space="preserve"> </w:t>
      </w:r>
      <w:proofErr w:type="spellStart"/>
      <w:r w:rsidRPr="00A735E4">
        <w:rPr>
          <w:color w:val="000000"/>
          <w:sz w:val="24"/>
          <w:szCs w:val="24"/>
        </w:rPr>
        <w:t>млн</w:t>
      </w:r>
      <w:proofErr w:type="gramStart"/>
      <w:r w:rsidRPr="00A735E4">
        <w:rPr>
          <w:color w:val="000000"/>
          <w:sz w:val="24"/>
          <w:szCs w:val="24"/>
        </w:rPr>
        <w:t>.к</w:t>
      </w:r>
      <w:proofErr w:type="gramEnd"/>
      <w:r w:rsidRPr="00A735E4">
        <w:rPr>
          <w:color w:val="000000"/>
          <w:sz w:val="24"/>
          <w:szCs w:val="24"/>
        </w:rPr>
        <w:t>Втч</w:t>
      </w:r>
      <w:proofErr w:type="spellEnd"/>
      <w:r w:rsidRPr="00A735E4">
        <w:rPr>
          <w:color w:val="000000"/>
          <w:sz w:val="24"/>
          <w:szCs w:val="24"/>
        </w:rPr>
        <w:t>.</w:t>
      </w:r>
    </w:p>
    <w:p w:rsidR="00A735E4" w:rsidRPr="00A735E4" w:rsidRDefault="00A735E4" w:rsidP="00A735E4">
      <w:pPr>
        <w:autoSpaceDE w:val="0"/>
        <w:autoSpaceDN w:val="0"/>
        <w:ind w:firstLine="709"/>
        <w:jc w:val="both"/>
        <w:rPr>
          <w:bCs/>
          <w:sz w:val="24"/>
          <w:szCs w:val="24"/>
        </w:rPr>
      </w:pPr>
      <w:r w:rsidRPr="00A735E4">
        <w:rPr>
          <w:bCs/>
          <w:sz w:val="24"/>
          <w:szCs w:val="24"/>
        </w:rPr>
        <w:t>1.8. Технологический расход (потери) электрической энергии при её передаче составит:</w:t>
      </w:r>
    </w:p>
    <w:p w:rsidR="00A735E4" w:rsidRPr="00A735E4" w:rsidRDefault="00A735E4" w:rsidP="00A735E4">
      <w:pPr>
        <w:autoSpaceDE w:val="0"/>
        <w:autoSpaceDN w:val="0"/>
        <w:ind w:firstLine="709"/>
        <w:jc w:val="both"/>
        <w:rPr>
          <w:bCs/>
          <w:sz w:val="24"/>
          <w:szCs w:val="24"/>
        </w:rPr>
      </w:pPr>
      <w:r w:rsidRPr="00A735E4">
        <w:rPr>
          <w:color w:val="000000"/>
          <w:sz w:val="24"/>
          <w:szCs w:val="24"/>
        </w:rPr>
        <w:t>на 20</w:t>
      </w:r>
      <w:r w:rsidR="00306650">
        <w:rPr>
          <w:color w:val="000000"/>
          <w:sz w:val="24"/>
          <w:szCs w:val="24"/>
        </w:rPr>
        <w:t>20</w:t>
      </w:r>
      <w:r w:rsidRPr="00A735E4">
        <w:rPr>
          <w:color w:val="000000"/>
          <w:sz w:val="24"/>
          <w:szCs w:val="24"/>
        </w:rPr>
        <w:t xml:space="preserve"> г. – 0,</w:t>
      </w:r>
      <w:r w:rsidR="00306650">
        <w:rPr>
          <w:color w:val="000000"/>
          <w:sz w:val="24"/>
          <w:szCs w:val="24"/>
        </w:rPr>
        <w:t>978</w:t>
      </w:r>
      <w:r w:rsidRPr="00A735E4">
        <w:rPr>
          <w:color w:val="000000"/>
          <w:sz w:val="24"/>
          <w:szCs w:val="24"/>
        </w:rPr>
        <w:t xml:space="preserve"> </w:t>
      </w:r>
      <w:proofErr w:type="spellStart"/>
      <w:r w:rsidRPr="00A735E4">
        <w:rPr>
          <w:color w:val="000000"/>
          <w:sz w:val="24"/>
          <w:szCs w:val="24"/>
        </w:rPr>
        <w:t>млн</w:t>
      </w:r>
      <w:proofErr w:type="gramStart"/>
      <w:r w:rsidRPr="00A735E4">
        <w:rPr>
          <w:color w:val="000000"/>
          <w:sz w:val="24"/>
          <w:szCs w:val="24"/>
        </w:rPr>
        <w:t>.к</w:t>
      </w:r>
      <w:proofErr w:type="gramEnd"/>
      <w:r w:rsidRPr="00A735E4">
        <w:rPr>
          <w:color w:val="000000"/>
          <w:sz w:val="24"/>
          <w:szCs w:val="24"/>
        </w:rPr>
        <w:t>Втч</w:t>
      </w:r>
      <w:proofErr w:type="spellEnd"/>
      <w:r w:rsidRPr="00A735E4">
        <w:rPr>
          <w:color w:val="000000"/>
          <w:sz w:val="24"/>
          <w:szCs w:val="24"/>
        </w:rPr>
        <w:t>.</w:t>
      </w:r>
      <w:r w:rsidRPr="00A735E4">
        <w:rPr>
          <w:bCs/>
          <w:sz w:val="24"/>
          <w:szCs w:val="24"/>
        </w:rPr>
        <w:t>, в том числе на первое полугодие – 0,</w:t>
      </w:r>
      <w:r w:rsidR="00306650">
        <w:rPr>
          <w:bCs/>
          <w:sz w:val="24"/>
          <w:szCs w:val="24"/>
        </w:rPr>
        <w:t>492</w:t>
      </w:r>
      <w:r w:rsidRPr="00A735E4">
        <w:rPr>
          <w:bCs/>
          <w:sz w:val="24"/>
          <w:szCs w:val="24"/>
        </w:rPr>
        <w:t xml:space="preserve"> </w:t>
      </w:r>
      <w:proofErr w:type="spellStart"/>
      <w:r w:rsidRPr="00A735E4">
        <w:rPr>
          <w:color w:val="000000"/>
          <w:sz w:val="24"/>
          <w:szCs w:val="24"/>
        </w:rPr>
        <w:t>млн.кВтч</w:t>
      </w:r>
      <w:proofErr w:type="spellEnd"/>
      <w:r w:rsidRPr="00A735E4">
        <w:rPr>
          <w:color w:val="000000"/>
          <w:sz w:val="24"/>
          <w:szCs w:val="24"/>
        </w:rPr>
        <w:t>.</w:t>
      </w:r>
      <w:r w:rsidRPr="00A735E4">
        <w:rPr>
          <w:bCs/>
          <w:sz w:val="24"/>
          <w:szCs w:val="24"/>
        </w:rPr>
        <w:t>, на второе полугодие – 0,</w:t>
      </w:r>
      <w:r w:rsidR="00306650">
        <w:rPr>
          <w:bCs/>
          <w:sz w:val="24"/>
          <w:szCs w:val="24"/>
        </w:rPr>
        <w:t>486</w:t>
      </w:r>
      <w:r w:rsidRPr="00A735E4">
        <w:rPr>
          <w:bCs/>
          <w:sz w:val="24"/>
          <w:szCs w:val="24"/>
        </w:rPr>
        <w:t xml:space="preserve"> </w:t>
      </w:r>
      <w:proofErr w:type="spellStart"/>
      <w:r w:rsidRPr="00A735E4">
        <w:rPr>
          <w:color w:val="000000"/>
          <w:sz w:val="24"/>
          <w:szCs w:val="24"/>
        </w:rPr>
        <w:t>млн.кВтч</w:t>
      </w:r>
      <w:proofErr w:type="spellEnd"/>
      <w:r w:rsidRPr="00A735E4">
        <w:rPr>
          <w:color w:val="000000"/>
          <w:sz w:val="24"/>
          <w:szCs w:val="24"/>
        </w:rPr>
        <w:t>.;</w:t>
      </w:r>
      <w:r w:rsidRPr="00A735E4">
        <w:rPr>
          <w:bCs/>
          <w:sz w:val="24"/>
          <w:szCs w:val="24"/>
        </w:rPr>
        <w:t xml:space="preserve"> </w:t>
      </w:r>
    </w:p>
    <w:p w:rsidR="00A735E4" w:rsidRPr="00A735E4" w:rsidRDefault="00A735E4" w:rsidP="00A735E4">
      <w:pPr>
        <w:autoSpaceDE w:val="0"/>
        <w:autoSpaceDN w:val="0"/>
        <w:ind w:firstLine="709"/>
        <w:jc w:val="both"/>
        <w:rPr>
          <w:bCs/>
          <w:sz w:val="24"/>
          <w:szCs w:val="24"/>
        </w:rPr>
      </w:pPr>
      <w:r w:rsidRPr="00A735E4">
        <w:rPr>
          <w:bCs/>
          <w:sz w:val="24"/>
          <w:szCs w:val="24"/>
        </w:rPr>
        <w:t>- на 20</w:t>
      </w:r>
      <w:r w:rsidR="00306650">
        <w:rPr>
          <w:bCs/>
          <w:sz w:val="24"/>
          <w:szCs w:val="24"/>
        </w:rPr>
        <w:t>21</w:t>
      </w:r>
      <w:r w:rsidRPr="00A735E4">
        <w:rPr>
          <w:bCs/>
          <w:sz w:val="24"/>
          <w:szCs w:val="24"/>
        </w:rPr>
        <w:t xml:space="preserve">г. </w:t>
      </w:r>
      <w:r w:rsidRPr="00A735E4">
        <w:rPr>
          <w:color w:val="000000"/>
          <w:sz w:val="24"/>
          <w:szCs w:val="24"/>
        </w:rPr>
        <w:t xml:space="preserve">– </w:t>
      </w:r>
      <w:r w:rsidR="00306650" w:rsidRPr="00A735E4">
        <w:rPr>
          <w:color w:val="000000"/>
          <w:sz w:val="24"/>
          <w:szCs w:val="24"/>
        </w:rPr>
        <w:t>0,</w:t>
      </w:r>
      <w:r w:rsidR="00306650">
        <w:rPr>
          <w:color w:val="000000"/>
          <w:sz w:val="24"/>
          <w:szCs w:val="24"/>
        </w:rPr>
        <w:t>978</w:t>
      </w:r>
      <w:r w:rsidR="00306650" w:rsidRPr="00A735E4">
        <w:rPr>
          <w:color w:val="000000"/>
          <w:sz w:val="24"/>
          <w:szCs w:val="24"/>
        </w:rPr>
        <w:t xml:space="preserve"> </w:t>
      </w:r>
      <w:proofErr w:type="spellStart"/>
      <w:r w:rsidRPr="00A735E4">
        <w:rPr>
          <w:color w:val="000000"/>
          <w:sz w:val="24"/>
          <w:szCs w:val="24"/>
        </w:rPr>
        <w:t>млн</w:t>
      </w:r>
      <w:proofErr w:type="gramStart"/>
      <w:r w:rsidRPr="00A735E4">
        <w:rPr>
          <w:color w:val="000000"/>
          <w:sz w:val="24"/>
          <w:szCs w:val="24"/>
        </w:rPr>
        <w:t>.к</w:t>
      </w:r>
      <w:proofErr w:type="gramEnd"/>
      <w:r w:rsidRPr="00A735E4">
        <w:rPr>
          <w:color w:val="000000"/>
          <w:sz w:val="24"/>
          <w:szCs w:val="24"/>
        </w:rPr>
        <w:t>Втч</w:t>
      </w:r>
      <w:proofErr w:type="spellEnd"/>
      <w:r w:rsidRPr="00A735E4">
        <w:rPr>
          <w:color w:val="000000"/>
          <w:sz w:val="24"/>
          <w:szCs w:val="24"/>
        </w:rPr>
        <w:t>.</w:t>
      </w:r>
      <w:r w:rsidRPr="00A735E4">
        <w:rPr>
          <w:bCs/>
          <w:sz w:val="24"/>
          <w:szCs w:val="24"/>
        </w:rPr>
        <w:t>,</w:t>
      </w:r>
    </w:p>
    <w:p w:rsidR="00A735E4" w:rsidRPr="00A735E4" w:rsidRDefault="00A735E4" w:rsidP="00A735E4">
      <w:pPr>
        <w:autoSpaceDE w:val="0"/>
        <w:autoSpaceDN w:val="0"/>
        <w:ind w:firstLine="709"/>
        <w:jc w:val="both"/>
        <w:rPr>
          <w:bCs/>
          <w:sz w:val="24"/>
          <w:szCs w:val="24"/>
        </w:rPr>
      </w:pPr>
      <w:r w:rsidRPr="00A735E4">
        <w:rPr>
          <w:bCs/>
          <w:sz w:val="24"/>
          <w:szCs w:val="24"/>
        </w:rPr>
        <w:t>- на 20</w:t>
      </w:r>
      <w:r w:rsidR="00306650">
        <w:rPr>
          <w:bCs/>
          <w:sz w:val="24"/>
          <w:szCs w:val="24"/>
        </w:rPr>
        <w:t>22</w:t>
      </w:r>
      <w:r w:rsidRPr="00A735E4">
        <w:rPr>
          <w:bCs/>
          <w:sz w:val="24"/>
          <w:szCs w:val="24"/>
        </w:rPr>
        <w:t xml:space="preserve">г. </w:t>
      </w:r>
      <w:r w:rsidRPr="00A735E4">
        <w:rPr>
          <w:color w:val="000000"/>
          <w:sz w:val="24"/>
          <w:szCs w:val="24"/>
        </w:rPr>
        <w:t xml:space="preserve">– </w:t>
      </w:r>
      <w:r w:rsidR="00306650" w:rsidRPr="00A735E4">
        <w:rPr>
          <w:color w:val="000000"/>
          <w:sz w:val="24"/>
          <w:szCs w:val="24"/>
        </w:rPr>
        <w:t>0,</w:t>
      </w:r>
      <w:r w:rsidR="00306650">
        <w:rPr>
          <w:color w:val="000000"/>
          <w:sz w:val="24"/>
          <w:szCs w:val="24"/>
        </w:rPr>
        <w:t>978</w:t>
      </w:r>
      <w:r w:rsidR="00306650" w:rsidRPr="00A735E4">
        <w:rPr>
          <w:color w:val="000000"/>
          <w:sz w:val="24"/>
          <w:szCs w:val="24"/>
        </w:rPr>
        <w:t xml:space="preserve"> </w:t>
      </w:r>
      <w:proofErr w:type="spellStart"/>
      <w:r w:rsidRPr="00A735E4">
        <w:rPr>
          <w:color w:val="000000"/>
          <w:sz w:val="24"/>
          <w:szCs w:val="24"/>
        </w:rPr>
        <w:t>млн</w:t>
      </w:r>
      <w:proofErr w:type="gramStart"/>
      <w:r w:rsidRPr="00A735E4">
        <w:rPr>
          <w:color w:val="000000"/>
          <w:sz w:val="24"/>
          <w:szCs w:val="24"/>
        </w:rPr>
        <w:t>.к</w:t>
      </w:r>
      <w:proofErr w:type="gramEnd"/>
      <w:r w:rsidRPr="00A735E4">
        <w:rPr>
          <w:color w:val="000000"/>
          <w:sz w:val="24"/>
          <w:szCs w:val="24"/>
        </w:rPr>
        <w:t>Втч</w:t>
      </w:r>
      <w:proofErr w:type="spellEnd"/>
      <w:r w:rsidRPr="00A735E4">
        <w:rPr>
          <w:color w:val="000000"/>
          <w:sz w:val="24"/>
          <w:szCs w:val="24"/>
        </w:rPr>
        <w:t>.</w:t>
      </w:r>
      <w:r w:rsidRPr="00A735E4">
        <w:rPr>
          <w:bCs/>
          <w:sz w:val="24"/>
          <w:szCs w:val="24"/>
        </w:rPr>
        <w:t>,</w:t>
      </w:r>
    </w:p>
    <w:p w:rsidR="00A735E4" w:rsidRPr="00A735E4" w:rsidRDefault="00A735E4" w:rsidP="00A735E4">
      <w:pPr>
        <w:autoSpaceDE w:val="0"/>
        <w:autoSpaceDN w:val="0"/>
        <w:ind w:firstLine="709"/>
        <w:jc w:val="both"/>
        <w:rPr>
          <w:bCs/>
          <w:sz w:val="24"/>
          <w:szCs w:val="24"/>
        </w:rPr>
      </w:pPr>
      <w:r w:rsidRPr="00A735E4">
        <w:rPr>
          <w:bCs/>
          <w:sz w:val="24"/>
          <w:szCs w:val="24"/>
        </w:rPr>
        <w:t>- на 202</w:t>
      </w:r>
      <w:r w:rsidR="00306650">
        <w:rPr>
          <w:bCs/>
          <w:sz w:val="24"/>
          <w:szCs w:val="24"/>
        </w:rPr>
        <w:t>3</w:t>
      </w:r>
      <w:r w:rsidRPr="00A735E4">
        <w:rPr>
          <w:bCs/>
          <w:sz w:val="24"/>
          <w:szCs w:val="24"/>
        </w:rPr>
        <w:t xml:space="preserve">г. </w:t>
      </w:r>
      <w:r w:rsidRPr="00A735E4">
        <w:rPr>
          <w:color w:val="000000"/>
          <w:sz w:val="24"/>
          <w:szCs w:val="24"/>
        </w:rPr>
        <w:t xml:space="preserve">– </w:t>
      </w:r>
      <w:r w:rsidR="00306650" w:rsidRPr="00A735E4">
        <w:rPr>
          <w:color w:val="000000"/>
          <w:sz w:val="24"/>
          <w:szCs w:val="24"/>
        </w:rPr>
        <w:t>0,</w:t>
      </w:r>
      <w:r w:rsidR="00306650">
        <w:rPr>
          <w:color w:val="000000"/>
          <w:sz w:val="24"/>
          <w:szCs w:val="24"/>
        </w:rPr>
        <w:t>978</w:t>
      </w:r>
      <w:r w:rsidR="00306650" w:rsidRPr="00A735E4">
        <w:rPr>
          <w:color w:val="000000"/>
          <w:sz w:val="24"/>
          <w:szCs w:val="24"/>
        </w:rPr>
        <w:t xml:space="preserve"> </w:t>
      </w:r>
      <w:proofErr w:type="spellStart"/>
      <w:r w:rsidRPr="00A735E4">
        <w:rPr>
          <w:color w:val="000000"/>
          <w:sz w:val="24"/>
          <w:szCs w:val="24"/>
        </w:rPr>
        <w:t>млн</w:t>
      </w:r>
      <w:proofErr w:type="gramStart"/>
      <w:r w:rsidRPr="00A735E4">
        <w:rPr>
          <w:color w:val="000000"/>
          <w:sz w:val="24"/>
          <w:szCs w:val="24"/>
        </w:rPr>
        <w:t>.к</w:t>
      </w:r>
      <w:proofErr w:type="gramEnd"/>
      <w:r w:rsidRPr="00A735E4">
        <w:rPr>
          <w:color w:val="000000"/>
          <w:sz w:val="24"/>
          <w:szCs w:val="24"/>
        </w:rPr>
        <w:t>Втч</w:t>
      </w:r>
      <w:proofErr w:type="spellEnd"/>
      <w:r w:rsidRPr="00A735E4">
        <w:rPr>
          <w:color w:val="000000"/>
          <w:sz w:val="24"/>
          <w:szCs w:val="24"/>
        </w:rPr>
        <w:t>.,</w:t>
      </w:r>
    </w:p>
    <w:p w:rsidR="00A735E4" w:rsidRPr="00A735E4" w:rsidRDefault="00A735E4" w:rsidP="00A735E4">
      <w:pPr>
        <w:autoSpaceDE w:val="0"/>
        <w:autoSpaceDN w:val="0"/>
        <w:ind w:firstLine="709"/>
        <w:jc w:val="both"/>
        <w:rPr>
          <w:bCs/>
          <w:sz w:val="24"/>
          <w:szCs w:val="24"/>
        </w:rPr>
      </w:pPr>
      <w:r w:rsidRPr="00A735E4">
        <w:rPr>
          <w:bCs/>
          <w:sz w:val="24"/>
          <w:szCs w:val="24"/>
        </w:rPr>
        <w:t>- на 202</w:t>
      </w:r>
      <w:r w:rsidR="00306650">
        <w:rPr>
          <w:bCs/>
          <w:sz w:val="24"/>
          <w:szCs w:val="24"/>
        </w:rPr>
        <w:t>4</w:t>
      </w:r>
      <w:r w:rsidRPr="00A735E4">
        <w:rPr>
          <w:bCs/>
          <w:sz w:val="24"/>
          <w:szCs w:val="24"/>
        </w:rPr>
        <w:t xml:space="preserve">г. </w:t>
      </w:r>
      <w:r w:rsidRPr="00A735E4">
        <w:rPr>
          <w:color w:val="000000"/>
          <w:sz w:val="24"/>
          <w:szCs w:val="24"/>
        </w:rPr>
        <w:t xml:space="preserve">– </w:t>
      </w:r>
      <w:r w:rsidR="00306650" w:rsidRPr="00A735E4">
        <w:rPr>
          <w:color w:val="000000"/>
          <w:sz w:val="24"/>
          <w:szCs w:val="24"/>
        </w:rPr>
        <w:t>0,</w:t>
      </w:r>
      <w:r w:rsidR="00306650">
        <w:rPr>
          <w:color w:val="000000"/>
          <w:sz w:val="24"/>
          <w:szCs w:val="24"/>
        </w:rPr>
        <w:t>978</w:t>
      </w:r>
      <w:r w:rsidR="00306650" w:rsidRPr="00A735E4">
        <w:rPr>
          <w:color w:val="000000"/>
          <w:sz w:val="24"/>
          <w:szCs w:val="24"/>
        </w:rPr>
        <w:t xml:space="preserve"> </w:t>
      </w:r>
      <w:proofErr w:type="spellStart"/>
      <w:r w:rsidRPr="00A735E4">
        <w:rPr>
          <w:color w:val="000000"/>
          <w:sz w:val="24"/>
          <w:szCs w:val="24"/>
        </w:rPr>
        <w:t>млн</w:t>
      </w:r>
      <w:proofErr w:type="gramStart"/>
      <w:r w:rsidRPr="00A735E4">
        <w:rPr>
          <w:color w:val="000000"/>
          <w:sz w:val="24"/>
          <w:szCs w:val="24"/>
        </w:rPr>
        <w:t>.к</w:t>
      </w:r>
      <w:proofErr w:type="gramEnd"/>
      <w:r w:rsidRPr="00A735E4">
        <w:rPr>
          <w:color w:val="000000"/>
          <w:sz w:val="24"/>
          <w:szCs w:val="24"/>
        </w:rPr>
        <w:t>Втч</w:t>
      </w:r>
      <w:proofErr w:type="spellEnd"/>
      <w:r w:rsidRPr="00A735E4">
        <w:rPr>
          <w:color w:val="000000"/>
          <w:sz w:val="24"/>
          <w:szCs w:val="24"/>
        </w:rPr>
        <w:t>.</w:t>
      </w:r>
      <w:r w:rsidRPr="00A735E4">
        <w:rPr>
          <w:bCs/>
          <w:sz w:val="24"/>
          <w:szCs w:val="24"/>
        </w:rPr>
        <w:t xml:space="preserve"> </w:t>
      </w:r>
    </w:p>
    <w:p w:rsidR="00A735E4" w:rsidRPr="00A735E4" w:rsidRDefault="00A735E4" w:rsidP="00A735E4">
      <w:pPr>
        <w:autoSpaceDE w:val="0"/>
        <w:autoSpaceDN w:val="0"/>
        <w:adjustRightInd w:val="0"/>
        <w:ind w:firstLine="709"/>
        <w:jc w:val="both"/>
        <w:rPr>
          <w:sz w:val="24"/>
          <w:szCs w:val="24"/>
        </w:rPr>
      </w:pPr>
      <w:r w:rsidRPr="00A735E4">
        <w:rPr>
          <w:sz w:val="24"/>
          <w:szCs w:val="24"/>
        </w:rPr>
        <w:t>1.9. Цена (тариф) покупки потерь электрической энергии, учитываемая при установлении тарифа на услуги по передаче электрической энергии, составит:</w:t>
      </w:r>
    </w:p>
    <w:p w:rsidR="00A735E4" w:rsidRPr="00A735E4" w:rsidRDefault="00A735E4" w:rsidP="00A735E4">
      <w:pPr>
        <w:autoSpaceDE w:val="0"/>
        <w:autoSpaceDN w:val="0"/>
        <w:adjustRightInd w:val="0"/>
        <w:ind w:firstLine="709"/>
        <w:jc w:val="both"/>
        <w:rPr>
          <w:rFonts w:ascii="Times New Roman CYR" w:hAnsi="Times New Roman CYR" w:cs="Times New Roman CYR"/>
          <w:color w:val="000000"/>
          <w:sz w:val="24"/>
          <w:szCs w:val="24"/>
        </w:rPr>
      </w:pPr>
      <w:r w:rsidRPr="00A735E4">
        <w:rPr>
          <w:color w:val="000000"/>
          <w:sz w:val="24"/>
          <w:szCs w:val="24"/>
        </w:rPr>
        <w:t>на 20</w:t>
      </w:r>
      <w:r w:rsidR="00306650">
        <w:rPr>
          <w:color w:val="000000"/>
          <w:sz w:val="24"/>
          <w:szCs w:val="24"/>
        </w:rPr>
        <w:t>20</w:t>
      </w:r>
      <w:r w:rsidRPr="00A735E4">
        <w:rPr>
          <w:color w:val="000000"/>
          <w:sz w:val="24"/>
          <w:szCs w:val="24"/>
        </w:rPr>
        <w:t>г.</w:t>
      </w:r>
      <w:r w:rsidRPr="00A735E4">
        <w:rPr>
          <w:sz w:val="28"/>
          <w:szCs w:val="28"/>
        </w:rPr>
        <w:t xml:space="preserve"> – </w:t>
      </w:r>
      <w:r w:rsidR="00681A5F">
        <w:rPr>
          <w:sz w:val="24"/>
          <w:szCs w:val="24"/>
        </w:rPr>
        <w:t>2,61085</w:t>
      </w:r>
      <w:r w:rsidRPr="00A735E4">
        <w:rPr>
          <w:sz w:val="24"/>
          <w:szCs w:val="24"/>
        </w:rPr>
        <w:t xml:space="preserve"> руб./</w:t>
      </w:r>
      <w:proofErr w:type="spellStart"/>
      <w:r w:rsidR="00681A5F">
        <w:rPr>
          <w:sz w:val="24"/>
          <w:szCs w:val="24"/>
        </w:rPr>
        <w:t>к</w:t>
      </w:r>
      <w:r w:rsidRPr="00A735E4">
        <w:rPr>
          <w:sz w:val="24"/>
          <w:szCs w:val="24"/>
        </w:rPr>
        <w:t>Втч</w:t>
      </w:r>
      <w:proofErr w:type="spellEnd"/>
      <w:proofErr w:type="gramStart"/>
      <w:r w:rsidRPr="00A735E4">
        <w:rPr>
          <w:sz w:val="24"/>
          <w:szCs w:val="24"/>
        </w:rPr>
        <w:t>.</w:t>
      </w:r>
      <w:proofErr w:type="gramEnd"/>
      <w:r w:rsidR="00306650">
        <w:rPr>
          <w:sz w:val="24"/>
          <w:szCs w:val="24"/>
        </w:rPr>
        <w:t xml:space="preserve"> (</w:t>
      </w:r>
      <w:proofErr w:type="gramStart"/>
      <w:r w:rsidR="00306650">
        <w:rPr>
          <w:sz w:val="24"/>
          <w:szCs w:val="24"/>
        </w:rPr>
        <w:t>с</w:t>
      </w:r>
      <w:proofErr w:type="gramEnd"/>
      <w:r w:rsidR="00306650">
        <w:rPr>
          <w:sz w:val="24"/>
          <w:szCs w:val="24"/>
        </w:rPr>
        <w:t xml:space="preserve"> НДС)</w:t>
      </w:r>
      <w:r w:rsidRPr="00A735E4">
        <w:rPr>
          <w:sz w:val="24"/>
          <w:szCs w:val="24"/>
        </w:rPr>
        <w:t>, сформированная</w:t>
      </w:r>
      <w:r w:rsidRPr="00A735E4">
        <w:rPr>
          <w:rFonts w:ascii="Times New Roman CYR" w:hAnsi="Times New Roman CYR" w:cs="Times New Roman CYR"/>
          <w:color w:val="000000"/>
          <w:sz w:val="24"/>
          <w:szCs w:val="24"/>
        </w:rPr>
        <w:t xml:space="preserve"> </w:t>
      </w:r>
      <w:r w:rsidRPr="00A735E4">
        <w:rPr>
          <w:rFonts w:ascii="Times New Roman CYR" w:hAnsi="Times New Roman CYR" w:cs="Times New Roman CYR"/>
          <w:sz w:val="24"/>
          <w:szCs w:val="24"/>
        </w:rPr>
        <w:t>с учетом официально опубликованных советом рынка данных о прогнозных свободных (нерегулируемых) ценах на электрическую энергию на 20</w:t>
      </w:r>
      <w:r w:rsidR="00681A5F">
        <w:rPr>
          <w:rFonts w:ascii="Times New Roman CYR" w:hAnsi="Times New Roman CYR" w:cs="Times New Roman CYR"/>
          <w:sz w:val="24"/>
          <w:szCs w:val="24"/>
        </w:rPr>
        <w:t>20</w:t>
      </w:r>
      <w:r w:rsidRPr="00A735E4">
        <w:rPr>
          <w:rFonts w:ascii="Times New Roman CYR" w:hAnsi="Times New Roman CYR" w:cs="Times New Roman CYR"/>
          <w:sz w:val="24"/>
          <w:szCs w:val="24"/>
        </w:rPr>
        <w:t xml:space="preserve"> год (по состоянию на 01.11.201</w:t>
      </w:r>
      <w:r w:rsidR="00681A5F">
        <w:rPr>
          <w:rFonts w:ascii="Times New Roman CYR" w:hAnsi="Times New Roman CYR" w:cs="Times New Roman CYR"/>
          <w:sz w:val="24"/>
          <w:szCs w:val="24"/>
        </w:rPr>
        <w:t>9</w:t>
      </w:r>
      <w:r w:rsidRPr="00A735E4">
        <w:rPr>
          <w:rFonts w:ascii="Times New Roman CYR" w:hAnsi="Times New Roman CYR" w:cs="Times New Roman CYR"/>
          <w:sz w:val="24"/>
          <w:szCs w:val="24"/>
        </w:rPr>
        <w:t xml:space="preserve"> года), прогнозной</w:t>
      </w:r>
      <w:r w:rsidR="00681A5F">
        <w:rPr>
          <w:rFonts w:ascii="Times New Roman CYR" w:hAnsi="Times New Roman CYR" w:cs="Times New Roman CYR"/>
          <w:sz w:val="24"/>
          <w:szCs w:val="24"/>
        </w:rPr>
        <w:t xml:space="preserve"> величины сбытовой надбавки ГП </w:t>
      </w:r>
      <w:r w:rsidRPr="00A735E4">
        <w:rPr>
          <w:rFonts w:ascii="Times New Roman CYR" w:hAnsi="Times New Roman CYR" w:cs="Times New Roman CYR"/>
          <w:sz w:val="24"/>
          <w:szCs w:val="24"/>
        </w:rPr>
        <w:t>АО «</w:t>
      </w:r>
      <w:proofErr w:type="spellStart"/>
      <w:r w:rsidRPr="00A735E4">
        <w:rPr>
          <w:rFonts w:ascii="Times New Roman CYR" w:hAnsi="Times New Roman CYR" w:cs="Times New Roman CYR"/>
          <w:sz w:val="24"/>
          <w:szCs w:val="24"/>
        </w:rPr>
        <w:t>Новосибирскэнергосбыт</w:t>
      </w:r>
      <w:proofErr w:type="spellEnd"/>
      <w:r w:rsidRPr="00A735E4">
        <w:rPr>
          <w:rFonts w:ascii="Times New Roman CYR" w:hAnsi="Times New Roman CYR" w:cs="Times New Roman CYR"/>
          <w:sz w:val="24"/>
          <w:szCs w:val="24"/>
        </w:rPr>
        <w:t>» и платы за услуги, оказание которых неразрывно связано с процессом снабжения потребителей электрической энергией, рассчитанных с учетом индексов роста цен по данным Минэкономразвития России на 20</w:t>
      </w:r>
      <w:r w:rsidR="00681A5F">
        <w:rPr>
          <w:rFonts w:ascii="Times New Roman CYR" w:hAnsi="Times New Roman CYR" w:cs="Times New Roman CYR"/>
          <w:sz w:val="24"/>
          <w:szCs w:val="24"/>
        </w:rPr>
        <w:t>20</w:t>
      </w:r>
      <w:r w:rsidRPr="00A735E4">
        <w:rPr>
          <w:rFonts w:ascii="Times New Roman CYR" w:hAnsi="Times New Roman CYR" w:cs="Times New Roman CYR"/>
          <w:sz w:val="24"/>
          <w:szCs w:val="24"/>
        </w:rPr>
        <w:t xml:space="preserve"> год</w:t>
      </w:r>
      <w:r w:rsidRPr="00A735E4">
        <w:rPr>
          <w:rFonts w:ascii="Times New Roman CYR" w:hAnsi="Times New Roman CYR" w:cs="Times New Roman CYR"/>
          <w:color w:val="000000"/>
          <w:sz w:val="24"/>
          <w:szCs w:val="24"/>
        </w:rPr>
        <w:t>;</w:t>
      </w:r>
    </w:p>
    <w:p w:rsidR="00A735E4" w:rsidRPr="00A735E4" w:rsidRDefault="00A735E4" w:rsidP="00A735E4">
      <w:pPr>
        <w:autoSpaceDE w:val="0"/>
        <w:autoSpaceDN w:val="0"/>
        <w:adjustRightInd w:val="0"/>
        <w:ind w:firstLine="709"/>
        <w:jc w:val="both"/>
        <w:rPr>
          <w:rFonts w:ascii="Times New Roman CYR" w:hAnsi="Times New Roman CYR" w:cs="Times New Roman CYR"/>
          <w:color w:val="000000"/>
          <w:sz w:val="24"/>
          <w:szCs w:val="24"/>
        </w:rPr>
      </w:pPr>
      <w:r w:rsidRPr="00A735E4">
        <w:rPr>
          <w:color w:val="000000"/>
          <w:sz w:val="24"/>
          <w:szCs w:val="24"/>
        </w:rPr>
        <w:t>на 20</w:t>
      </w:r>
      <w:r w:rsidR="00490B6B">
        <w:rPr>
          <w:color w:val="000000"/>
          <w:sz w:val="24"/>
          <w:szCs w:val="24"/>
        </w:rPr>
        <w:t>21</w:t>
      </w:r>
      <w:r w:rsidRPr="00A735E4">
        <w:rPr>
          <w:sz w:val="28"/>
          <w:szCs w:val="28"/>
        </w:rPr>
        <w:t xml:space="preserve"> </w:t>
      </w:r>
      <w:r w:rsidRPr="00A735E4">
        <w:rPr>
          <w:sz w:val="24"/>
          <w:szCs w:val="24"/>
        </w:rPr>
        <w:t>– 202</w:t>
      </w:r>
      <w:r w:rsidR="00490B6B">
        <w:rPr>
          <w:sz w:val="24"/>
          <w:szCs w:val="24"/>
        </w:rPr>
        <w:t>4</w:t>
      </w:r>
      <w:r w:rsidRPr="00A735E4">
        <w:rPr>
          <w:sz w:val="24"/>
          <w:szCs w:val="24"/>
        </w:rPr>
        <w:t xml:space="preserve"> </w:t>
      </w:r>
      <w:proofErr w:type="spellStart"/>
      <w:r w:rsidRPr="00A735E4">
        <w:rPr>
          <w:sz w:val="24"/>
          <w:szCs w:val="24"/>
        </w:rPr>
        <w:t>г.г</w:t>
      </w:r>
      <w:proofErr w:type="spellEnd"/>
      <w:r w:rsidRPr="00A735E4">
        <w:rPr>
          <w:sz w:val="24"/>
          <w:szCs w:val="24"/>
        </w:rPr>
        <w:t>. цены сформированы</w:t>
      </w:r>
      <w:r w:rsidRPr="00A735E4">
        <w:rPr>
          <w:rFonts w:ascii="Times New Roman CYR" w:hAnsi="Times New Roman CYR" w:cs="Times New Roman CYR"/>
          <w:color w:val="000000"/>
          <w:sz w:val="24"/>
          <w:szCs w:val="24"/>
        </w:rPr>
        <w:t xml:space="preserve"> исходя из средневзвешенной цены покупки потерь в базовом 20</w:t>
      </w:r>
      <w:r w:rsidR="00490B6B">
        <w:rPr>
          <w:rFonts w:ascii="Times New Roman CYR" w:hAnsi="Times New Roman CYR" w:cs="Times New Roman CYR"/>
          <w:color w:val="000000"/>
          <w:sz w:val="24"/>
          <w:szCs w:val="24"/>
        </w:rPr>
        <w:t>20</w:t>
      </w:r>
      <w:r w:rsidRPr="00A735E4">
        <w:rPr>
          <w:rFonts w:ascii="Times New Roman CYR" w:hAnsi="Times New Roman CYR" w:cs="Times New Roman CYR"/>
          <w:color w:val="000000"/>
          <w:sz w:val="24"/>
          <w:szCs w:val="24"/>
        </w:rPr>
        <w:t xml:space="preserve">г. с учётом прогнозных индексов цен на электроэнергию по данным Минэкономразвития России, равных </w:t>
      </w:r>
      <w:r w:rsidR="00490B6B">
        <w:rPr>
          <w:rFonts w:ascii="Times New Roman CYR" w:hAnsi="Times New Roman CYR" w:cs="Times New Roman CYR"/>
          <w:color w:val="000000"/>
          <w:sz w:val="24"/>
          <w:szCs w:val="24"/>
        </w:rPr>
        <w:t>на 2021 год 10</w:t>
      </w:r>
      <w:r w:rsidR="002C46EA">
        <w:rPr>
          <w:rFonts w:ascii="Times New Roman CYR" w:hAnsi="Times New Roman CYR" w:cs="Times New Roman CYR"/>
          <w:color w:val="000000"/>
          <w:sz w:val="24"/>
          <w:szCs w:val="24"/>
        </w:rPr>
        <w:t>4,1</w:t>
      </w:r>
      <w:r w:rsidR="00490B6B">
        <w:rPr>
          <w:rFonts w:ascii="Times New Roman CYR" w:hAnsi="Times New Roman CYR" w:cs="Times New Roman CYR"/>
          <w:color w:val="000000"/>
          <w:sz w:val="24"/>
          <w:szCs w:val="24"/>
        </w:rPr>
        <w:t>, на 2020-2024 –</w:t>
      </w:r>
      <w:r w:rsidRPr="00A735E4">
        <w:rPr>
          <w:rFonts w:ascii="Times New Roman CYR" w:hAnsi="Times New Roman CYR" w:cs="Times New Roman CYR"/>
          <w:color w:val="000000"/>
          <w:sz w:val="24"/>
          <w:szCs w:val="24"/>
        </w:rPr>
        <w:t xml:space="preserve"> 10</w:t>
      </w:r>
      <w:r w:rsidR="00490B6B">
        <w:rPr>
          <w:rFonts w:ascii="Times New Roman CYR" w:hAnsi="Times New Roman CYR" w:cs="Times New Roman CYR"/>
          <w:color w:val="000000"/>
          <w:sz w:val="24"/>
          <w:szCs w:val="24"/>
        </w:rPr>
        <w:t>4,0</w:t>
      </w:r>
      <w:r w:rsidRPr="00A735E4">
        <w:rPr>
          <w:rFonts w:ascii="Times New Roman CYR" w:hAnsi="Times New Roman CYR" w:cs="Times New Roman CYR"/>
          <w:color w:val="000000"/>
          <w:sz w:val="24"/>
          <w:szCs w:val="24"/>
        </w:rPr>
        <w:t>%.</w:t>
      </w:r>
    </w:p>
    <w:p w:rsidR="00A735E4" w:rsidRPr="00A735E4" w:rsidRDefault="00A735E4" w:rsidP="00A735E4">
      <w:pPr>
        <w:autoSpaceDE w:val="0"/>
        <w:autoSpaceDN w:val="0"/>
        <w:ind w:firstLine="709"/>
        <w:jc w:val="both"/>
        <w:rPr>
          <w:color w:val="000000"/>
          <w:sz w:val="24"/>
          <w:szCs w:val="24"/>
        </w:rPr>
      </w:pPr>
      <w:r w:rsidRPr="00A735E4">
        <w:rPr>
          <w:color w:val="000000"/>
          <w:sz w:val="24"/>
          <w:szCs w:val="24"/>
        </w:rPr>
        <w:t>1.10. Величина подконтрольных расходов на 20</w:t>
      </w:r>
      <w:r w:rsidR="00306650">
        <w:rPr>
          <w:color w:val="000000"/>
          <w:sz w:val="24"/>
          <w:szCs w:val="24"/>
        </w:rPr>
        <w:t>21</w:t>
      </w:r>
      <w:r w:rsidRPr="00A735E4">
        <w:rPr>
          <w:color w:val="000000"/>
          <w:sz w:val="24"/>
          <w:szCs w:val="24"/>
        </w:rPr>
        <w:t>-202</w:t>
      </w:r>
      <w:r w:rsidR="00306650">
        <w:rPr>
          <w:color w:val="000000"/>
          <w:sz w:val="24"/>
          <w:szCs w:val="24"/>
        </w:rPr>
        <w:t>4</w:t>
      </w:r>
      <w:r w:rsidRPr="00A735E4">
        <w:rPr>
          <w:color w:val="000000"/>
          <w:sz w:val="24"/>
          <w:szCs w:val="24"/>
        </w:rPr>
        <w:t xml:space="preserve"> годы сформирована </w:t>
      </w:r>
      <w:proofErr w:type="gramStart"/>
      <w:r w:rsidRPr="00A735E4">
        <w:rPr>
          <w:color w:val="000000"/>
          <w:sz w:val="24"/>
          <w:szCs w:val="24"/>
        </w:rPr>
        <w:t>исходя из базовых расходов 20</w:t>
      </w:r>
      <w:r w:rsidR="00306650">
        <w:rPr>
          <w:color w:val="000000"/>
          <w:sz w:val="24"/>
          <w:szCs w:val="24"/>
        </w:rPr>
        <w:t>20</w:t>
      </w:r>
      <w:r w:rsidRPr="00A735E4">
        <w:rPr>
          <w:color w:val="000000"/>
          <w:sz w:val="24"/>
          <w:szCs w:val="24"/>
        </w:rPr>
        <w:t xml:space="preserve"> года в части</w:t>
      </w:r>
      <w:proofErr w:type="gramEnd"/>
      <w:r w:rsidRPr="00A735E4">
        <w:rPr>
          <w:color w:val="000000"/>
          <w:sz w:val="24"/>
          <w:szCs w:val="24"/>
        </w:rPr>
        <w:t xml:space="preserve"> деятельности по представлению услуг по передаче электрической энергии, с применением ИПЦ, индекса эффективности подконтрольных расходов, коэффициента эластичности подконтрольных расходов по количеству активов, индекса изменения количества активов на соответствующие годы и составит:</w:t>
      </w:r>
    </w:p>
    <w:p w:rsidR="00A735E4" w:rsidRPr="00681A5F" w:rsidRDefault="00A735E4" w:rsidP="00A735E4">
      <w:pPr>
        <w:autoSpaceDE w:val="0"/>
        <w:autoSpaceDN w:val="0"/>
        <w:ind w:firstLine="709"/>
        <w:jc w:val="both"/>
        <w:rPr>
          <w:bCs/>
          <w:sz w:val="24"/>
          <w:szCs w:val="24"/>
        </w:rPr>
      </w:pPr>
      <w:r w:rsidRPr="00A735E4">
        <w:rPr>
          <w:color w:val="000000"/>
          <w:sz w:val="24"/>
          <w:szCs w:val="24"/>
        </w:rPr>
        <w:t xml:space="preserve">- на </w:t>
      </w:r>
      <w:r w:rsidRPr="00681A5F">
        <w:rPr>
          <w:color w:val="000000"/>
          <w:sz w:val="24"/>
          <w:szCs w:val="24"/>
        </w:rPr>
        <w:t>20</w:t>
      </w:r>
      <w:r w:rsidR="00306650" w:rsidRPr="00681A5F">
        <w:rPr>
          <w:color w:val="000000"/>
          <w:sz w:val="24"/>
          <w:szCs w:val="24"/>
        </w:rPr>
        <w:t>20</w:t>
      </w:r>
      <w:r w:rsidRPr="00681A5F">
        <w:rPr>
          <w:color w:val="000000"/>
          <w:sz w:val="24"/>
          <w:szCs w:val="24"/>
        </w:rPr>
        <w:t xml:space="preserve"> г. – </w:t>
      </w:r>
      <w:r w:rsidR="005A31AE" w:rsidRPr="00681A5F">
        <w:rPr>
          <w:color w:val="000000"/>
          <w:sz w:val="24"/>
          <w:szCs w:val="24"/>
        </w:rPr>
        <w:t>5 3</w:t>
      </w:r>
      <w:r w:rsidR="00DE05B2">
        <w:rPr>
          <w:color w:val="000000"/>
          <w:sz w:val="24"/>
          <w:szCs w:val="24"/>
        </w:rPr>
        <w:t>60</w:t>
      </w:r>
      <w:r w:rsidR="005A31AE" w:rsidRPr="00681A5F">
        <w:rPr>
          <w:color w:val="000000"/>
          <w:sz w:val="24"/>
          <w:szCs w:val="24"/>
        </w:rPr>
        <w:t>,9</w:t>
      </w:r>
      <w:r w:rsidRPr="00681A5F">
        <w:rPr>
          <w:bCs/>
          <w:sz w:val="24"/>
          <w:szCs w:val="24"/>
        </w:rPr>
        <w:t xml:space="preserve"> </w:t>
      </w:r>
      <w:proofErr w:type="spellStart"/>
      <w:r w:rsidRPr="00681A5F">
        <w:rPr>
          <w:bCs/>
          <w:sz w:val="24"/>
          <w:szCs w:val="24"/>
        </w:rPr>
        <w:t>тыс</w:t>
      </w:r>
      <w:proofErr w:type="gramStart"/>
      <w:r w:rsidRPr="00681A5F">
        <w:rPr>
          <w:bCs/>
          <w:sz w:val="24"/>
          <w:szCs w:val="24"/>
        </w:rPr>
        <w:t>.р</w:t>
      </w:r>
      <w:proofErr w:type="gramEnd"/>
      <w:r w:rsidRPr="00681A5F">
        <w:rPr>
          <w:bCs/>
          <w:sz w:val="24"/>
          <w:szCs w:val="24"/>
        </w:rPr>
        <w:t>уб</w:t>
      </w:r>
      <w:proofErr w:type="spellEnd"/>
      <w:r w:rsidRPr="00681A5F">
        <w:rPr>
          <w:bCs/>
          <w:sz w:val="24"/>
          <w:szCs w:val="24"/>
        </w:rPr>
        <w:t>.;</w:t>
      </w:r>
    </w:p>
    <w:p w:rsidR="00A735E4" w:rsidRPr="00681A5F" w:rsidRDefault="00A735E4" w:rsidP="00A735E4">
      <w:pPr>
        <w:autoSpaceDE w:val="0"/>
        <w:autoSpaceDN w:val="0"/>
        <w:ind w:firstLine="709"/>
        <w:jc w:val="both"/>
        <w:rPr>
          <w:bCs/>
          <w:sz w:val="24"/>
          <w:szCs w:val="24"/>
        </w:rPr>
      </w:pPr>
      <w:r w:rsidRPr="00681A5F">
        <w:rPr>
          <w:bCs/>
          <w:sz w:val="24"/>
          <w:szCs w:val="24"/>
        </w:rPr>
        <w:t>- на 20</w:t>
      </w:r>
      <w:r w:rsidR="00306650" w:rsidRPr="00681A5F">
        <w:rPr>
          <w:bCs/>
          <w:sz w:val="24"/>
          <w:szCs w:val="24"/>
        </w:rPr>
        <w:t>21</w:t>
      </w:r>
      <w:r w:rsidRPr="00681A5F">
        <w:rPr>
          <w:bCs/>
          <w:sz w:val="24"/>
          <w:szCs w:val="24"/>
        </w:rPr>
        <w:t xml:space="preserve">г. – </w:t>
      </w:r>
      <w:r w:rsidR="00681A5F" w:rsidRPr="00681A5F">
        <w:rPr>
          <w:bCs/>
          <w:sz w:val="24"/>
          <w:szCs w:val="24"/>
        </w:rPr>
        <w:t>5</w:t>
      </w:r>
      <w:r w:rsidR="00DE05B2">
        <w:rPr>
          <w:bCs/>
          <w:sz w:val="24"/>
          <w:szCs w:val="24"/>
        </w:rPr>
        <w:t> </w:t>
      </w:r>
      <w:r w:rsidR="00681A5F" w:rsidRPr="00681A5F">
        <w:rPr>
          <w:bCs/>
          <w:sz w:val="24"/>
          <w:szCs w:val="24"/>
        </w:rPr>
        <w:t>44</w:t>
      </w:r>
      <w:r w:rsidR="00DE05B2">
        <w:rPr>
          <w:bCs/>
          <w:sz w:val="24"/>
          <w:szCs w:val="24"/>
        </w:rPr>
        <w:t>8,1</w:t>
      </w:r>
      <w:r w:rsidRPr="00681A5F">
        <w:rPr>
          <w:bCs/>
          <w:sz w:val="24"/>
          <w:szCs w:val="24"/>
        </w:rPr>
        <w:t xml:space="preserve"> </w:t>
      </w:r>
      <w:proofErr w:type="spellStart"/>
      <w:r w:rsidRPr="00681A5F">
        <w:rPr>
          <w:bCs/>
          <w:sz w:val="24"/>
          <w:szCs w:val="24"/>
        </w:rPr>
        <w:t>тыс</w:t>
      </w:r>
      <w:proofErr w:type="gramStart"/>
      <w:r w:rsidRPr="00681A5F">
        <w:rPr>
          <w:bCs/>
          <w:sz w:val="24"/>
          <w:szCs w:val="24"/>
        </w:rPr>
        <w:t>.р</w:t>
      </w:r>
      <w:proofErr w:type="gramEnd"/>
      <w:r w:rsidRPr="00681A5F">
        <w:rPr>
          <w:bCs/>
          <w:sz w:val="24"/>
          <w:szCs w:val="24"/>
        </w:rPr>
        <w:t>уб</w:t>
      </w:r>
      <w:proofErr w:type="spellEnd"/>
      <w:r w:rsidRPr="00681A5F">
        <w:rPr>
          <w:bCs/>
          <w:sz w:val="24"/>
          <w:szCs w:val="24"/>
        </w:rPr>
        <w:t>.;</w:t>
      </w:r>
    </w:p>
    <w:p w:rsidR="00A735E4" w:rsidRPr="00681A5F" w:rsidRDefault="00A735E4" w:rsidP="00A735E4">
      <w:pPr>
        <w:autoSpaceDE w:val="0"/>
        <w:autoSpaceDN w:val="0"/>
        <w:ind w:firstLine="709"/>
        <w:jc w:val="both"/>
        <w:rPr>
          <w:bCs/>
          <w:sz w:val="24"/>
          <w:szCs w:val="24"/>
        </w:rPr>
      </w:pPr>
      <w:r w:rsidRPr="00681A5F">
        <w:rPr>
          <w:bCs/>
          <w:sz w:val="24"/>
          <w:szCs w:val="24"/>
        </w:rPr>
        <w:t>- на 20</w:t>
      </w:r>
      <w:r w:rsidR="00306650" w:rsidRPr="00681A5F">
        <w:rPr>
          <w:bCs/>
          <w:sz w:val="24"/>
          <w:szCs w:val="24"/>
        </w:rPr>
        <w:t>22</w:t>
      </w:r>
      <w:r w:rsidRPr="00681A5F">
        <w:rPr>
          <w:bCs/>
          <w:sz w:val="24"/>
          <w:szCs w:val="24"/>
        </w:rPr>
        <w:t xml:space="preserve">г. – </w:t>
      </w:r>
      <w:r w:rsidR="00681A5F" w:rsidRPr="00681A5F">
        <w:rPr>
          <w:bCs/>
          <w:sz w:val="24"/>
          <w:szCs w:val="24"/>
        </w:rPr>
        <w:t>5</w:t>
      </w:r>
      <w:r w:rsidR="00DE05B2">
        <w:rPr>
          <w:bCs/>
          <w:sz w:val="24"/>
          <w:szCs w:val="24"/>
        </w:rPr>
        <w:t> </w:t>
      </w:r>
      <w:r w:rsidR="00681A5F" w:rsidRPr="00681A5F">
        <w:rPr>
          <w:bCs/>
          <w:sz w:val="24"/>
          <w:szCs w:val="24"/>
        </w:rPr>
        <w:t>5</w:t>
      </w:r>
      <w:r w:rsidR="00DE05B2">
        <w:rPr>
          <w:bCs/>
          <w:sz w:val="24"/>
          <w:szCs w:val="24"/>
        </w:rPr>
        <w:t>52,7</w:t>
      </w:r>
      <w:r w:rsidRPr="00681A5F">
        <w:rPr>
          <w:bCs/>
          <w:sz w:val="24"/>
          <w:szCs w:val="24"/>
        </w:rPr>
        <w:t xml:space="preserve"> </w:t>
      </w:r>
      <w:proofErr w:type="spellStart"/>
      <w:r w:rsidRPr="00681A5F">
        <w:rPr>
          <w:bCs/>
          <w:sz w:val="24"/>
          <w:szCs w:val="24"/>
        </w:rPr>
        <w:t>тыс</w:t>
      </w:r>
      <w:proofErr w:type="gramStart"/>
      <w:r w:rsidRPr="00681A5F">
        <w:rPr>
          <w:bCs/>
          <w:sz w:val="24"/>
          <w:szCs w:val="24"/>
        </w:rPr>
        <w:t>.р</w:t>
      </w:r>
      <w:proofErr w:type="gramEnd"/>
      <w:r w:rsidRPr="00681A5F">
        <w:rPr>
          <w:bCs/>
          <w:sz w:val="24"/>
          <w:szCs w:val="24"/>
        </w:rPr>
        <w:t>уб</w:t>
      </w:r>
      <w:proofErr w:type="spellEnd"/>
      <w:r w:rsidRPr="00681A5F">
        <w:rPr>
          <w:bCs/>
          <w:sz w:val="24"/>
          <w:szCs w:val="24"/>
        </w:rPr>
        <w:t>.;</w:t>
      </w:r>
    </w:p>
    <w:p w:rsidR="00A735E4" w:rsidRPr="00681A5F" w:rsidRDefault="00A735E4" w:rsidP="00A735E4">
      <w:pPr>
        <w:autoSpaceDE w:val="0"/>
        <w:autoSpaceDN w:val="0"/>
        <w:ind w:firstLine="709"/>
        <w:jc w:val="both"/>
        <w:rPr>
          <w:bCs/>
          <w:sz w:val="24"/>
          <w:szCs w:val="24"/>
        </w:rPr>
      </w:pPr>
      <w:r w:rsidRPr="00681A5F">
        <w:rPr>
          <w:bCs/>
          <w:sz w:val="24"/>
          <w:szCs w:val="24"/>
        </w:rPr>
        <w:t>- на 202</w:t>
      </w:r>
      <w:r w:rsidR="00306650" w:rsidRPr="00681A5F">
        <w:rPr>
          <w:bCs/>
          <w:sz w:val="24"/>
          <w:szCs w:val="24"/>
        </w:rPr>
        <w:t>3</w:t>
      </w:r>
      <w:r w:rsidRPr="00681A5F">
        <w:rPr>
          <w:bCs/>
          <w:sz w:val="24"/>
          <w:szCs w:val="24"/>
        </w:rPr>
        <w:t xml:space="preserve">г. – </w:t>
      </w:r>
      <w:r w:rsidR="00681A5F" w:rsidRPr="00681A5F">
        <w:rPr>
          <w:bCs/>
          <w:sz w:val="24"/>
          <w:szCs w:val="24"/>
        </w:rPr>
        <w:t>5</w:t>
      </w:r>
      <w:r w:rsidR="00DE05B2">
        <w:rPr>
          <w:bCs/>
          <w:sz w:val="24"/>
          <w:szCs w:val="24"/>
        </w:rPr>
        <w:t> </w:t>
      </w:r>
      <w:r w:rsidR="00681A5F" w:rsidRPr="00681A5F">
        <w:rPr>
          <w:bCs/>
          <w:sz w:val="24"/>
          <w:szCs w:val="24"/>
        </w:rPr>
        <w:t>65</w:t>
      </w:r>
      <w:r w:rsidR="00DE05B2">
        <w:rPr>
          <w:bCs/>
          <w:sz w:val="24"/>
          <w:szCs w:val="24"/>
        </w:rPr>
        <w:t>9,3</w:t>
      </w:r>
      <w:r w:rsidRPr="00681A5F">
        <w:rPr>
          <w:bCs/>
          <w:sz w:val="24"/>
          <w:szCs w:val="24"/>
        </w:rPr>
        <w:t xml:space="preserve"> </w:t>
      </w:r>
      <w:proofErr w:type="spellStart"/>
      <w:r w:rsidRPr="00681A5F">
        <w:rPr>
          <w:bCs/>
          <w:sz w:val="24"/>
          <w:szCs w:val="24"/>
        </w:rPr>
        <w:t>тыс</w:t>
      </w:r>
      <w:proofErr w:type="gramStart"/>
      <w:r w:rsidRPr="00681A5F">
        <w:rPr>
          <w:bCs/>
          <w:sz w:val="24"/>
          <w:szCs w:val="24"/>
        </w:rPr>
        <w:t>.р</w:t>
      </w:r>
      <w:proofErr w:type="gramEnd"/>
      <w:r w:rsidRPr="00681A5F">
        <w:rPr>
          <w:bCs/>
          <w:sz w:val="24"/>
          <w:szCs w:val="24"/>
        </w:rPr>
        <w:t>уб</w:t>
      </w:r>
      <w:proofErr w:type="spellEnd"/>
      <w:r w:rsidRPr="00681A5F">
        <w:rPr>
          <w:bCs/>
          <w:sz w:val="24"/>
          <w:szCs w:val="24"/>
        </w:rPr>
        <w:t xml:space="preserve">.; </w:t>
      </w:r>
    </w:p>
    <w:p w:rsidR="00A735E4" w:rsidRPr="00A735E4" w:rsidRDefault="00A735E4" w:rsidP="00A735E4">
      <w:pPr>
        <w:autoSpaceDE w:val="0"/>
        <w:autoSpaceDN w:val="0"/>
        <w:ind w:firstLine="709"/>
        <w:jc w:val="both"/>
        <w:rPr>
          <w:bCs/>
          <w:sz w:val="24"/>
          <w:szCs w:val="24"/>
        </w:rPr>
      </w:pPr>
      <w:r w:rsidRPr="00681A5F">
        <w:rPr>
          <w:bCs/>
          <w:sz w:val="24"/>
          <w:szCs w:val="24"/>
        </w:rPr>
        <w:t>- на 202</w:t>
      </w:r>
      <w:r w:rsidR="00306650" w:rsidRPr="00681A5F">
        <w:rPr>
          <w:bCs/>
          <w:sz w:val="24"/>
          <w:szCs w:val="24"/>
        </w:rPr>
        <w:t>4</w:t>
      </w:r>
      <w:r w:rsidRPr="00681A5F">
        <w:rPr>
          <w:bCs/>
          <w:sz w:val="24"/>
          <w:szCs w:val="24"/>
        </w:rPr>
        <w:t xml:space="preserve">г. – </w:t>
      </w:r>
      <w:r w:rsidR="00681A5F" w:rsidRPr="00681A5F">
        <w:rPr>
          <w:bCs/>
          <w:sz w:val="24"/>
          <w:szCs w:val="24"/>
        </w:rPr>
        <w:t>5</w:t>
      </w:r>
      <w:r w:rsidR="00DE05B2">
        <w:rPr>
          <w:bCs/>
          <w:sz w:val="24"/>
          <w:szCs w:val="24"/>
        </w:rPr>
        <w:t> </w:t>
      </w:r>
      <w:r w:rsidR="00681A5F" w:rsidRPr="00681A5F">
        <w:rPr>
          <w:bCs/>
          <w:sz w:val="24"/>
          <w:szCs w:val="24"/>
        </w:rPr>
        <w:t>76</w:t>
      </w:r>
      <w:r w:rsidR="00DE05B2">
        <w:rPr>
          <w:bCs/>
          <w:sz w:val="24"/>
          <w:szCs w:val="24"/>
        </w:rPr>
        <w:t>8,0</w:t>
      </w:r>
      <w:r w:rsidRPr="00681A5F">
        <w:rPr>
          <w:bCs/>
          <w:sz w:val="24"/>
          <w:szCs w:val="24"/>
        </w:rPr>
        <w:t xml:space="preserve"> </w:t>
      </w:r>
      <w:proofErr w:type="spellStart"/>
      <w:r w:rsidRPr="00681A5F">
        <w:rPr>
          <w:bCs/>
          <w:sz w:val="24"/>
          <w:szCs w:val="24"/>
        </w:rPr>
        <w:t>тыс</w:t>
      </w:r>
      <w:proofErr w:type="gramStart"/>
      <w:r w:rsidRPr="00A735E4">
        <w:rPr>
          <w:bCs/>
          <w:sz w:val="24"/>
          <w:szCs w:val="24"/>
        </w:rPr>
        <w:t>.р</w:t>
      </w:r>
      <w:proofErr w:type="gramEnd"/>
      <w:r w:rsidRPr="00A735E4">
        <w:rPr>
          <w:bCs/>
          <w:sz w:val="24"/>
          <w:szCs w:val="24"/>
        </w:rPr>
        <w:t>уб</w:t>
      </w:r>
      <w:proofErr w:type="spellEnd"/>
      <w:r w:rsidRPr="00A735E4">
        <w:rPr>
          <w:bCs/>
          <w:sz w:val="24"/>
          <w:szCs w:val="24"/>
        </w:rPr>
        <w:t xml:space="preserve">. </w:t>
      </w:r>
    </w:p>
    <w:p w:rsidR="00A735E4" w:rsidRPr="00A735E4" w:rsidRDefault="00A735E4" w:rsidP="00A735E4">
      <w:pPr>
        <w:autoSpaceDE w:val="0"/>
        <w:autoSpaceDN w:val="0"/>
        <w:ind w:firstLine="709"/>
        <w:jc w:val="both"/>
        <w:rPr>
          <w:color w:val="000000"/>
          <w:sz w:val="24"/>
          <w:szCs w:val="24"/>
        </w:rPr>
      </w:pPr>
      <w:r w:rsidRPr="00A735E4">
        <w:rPr>
          <w:bCs/>
          <w:sz w:val="24"/>
          <w:szCs w:val="24"/>
        </w:rPr>
        <w:t xml:space="preserve">1.11. Величина неподконтрольных расходов </w:t>
      </w:r>
      <w:r w:rsidRPr="00A735E4">
        <w:rPr>
          <w:color w:val="000000"/>
          <w:sz w:val="24"/>
          <w:szCs w:val="24"/>
        </w:rPr>
        <w:t>составит:</w:t>
      </w:r>
    </w:p>
    <w:p w:rsidR="00306650" w:rsidRPr="00DE05B2" w:rsidRDefault="00306650" w:rsidP="00306650">
      <w:pPr>
        <w:autoSpaceDE w:val="0"/>
        <w:autoSpaceDN w:val="0"/>
        <w:ind w:firstLine="709"/>
        <w:jc w:val="both"/>
        <w:rPr>
          <w:bCs/>
          <w:sz w:val="24"/>
          <w:szCs w:val="24"/>
        </w:rPr>
      </w:pPr>
      <w:r w:rsidRPr="00A735E4">
        <w:rPr>
          <w:color w:val="000000"/>
          <w:sz w:val="24"/>
          <w:szCs w:val="24"/>
        </w:rPr>
        <w:t>- на 20</w:t>
      </w:r>
      <w:r>
        <w:rPr>
          <w:color w:val="000000"/>
          <w:sz w:val="24"/>
          <w:szCs w:val="24"/>
        </w:rPr>
        <w:t>20</w:t>
      </w:r>
      <w:r w:rsidRPr="00A735E4">
        <w:rPr>
          <w:color w:val="000000"/>
          <w:sz w:val="24"/>
          <w:szCs w:val="24"/>
        </w:rPr>
        <w:t xml:space="preserve"> г</w:t>
      </w:r>
      <w:r w:rsidRPr="00DE05B2">
        <w:rPr>
          <w:color w:val="000000"/>
          <w:sz w:val="24"/>
          <w:szCs w:val="24"/>
        </w:rPr>
        <w:t xml:space="preserve">. – </w:t>
      </w:r>
      <w:r w:rsidR="00E2585B" w:rsidRPr="00DE05B2">
        <w:rPr>
          <w:color w:val="000000"/>
          <w:sz w:val="24"/>
          <w:szCs w:val="24"/>
        </w:rPr>
        <w:t>4</w:t>
      </w:r>
      <w:r w:rsidR="00DE05B2" w:rsidRPr="00DE05B2">
        <w:rPr>
          <w:color w:val="000000"/>
          <w:sz w:val="24"/>
          <w:szCs w:val="24"/>
        </w:rPr>
        <w:t> </w:t>
      </w:r>
      <w:r w:rsidR="00E2585B" w:rsidRPr="00DE05B2">
        <w:rPr>
          <w:color w:val="000000"/>
          <w:sz w:val="24"/>
          <w:szCs w:val="24"/>
        </w:rPr>
        <w:t>9</w:t>
      </w:r>
      <w:r w:rsidR="00DE05B2" w:rsidRPr="00DE05B2">
        <w:rPr>
          <w:color w:val="000000"/>
          <w:sz w:val="24"/>
          <w:szCs w:val="24"/>
        </w:rPr>
        <w:t>90,2</w:t>
      </w:r>
      <w:r w:rsidRPr="00DE05B2">
        <w:rPr>
          <w:bCs/>
          <w:sz w:val="24"/>
          <w:szCs w:val="24"/>
        </w:rPr>
        <w:t xml:space="preserve"> </w:t>
      </w:r>
      <w:proofErr w:type="spellStart"/>
      <w:r w:rsidRPr="00DE05B2">
        <w:rPr>
          <w:bCs/>
          <w:sz w:val="24"/>
          <w:szCs w:val="24"/>
        </w:rPr>
        <w:t>тыс</w:t>
      </w:r>
      <w:proofErr w:type="gramStart"/>
      <w:r w:rsidRPr="00DE05B2">
        <w:rPr>
          <w:bCs/>
          <w:sz w:val="24"/>
          <w:szCs w:val="24"/>
        </w:rPr>
        <w:t>.р</w:t>
      </w:r>
      <w:proofErr w:type="gramEnd"/>
      <w:r w:rsidRPr="00DE05B2">
        <w:rPr>
          <w:bCs/>
          <w:sz w:val="24"/>
          <w:szCs w:val="24"/>
        </w:rPr>
        <w:t>уб</w:t>
      </w:r>
      <w:proofErr w:type="spellEnd"/>
      <w:r w:rsidRPr="00DE05B2">
        <w:rPr>
          <w:bCs/>
          <w:sz w:val="24"/>
          <w:szCs w:val="24"/>
        </w:rPr>
        <w:t>.;</w:t>
      </w:r>
    </w:p>
    <w:p w:rsidR="00306650" w:rsidRPr="00DE05B2" w:rsidRDefault="00306650" w:rsidP="00306650">
      <w:pPr>
        <w:autoSpaceDE w:val="0"/>
        <w:autoSpaceDN w:val="0"/>
        <w:ind w:firstLine="709"/>
        <w:jc w:val="both"/>
        <w:rPr>
          <w:bCs/>
          <w:sz w:val="24"/>
          <w:szCs w:val="24"/>
        </w:rPr>
      </w:pPr>
      <w:r w:rsidRPr="00DE05B2">
        <w:rPr>
          <w:bCs/>
          <w:sz w:val="24"/>
          <w:szCs w:val="24"/>
        </w:rPr>
        <w:t xml:space="preserve">- на 2021г. – </w:t>
      </w:r>
      <w:r w:rsidR="00DE05B2" w:rsidRPr="00DE05B2">
        <w:rPr>
          <w:bCs/>
          <w:sz w:val="24"/>
          <w:szCs w:val="24"/>
        </w:rPr>
        <w:t>5 066,8</w:t>
      </w:r>
      <w:r w:rsidRPr="00DE05B2">
        <w:rPr>
          <w:bCs/>
          <w:sz w:val="24"/>
          <w:szCs w:val="24"/>
        </w:rPr>
        <w:t xml:space="preserve"> </w:t>
      </w:r>
      <w:proofErr w:type="spellStart"/>
      <w:r w:rsidRPr="00DE05B2">
        <w:rPr>
          <w:bCs/>
          <w:sz w:val="24"/>
          <w:szCs w:val="24"/>
        </w:rPr>
        <w:t>тыс</w:t>
      </w:r>
      <w:proofErr w:type="gramStart"/>
      <w:r w:rsidRPr="00DE05B2">
        <w:rPr>
          <w:bCs/>
          <w:sz w:val="24"/>
          <w:szCs w:val="24"/>
        </w:rPr>
        <w:t>.р</w:t>
      </w:r>
      <w:proofErr w:type="gramEnd"/>
      <w:r w:rsidRPr="00DE05B2">
        <w:rPr>
          <w:bCs/>
          <w:sz w:val="24"/>
          <w:szCs w:val="24"/>
        </w:rPr>
        <w:t>уб</w:t>
      </w:r>
      <w:proofErr w:type="spellEnd"/>
      <w:r w:rsidRPr="00DE05B2">
        <w:rPr>
          <w:bCs/>
          <w:sz w:val="24"/>
          <w:szCs w:val="24"/>
        </w:rPr>
        <w:t>.;</w:t>
      </w:r>
    </w:p>
    <w:p w:rsidR="00306650" w:rsidRPr="00DE05B2" w:rsidRDefault="00306650" w:rsidP="00306650">
      <w:pPr>
        <w:autoSpaceDE w:val="0"/>
        <w:autoSpaceDN w:val="0"/>
        <w:ind w:firstLine="709"/>
        <w:jc w:val="both"/>
        <w:rPr>
          <w:bCs/>
          <w:sz w:val="24"/>
          <w:szCs w:val="24"/>
        </w:rPr>
      </w:pPr>
      <w:r w:rsidRPr="00DE05B2">
        <w:rPr>
          <w:bCs/>
          <w:sz w:val="24"/>
          <w:szCs w:val="24"/>
        </w:rPr>
        <w:t xml:space="preserve">- на 2022г. – </w:t>
      </w:r>
      <w:r w:rsidR="00DE05B2" w:rsidRPr="00DE05B2">
        <w:rPr>
          <w:bCs/>
          <w:sz w:val="24"/>
          <w:szCs w:val="24"/>
        </w:rPr>
        <w:t>5</w:t>
      </w:r>
      <w:r w:rsidR="004A7DD7">
        <w:rPr>
          <w:bCs/>
          <w:sz w:val="24"/>
          <w:szCs w:val="24"/>
        </w:rPr>
        <w:t> 091,8</w:t>
      </w:r>
      <w:r w:rsidRPr="00DE05B2">
        <w:rPr>
          <w:bCs/>
          <w:sz w:val="24"/>
          <w:szCs w:val="24"/>
        </w:rPr>
        <w:t xml:space="preserve"> </w:t>
      </w:r>
      <w:proofErr w:type="spellStart"/>
      <w:r w:rsidRPr="00DE05B2">
        <w:rPr>
          <w:bCs/>
          <w:sz w:val="24"/>
          <w:szCs w:val="24"/>
        </w:rPr>
        <w:t>тыс</w:t>
      </w:r>
      <w:proofErr w:type="gramStart"/>
      <w:r w:rsidRPr="00DE05B2">
        <w:rPr>
          <w:bCs/>
          <w:sz w:val="24"/>
          <w:szCs w:val="24"/>
        </w:rPr>
        <w:t>.р</w:t>
      </w:r>
      <w:proofErr w:type="gramEnd"/>
      <w:r w:rsidRPr="00DE05B2">
        <w:rPr>
          <w:bCs/>
          <w:sz w:val="24"/>
          <w:szCs w:val="24"/>
        </w:rPr>
        <w:t>уб</w:t>
      </w:r>
      <w:proofErr w:type="spellEnd"/>
      <w:r w:rsidRPr="00DE05B2">
        <w:rPr>
          <w:bCs/>
          <w:sz w:val="24"/>
          <w:szCs w:val="24"/>
        </w:rPr>
        <w:t>.;</w:t>
      </w:r>
    </w:p>
    <w:p w:rsidR="00306650" w:rsidRPr="00DE05B2" w:rsidRDefault="00306650" w:rsidP="00306650">
      <w:pPr>
        <w:autoSpaceDE w:val="0"/>
        <w:autoSpaceDN w:val="0"/>
        <w:ind w:firstLine="709"/>
        <w:jc w:val="both"/>
        <w:rPr>
          <w:bCs/>
          <w:sz w:val="24"/>
          <w:szCs w:val="24"/>
        </w:rPr>
      </w:pPr>
      <w:r w:rsidRPr="00DE05B2">
        <w:rPr>
          <w:bCs/>
          <w:sz w:val="24"/>
          <w:szCs w:val="24"/>
        </w:rPr>
        <w:t xml:space="preserve">- на 2023г. – </w:t>
      </w:r>
      <w:r w:rsidR="00DE05B2" w:rsidRPr="00DE05B2">
        <w:rPr>
          <w:bCs/>
          <w:sz w:val="24"/>
          <w:szCs w:val="24"/>
        </w:rPr>
        <w:t>5</w:t>
      </w:r>
      <w:r w:rsidR="004A7DD7">
        <w:rPr>
          <w:bCs/>
          <w:sz w:val="24"/>
          <w:szCs w:val="24"/>
        </w:rPr>
        <w:t> 145,1</w:t>
      </w:r>
      <w:r w:rsidRPr="00DE05B2">
        <w:rPr>
          <w:bCs/>
          <w:sz w:val="24"/>
          <w:szCs w:val="24"/>
        </w:rPr>
        <w:t xml:space="preserve"> </w:t>
      </w:r>
      <w:proofErr w:type="spellStart"/>
      <w:r w:rsidRPr="00DE05B2">
        <w:rPr>
          <w:bCs/>
          <w:sz w:val="24"/>
          <w:szCs w:val="24"/>
        </w:rPr>
        <w:t>тыс</w:t>
      </w:r>
      <w:proofErr w:type="gramStart"/>
      <w:r w:rsidRPr="00DE05B2">
        <w:rPr>
          <w:bCs/>
          <w:sz w:val="24"/>
          <w:szCs w:val="24"/>
        </w:rPr>
        <w:t>.р</w:t>
      </w:r>
      <w:proofErr w:type="gramEnd"/>
      <w:r w:rsidRPr="00DE05B2">
        <w:rPr>
          <w:bCs/>
          <w:sz w:val="24"/>
          <w:szCs w:val="24"/>
        </w:rPr>
        <w:t>уб</w:t>
      </w:r>
      <w:proofErr w:type="spellEnd"/>
      <w:r w:rsidRPr="00DE05B2">
        <w:rPr>
          <w:bCs/>
          <w:sz w:val="24"/>
          <w:szCs w:val="24"/>
        </w:rPr>
        <w:t xml:space="preserve">.; </w:t>
      </w:r>
    </w:p>
    <w:p w:rsidR="00306650" w:rsidRPr="00A735E4" w:rsidRDefault="00306650" w:rsidP="00306650">
      <w:pPr>
        <w:autoSpaceDE w:val="0"/>
        <w:autoSpaceDN w:val="0"/>
        <w:ind w:firstLine="709"/>
        <w:jc w:val="both"/>
        <w:rPr>
          <w:bCs/>
          <w:sz w:val="24"/>
          <w:szCs w:val="24"/>
        </w:rPr>
      </w:pPr>
      <w:r w:rsidRPr="00DE05B2">
        <w:rPr>
          <w:bCs/>
          <w:sz w:val="24"/>
          <w:szCs w:val="24"/>
        </w:rPr>
        <w:t xml:space="preserve">- на 2024г. – </w:t>
      </w:r>
      <w:r w:rsidR="00DE05B2" w:rsidRPr="00DE05B2">
        <w:rPr>
          <w:bCs/>
          <w:sz w:val="24"/>
          <w:szCs w:val="24"/>
        </w:rPr>
        <w:t>5</w:t>
      </w:r>
      <w:r w:rsidR="004A7DD7">
        <w:rPr>
          <w:bCs/>
          <w:sz w:val="24"/>
          <w:szCs w:val="24"/>
        </w:rPr>
        <w:t> </w:t>
      </w:r>
      <w:r w:rsidR="00DE05B2" w:rsidRPr="00DE05B2">
        <w:rPr>
          <w:bCs/>
          <w:sz w:val="24"/>
          <w:szCs w:val="24"/>
        </w:rPr>
        <w:t>20</w:t>
      </w:r>
      <w:r w:rsidR="004A7DD7">
        <w:rPr>
          <w:bCs/>
          <w:sz w:val="24"/>
          <w:szCs w:val="24"/>
        </w:rPr>
        <w:t>0,1</w:t>
      </w:r>
      <w:r w:rsidRPr="00DE05B2">
        <w:rPr>
          <w:bCs/>
          <w:sz w:val="24"/>
          <w:szCs w:val="24"/>
        </w:rPr>
        <w:t xml:space="preserve"> </w:t>
      </w:r>
      <w:proofErr w:type="spellStart"/>
      <w:r w:rsidRPr="00DE05B2">
        <w:rPr>
          <w:bCs/>
          <w:sz w:val="24"/>
          <w:szCs w:val="24"/>
        </w:rPr>
        <w:t>тыс</w:t>
      </w:r>
      <w:proofErr w:type="gramStart"/>
      <w:r w:rsidRPr="00A735E4">
        <w:rPr>
          <w:bCs/>
          <w:sz w:val="24"/>
          <w:szCs w:val="24"/>
        </w:rPr>
        <w:t>.р</w:t>
      </w:r>
      <w:proofErr w:type="gramEnd"/>
      <w:r w:rsidRPr="00A735E4">
        <w:rPr>
          <w:bCs/>
          <w:sz w:val="24"/>
          <w:szCs w:val="24"/>
        </w:rPr>
        <w:t>уб</w:t>
      </w:r>
      <w:proofErr w:type="spellEnd"/>
      <w:r w:rsidRPr="00A735E4">
        <w:rPr>
          <w:bCs/>
          <w:sz w:val="24"/>
          <w:szCs w:val="24"/>
        </w:rPr>
        <w:t xml:space="preserve">. </w:t>
      </w:r>
    </w:p>
    <w:p w:rsidR="00A735E4" w:rsidRPr="00A735E4" w:rsidRDefault="00A735E4" w:rsidP="00A735E4">
      <w:pPr>
        <w:autoSpaceDE w:val="0"/>
        <w:autoSpaceDN w:val="0"/>
        <w:ind w:firstLine="709"/>
        <w:jc w:val="both"/>
        <w:rPr>
          <w:bCs/>
          <w:sz w:val="24"/>
          <w:szCs w:val="24"/>
        </w:rPr>
      </w:pPr>
      <w:r w:rsidRPr="00A735E4">
        <w:rPr>
          <w:bCs/>
          <w:sz w:val="24"/>
          <w:szCs w:val="24"/>
        </w:rPr>
        <w:t>Неподконтрольные расходы на 20</w:t>
      </w:r>
      <w:r w:rsidR="00306650">
        <w:rPr>
          <w:bCs/>
          <w:sz w:val="24"/>
          <w:szCs w:val="24"/>
        </w:rPr>
        <w:t>21</w:t>
      </w:r>
      <w:r w:rsidRPr="00A735E4">
        <w:rPr>
          <w:bCs/>
          <w:sz w:val="24"/>
          <w:szCs w:val="24"/>
        </w:rPr>
        <w:t>-202</w:t>
      </w:r>
      <w:r w:rsidR="00306650">
        <w:rPr>
          <w:bCs/>
          <w:sz w:val="24"/>
          <w:szCs w:val="24"/>
        </w:rPr>
        <w:t>4</w:t>
      </w:r>
      <w:r w:rsidRPr="00A735E4">
        <w:rPr>
          <w:bCs/>
          <w:sz w:val="24"/>
          <w:szCs w:val="24"/>
        </w:rPr>
        <w:t xml:space="preserve">г.г. сформированы: </w:t>
      </w:r>
    </w:p>
    <w:p w:rsidR="00A735E4" w:rsidRPr="00A735E4" w:rsidRDefault="00A735E4" w:rsidP="00A735E4">
      <w:pPr>
        <w:autoSpaceDE w:val="0"/>
        <w:autoSpaceDN w:val="0"/>
        <w:ind w:firstLine="709"/>
        <w:jc w:val="both"/>
        <w:rPr>
          <w:bCs/>
          <w:sz w:val="24"/>
          <w:szCs w:val="24"/>
        </w:rPr>
      </w:pPr>
      <w:r w:rsidRPr="00A735E4">
        <w:rPr>
          <w:bCs/>
          <w:sz w:val="24"/>
          <w:szCs w:val="24"/>
        </w:rPr>
        <w:t>в части налогов, страховых взносов и обязательных платежей - расчётным способом исходя из налогооблаг</w:t>
      </w:r>
      <w:r w:rsidR="00490B6B">
        <w:rPr>
          <w:bCs/>
          <w:sz w:val="24"/>
          <w:szCs w:val="24"/>
        </w:rPr>
        <w:t>аемой базы и действующих ставок.</w:t>
      </w:r>
    </w:p>
    <w:p w:rsidR="00A735E4" w:rsidRPr="00A735E4" w:rsidRDefault="00A735E4" w:rsidP="00A735E4">
      <w:pPr>
        <w:autoSpaceDE w:val="0"/>
        <w:autoSpaceDN w:val="0"/>
        <w:ind w:firstLine="709"/>
        <w:jc w:val="both"/>
        <w:rPr>
          <w:sz w:val="24"/>
          <w:szCs w:val="24"/>
        </w:rPr>
      </w:pPr>
    </w:p>
    <w:p w:rsidR="00A735E4" w:rsidRPr="00A735E4" w:rsidRDefault="00A735E4" w:rsidP="00A735E4">
      <w:pPr>
        <w:tabs>
          <w:tab w:val="left" w:pos="1080"/>
        </w:tabs>
        <w:autoSpaceDE w:val="0"/>
        <w:autoSpaceDN w:val="0"/>
        <w:spacing w:before="120" w:after="120"/>
        <w:ind w:firstLine="709"/>
        <w:jc w:val="both"/>
        <w:rPr>
          <w:sz w:val="24"/>
          <w:szCs w:val="24"/>
        </w:rPr>
      </w:pPr>
      <w:r w:rsidRPr="00A735E4">
        <w:rPr>
          <w:color w:val="000000"/>
          <w:sz w:val="24"/>
          <w:szCs w:val="28"/>
        </w:rPr>
        <w:t>Расчёт подконтрольных и неподконтрольных расходов, а также НВВ без учёта расходов на оплату потерь в части деятельности услуг по передаче электрической энерг</w:t>
      </w:r>
      <w:proofErr w:type="gramStart"/>
      <w:r w:rsidRPr="00A735E4">
        <w:rPr>
          <w:color w:val="000000"/>
          <w:sz w:val="24"/>
          <w:szCs w:val="28"/>
        </w:rPr>
        <w:t>ии ООО</w:t>
      </w:r>
      <w:proofErr w:type="gramEnd"/>
      <w:r w:rsidRPr="00A735E4">
        <w:rPr>
          <w:color w:val="000000"/>
          <w:sz w:val="24"/>
          <w:szCs w:val="28"/>
        </w:rPr>
        <w:t xml:space="preserve"> «</w:t>
      </w:r>
      <w:r>
        <w:rPr>
          <w:color w:val="000000"/>
          <w:sz w:val="24"/>
          <w:szCs w:val="28"/>
        </w:rPr>
        <w:t>ПСК</w:t>
      </w:r>
      <w:r w:rsidRPr="00A735E4">
        <w:rPr>
          <w:color w:val="000000"/>
          <w:sz w:val="24"/>
          <w:szCs w:val="28"/>
        </w:rPr>
        <w:t>»</w:t>
      </w:r>
      <w:r w:rsidRPr="00A735E4">
        <w:rPr>
          <w:sz w:val="24"/>
          <w:szCs w:val="28"/>
        </w:rPr>
        <w:t xml:space="preserve"> на долгосрочный период регулирования приведён в таблице</w:t>
      </w:r>
      <w:r w:rsidRPr="00A735E4">
        <w:rPr>
          <w:sz w:val="24"/>
          <w:szCs w:val="24"/>
        </w:rPr>
        <w:t xml:space="preserve"> </w:t>
      </w:r>
      <w:r w:rsidR="00D65D1D" w:rsidRPr="00D65D1D">
        <w:rPr>
          <w:sz w:val="24"/>
          <w:szCs w:val="24"/>
        </w:rPr>
        <w:t>3</w:t>
      </w:r>
      <w:r w:rsidRPr="00A735E4">
        <w:rPr>
          <w:sz w:val="24"/>
          <w:szCs w:val="24"/>
        </w:rPr>
        <w:t>.</w:t>
      </w:r>
    </w:p>
    <w:p w:rsidR="00A735E4" w:rsidRPr="00D65D1D" w:rsidRDefault="00A735E4" w:rsidP="00A735E4">
      <w:pPr>
        <w:tabs>
          <w:tab w:val="left" w:pos="720"/>
        </w:tabs>
        <w:autoSpaceDE w:val="0"/>
        <w:autoSpaceDN w:val="0"/>
        <w:ind w:left="1080"/>
        <w:jc w:val="right"/>
        <w:rPr>
          <w:sz w:val="24"/>
          <w:szCs w:val="24"/>
          <w:lang w:val="en-US"/>
        </w:rPr>
      </w:pPr>
      <w:r w:rsidRPr="00A735E4">
        <w:rPr>
          <w:sz w:val="24"/>
          <w:szCs w:val="24"/>
        </w:rPr>
        <w:lastRenderedPageBreak/>
        <w:t xml:space="preserve">Таблица </w:t>
      </w:r>
      <w:r w:rsidR="00D65D1D">
        <w:rPr>
          <w:sz w:val="24"/>
          <w:szCs w:val="24"/>
          <w:lang w:val="en-US"/>
        </w:rPr>
        <w:t>3</w:t>
      </w:r>
    </w:p>
    <w:tbl>
      <w:tblPr>
        <w:tblW w:w="9949" w:type="dxa"/>
        <w:tblInd w:w="98" w:type="dxa"/>
        <w:tblLayout w:type="fixed"/>
        <w:tblLook w:val="04A0" w:firstRow="1" w:lastRow="0" w:firstColumn="1" w:lastColumn="0" w:noHBand="0" w:noVBand="1"/>
      </w:tblPr>
      <w:tblGrid>
        <w:gridCol w:w="668"/>
        <w:gridCol w:w="3864"/>
        <w:gridCol w:w="868"/>
        <w:gridCol w:w="1077"/>
        <w:gridCol w:w="840"/>
        <w:gridCol w:w="826"/>
        <w:gridCol w:w="854"/>
        <w:gridCol w:w="952"/>
      </w:tblGrid>
      <w:tr w:rsidR="00E2585B" w:rsidRPr="00E2585B" w:rsidTr="00E2585B">
        <w:trPr>
          <w:trHeight w:val="930"/>
        </w:trPr>
        <w:tc>
          <w:tcPr>
            <w:tcW w:w="66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2585B" w:rsidRPr="00E2585B" w:rsidRDefault="00E2585B" w:rsidP="00E2585B">
            <w:pPr>
              <w:jc w:val="center"/>
              <w:rPr>
                <w:b/>
                <w:bCs/>
                <w:sz w:val="16"/>
                <w:szCs w:val="16"/>
              </w:rPr>
            </w:pPr>
            <w:r w:rsidRPr="00E2585B">
              <w:rPr>
                <w:b/>
                <w:bCs/>
                <w:sz w:val="16"/>
                <w:szCs w:val="16"/>
              </w:rPr>
              <w:t xml:space="preserve">№ </w:t>
            </w:r>
            <w:proofErr w:type="spellStart"/>
            <w:r w:rsidRPr="00E2585B">
              <w:rPr>
                <w:b/>
                <w:bCs/>
                <w:sz w:val="16"/>
                <w:szCs w:val="16"/>
              </w:rPr>
              <w:t>п.п</w:t>
            </w:r>
            <w:proofErr w:type="spellEnd"/>
            <w:r w:rsidRPr="00E2585B">
              <w:rPr>
                <w:b/>
                <w:bCs/>
                <w:sz w:val="16"/>
                <w:szCs w:val="16"/>
              </w:rPr>
              <w:t>.</w:t>
            </w:r>
          </w:p>
        </w:tc>
        <w:tc>
          <w:tcPr>
            <w:tcW w:w="3864" w:type="dxa"/>
            <w:tcBorders>
              <w:top w:val="single" w:sz="8" w:space="0" w:color="auto"/>
              <w:left w:val="nil"/>
              <w:bottom w:val="single" w:sz="8" w:space="0" w:color="auto"/>
              <w:right w:val="single" w:sz="4" w:space="0" w:color="auto"/>
            </w:tcBorders>
            <w:shd w:val="clear" w:color="auto" w:fill="auto"/>
            <w:vAlign w:val="center"/>
            <w:hideMark/>
          </w:tcPr>
          <w:p w:rsidR="00E2585B" w:rsidRPr="00E2585B" w:rsidRDefault="00E2585B" w:rsidP="00E2585B">
            <w:pPr>
              <w:jc w:val="center"/>
              <w:rPr>
                <w:b/>
                <w:bCs/>
                <w:sz w:val="16"/>
                <w:szCs w:val="16"/>
              </w:rPr>
            </w:pPr>
            <w:r w:rsidRPr="00E2585B">
              <w:rPr>
                <w:b/>
                <w:bCs/>
                <w:sz w:val="16"/>
                <w:szCs w:val="16"/>
              </w:rPr>
              <w:t>Показатели</w:t>
            </w:r>
          </w:p>
        </w:tc>
        <w:tc>
          <w:tcPr>
            <w:tcW w:w="868" w:type="dxa"/>
            <w:tcBorders>
              <w:top w:val="single" w:sz="8" w:space="0" w:color="auto"/>
              <w:left w:val="nil"/>
              <w:bottom w:val="single" w:sz="8" w:space="0" w:color="auto"/>
              <w:right w:val="single" w:sz="8" w:space="0" w:color="auto"/>
            </w:tcBorders>
            <w:shd w:val="clear" w:color="auto" w:fill="auto"/>
            <w:vAlign w:val="center"/>
            <w:hideMark/>
          </w:tcPr>
          <w:p w:rsidR="00E2585B" w:rsidRPr="00E2585B" w:rsidRDefault="00E2585B" w:rsidP="00E2585B">
            <w:pPr>
              <w:jc w:val="center"/>
              <w:rPr>
                <w:b/>
                <w:bCs/>
                <w:sz w:val="16"/>
                <w:szCs w:val="16"/>
              </w:rPr>
            </w:pPr>
            <w:r w:rsidRPr="00E2585B">
              <w:rPr>
                <w:b/>
                <w:bCs/>
                <w:sz w:val="16"/>
                <w:szCs w:val="16"/>
              </w:rPr>
              <w:t>Ед. изм.</w:t>
            </w:r>
          </w:p>
        </w:tc>
        <w:tc>
          <w:tcPr>
            <w:tcW w:w="1077" w:type="dxa"/>
            <w:tcBorders>
              <w:top w:val="single" w:sz="8" w:space="0" w:color="auto"/>
              <w:left w:val="nil"/>
              <w:bottom w:val="single" w:sz="8" w:space="0" w:color="auto"/>
              <w:right w:val="single" w:sz="4" w:space="0" w:color="auto"/>
            </w:tcBorders>
            <w:shd w:val="clear" w:color="auto" w:fill="auto"/>
            <w:vAlign w:val="center"/>
            <w:hideMark/>
          </w:tcPr>
          <w:p w:rsidR="00E2585B" w:rsidRPr="00E2585B" w:rsidRDefault="00E2585B" w:rsidP="00E2585B">
            <w:pPr>
              <w:jc w:val="center"/>
              <w:rPr>
                <w:b/>
                <w:bCs/>
                <w:sz w:val="16"/>
                <w:szCs w:val="16"/>
              </w:rPr>
            </w:pPr>
            <w:r w:rsidRPr="00E2585B">
              <w:rPr>
                <w:b/>
                <w:bCs/>
                <w:sz w:val="16"/>
                <w:szCs w:val="16"/>
              </w:rPr>
              <w:t>2020 (базовый уровень)</w:t>
            </w:r>
          </w:p>
        </w:tc>
        <w:tc>
          <w:tcPr>
            <w:tcW w:w="840" w:type="dxa"/>
            <w:tcBorders>
              <w:top w:val="single" w:sz="8" w:space="0" w:color="auto"/>
              <w:left w:val="nil"/>
              <w:bottom w:val="single" w:sz="8" w:space="0" w:color="auto"/>
              <w:right w:val="single" w:sz="4" w:space="0" w:color="auto"/>
            </w:tcBorders>
            <w:shd w:val="clear" w:color="auto" w:fill="auto"/>
            <w:vAlign w:val="center"/>
            <w:hideMark/>
          </w:tcPr>
          <w:p w:rsidR="00E2585B" w:rsidRPr="00E2585B" w:rsidRDefault="00E2585B" w:rsidP="00E2585B">
            <w:pPr>
              <w:jc w:val="center"/>
              <w:rPr>
                <w:b/>
                <w:bCs/>
                <w:sz w:val="16"/>
                <w:szCs w:val="16"/>
              </w:rPr>
            </w:pPr>
            <w:r w:rsidRPr="00E2585B">
              <w:rPr>
                <w:b/>
                <w:bCs/>
                <w:sz w:val="16"/>
                <w:szCs w:val="16"/>
              </w:rPr>
              <w:t>2021</w:t>
            </w:r>
          </w:p>
        </w:tc>
        <w:tc>
          <w:tcPr>
            <w:tcW w:w="826" w:type="dxa"/>
            <w:tcBorders>
              <w:top w:val="single" w:sz="8" w:space="0" w:color="auto"/>
              <w:left w:val="nil"/>
              <w:bottom w:val="single" w:sz="8" w:space="0" w:color="auto"/>
              <w:right w:val="single" w:sz="4" w:space="0" w:color="auto"/>
            </w:tcBorders>
            <w:shd w:val="clear" w:color="auto" w:fill="auto"/>
            <w:vAlign w:val="center"/>
            <w:hideMark/>
          </w:tcPr>
          <w:p w:rsidR="00E2585B" w:rsidRPr="00E2585B" w:rsidRDefault="00E2585B" w:rsidP="00E2585B">
            <w:pPr>
              <w:jc w:val="center"/>
              <w:rPr>
                <w:b/>
                <w:bCs/>
                <w:sz w:val="16"/>
                <w:szCs w:val="16"/>
              </w:rPr>
            </w:pPr>
            <w:r w:rsidRPr="00E2585B">
              <w:rPr>
                <w:b/>
                <w:bCs/>
                <w:sz w:val="16"/>
                <w:szCs w:val="16"/>
              </w:rPr>
              <w:t>2022</w:t>
            </w:r>
          </w:p>
        </w:tc>
        <w:tc>
          <w:tcPr>
            <w:tcW w:w="854" w:type="dxa"/>
            <w:tcBorders>
              <w:top w:val="single" w:sz="8" w:space="0" w:color="auto"/>
              <w:left w:val="nil"/>
              <w:bottom w:val="single" w:sz="8" w:space="0" w:color="auto"/>
              <w:right w:val="single" w:sz="4" w:space="0" w:color="auto"/>
            </w:tcBorders>
            <w:shd w:val="clear" w:color="auto" w:fill="auto"/>
            <w:vAlign w:val="center"/>
            <w:hideMark/>
          </w:tcPr>
          <w:p w:rsidR="00E2585B" w:rsidRPr="00E2585B" w:rsidRDefault="00E2585B" w:rsidP="00E2585B">
            <w:pPr>
              <w:jc w:val="center"/>
              <w:rPr>
                <w:b/>
                <w:bCs/>
                <w:sz w:val="16"/>
                <w:szCs w:val="16"/>
              </w:rPr>
            </w:pPr>
            <w:r w:rsidRPr="00E2585B">
              <w:rPr>
                <w:b/>
                <w:bCs/>
                <w:sz w:val="16"/>
                <w:szCs w:val="16"/>
              </w:rPr>
              <w:t>2023</w:t>
            </w:r>
          </w:p>
        </w:tc>
        <w:tc>
          <w:tcPr>
            <w:tcW w:w="952" w:type="dxa"/>
            <w:tcBorders>
              <w:top w:val="single" w:sz="8" w:space="0" w:color="auto"/>
              <w:left w:val="nil"/>
              <w:bottom w:val="single" w:sz="8" w:space="0" w:color="auto"/>
              <w:right w:val="single" w:sz="8" w:space="0" w:color="auto"/>
            </w:tcBorders>
            <w:shd w:val="clear" w:color="auto" w:fill="auto"/>
            <w:vAlign w:val="center"/>
            <w:hideMark/>
          </w:tcPr>
          <w:p w:rsidR="00E2585B" w:rsidRPr="00E2585B" w:rsidRDefault="00E2585B" w:rsidP="00E2585B">
            <w:pPr>
              <w:jc w:val="center"/>
              <w:rPr>
                <w:b/>
                <w:bCs/>
                <w:sz w:val="16"/>
                <w:szCs w:val="16"/>
              </w:rPr>
            </w:pPr>
            <w:r w:rsidRPr="00E2585B">
              <w:rPr>
                <w:b/>
                <w:bCs/>
                <w:sz w:val="16"/>
                <w:szCs w:val="16"/>
              </w:rPr>
              <w:t>2024</w:t>
            </w:r>
          </w:p>
        </w:tc>
      </w:tr>
      <w:tr w:rsidR="00E2585B" w:rsidRPr="00E2585B" w:rsidTr="00E2585B">
        <w:trPr>
          <w:trHeight w:val="360"/>
        </w:trPr>
        <w:tc>
          <w:tcPr>
            <w:tcW w:w="7317" w:type="dxa"/>
            <w:gridSpan w:val="5"/>
            <w:tcBorders>
              <w:top w:val="single" w:sz="8" w:space="0" w:color="auto"/>
              <w:left w:val="single" w:sz="8" w:space="0" w:color="auto"/>
              <w:bottom w:val="single" w:sz="4" w:space="0" w:color="auto"/>
              <w:right w:val="nil"/>
            </w:tcBorders>
            <w:shd w:val="clear" w:color="auto" w:fill="auto"/>
            <w:noWrap/>
            <w:vAlign w:val="bottom"/>
            <w:hideMark/>
          </w:tcPr>
          <w:p w:rsidR="00E2585B" w:rsidRPr="00E2585B" w:rsidRDefault="00E2585B" w:rsidP="00E2585B">
            <w:pPr>
              <w:jc w:val="center"/>
              <w:rPr>
                <w:b/>
                <w:bCs/>
                <w:sz w:val="16"/>
                <w:szCs w:val="16"/>
              </w:rPr>
            </w:pPr>
            <w:r w:rsidRPr="00E2585B">
              <w:rPr>
                <w:b/>
                <w:bCs/>
                <w:sz w:val="16"/>
                <w:szCs w:val="16"/>
              </w:rPr>
              <w:t>Долгосрочные параметры (не меняются в течение долгосрочного периода регулирования)</w:t>
            </w:r>
          </w:p>
        </w:tc>
        <w:tc>
          <w:tcPr>
            <w:tcW w:w="826" w:type="dxa"/>
            <w:tcBorders>
              <w:top w:val="nil"/>
              <w:left w:val="nil"/>
              <w:bottom w:val="single" w:sz="4" w:space="0" w:color="auto"/>
              <w:right w:val="nil"/>
            </w:tcBorders>
            <w:shd w:val="clear" w:color="auto" w:fill="auto"/>
            <w:noWrap/>
            <w:vAlign w:val="bottom"/>
            <w:hideMark/>
          </w:tcPr>
          <w:p w:rsidR="00E2585B" w:rsidRPr="00E2585B" w:rsidRDefault="00E2585B" w:rsidP="00E2585B">
            <w:pPr>
              <w:rPr>
                <w:b/>
                <w:bCs/>
                <w:sz w:val="16"/>
                <w:szCs w:val="16"/>
              </w:rPr>
            </w:pPr>
            <w:r w:rsidRPr="00E2585B">
              <w:rPr>
                <w:b/>
                <w:bCs/>
                <w:sz w:val="16"/>
                <w:szCs w:val="16"/>
              </w:rPr>
              <w:t> </w:t>
            </w:r>
          </w:p>
        </w:tc>
        <w:tc>
          <w:tcPr>
            <w:tcW w:w="854" w:type="dxa"/>
            <w:tcBorders>
              <w:top w:val="nil"/>
              <w:left w:val="nil"/>
              <w:bottom w:val="single" w:sz="4" w:space="0" w:color="auto"/>
              <w:right w:val="nil"/>
            </w:tcBorders>
            <w:shd w:val="clear" w:color="auto" w:fill="auto"/>
            <w:noWrap/>
            <w:vAlign w:val="bottom"/>
            <w:hideMark/>
          </w:tcPr>
          <w:p w:rsidR="00E2585B" w:rsidRPr="00E2585B" w:rsidRDefault="00E2585B" w:rsidP="00E2585B">
            <w:pPr>
              <w:rPr>
                <w:b/>
                <w:bCs/>
                <w:sz w:val="16"/>
                <w:szCs w:val="16"/>
              </w:rPr>
            </w:pPr>
            <w:r w:rsidRPr="00E2585B">
              <w:rPr>
                <w:b/>
                <w:bCs/>
                <w:sz w:val="16"/>
                <w:szCs w:val="16"/>
              </w:rPr>
              <w:t> </w:t>
            </w:r>
          </w:p>
        </w:tc>
        <w:tc>
          <w:tcPr>
            <w:tcW w:w="952" w:type="dxa"/>
            <w:tcBorders>
              <w:top w:val="nil"/>
              <w:left w:val="nil"/>
              <w:bottom w:val="single" w:sz="4" w:space="0" w:color="auto"/>
              <w:right w:val="nil"/>
            </w:tcBorders>
            <w:shd w:val="clear" w:color="auto" w:fill="auto"/>
            <w:noWrap/>
            <w:vAlign w:val="bottom"/>
            <w:hideMark/>
          </w:tcPr>
          <w:p w:rsidR="00E2585B" w:rsidRPr="00E2585B" w:rsidRDefault="00E2585B" w:rsidP="00E2585B">
            <w:pPr>
              <w:rPr>
                <w:b/>
                <w:bCs/>
                <w:sz w:val="16"/>
                <w:szCs w:val="16"/>
              </w:rPr>
            </w:pPr>
            <w:r w:rsidRPr="00E2585B">
              <w:rPr>
                <w:b/>
                <w:bCs/>
                <w:sz w:val="16"/>
                <w:szCs w:val="16"/>
              </w:rPr>
              <w:t> </w:t>
            </w:r>
          </w:p>
        </w:tc>
      </w:tr>
      <w:tr w:rsidR="00E2585B" w:rsidRPr="00E2585B" w:rsidTr="00E2585B">
        <w:trPr>
          <w:trHeight w:val="330"/>
        </w:trPr>
        <w:tc>
          <w:tcPr>
            <w:tcW w:w="668" w:type="dxa"/>
            <w:tcBorders>
              <w:top w:val="nil"/>
              <w:left w:val="single" w:sz="8" w:space="0" w:color="auto"/>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1.</w:t>
            </w:r>
          </w:p>
        </w:tc>
        <w:tc>
          <w:tcPr>
            <w:tcW w:w="386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rPr>
                <w:sz w:val="16"/>
                <w:szCs w:val="16"/>
              </w:rPr>
            </w:pPr>
            <w:r w:rsidRPr="00E2585B">
              <w:rPr>
                <w:sz w:val="16"/>
                <w:szCs w:val="16"/>
              </w:rPr>
              <w:t>Индекс эффективности подконтрольных расходов</w:t>
            </w:r>
          </w:p>
        </w:tc>
        <w:tc>
          <w:tcPr>
            <w:tcW w:w="868"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 </w:t>
            </w:r>
          </w:p>
        </w:tc>
        <w:tc>
          <w:tcPr>
            <w:tcW w:w="1077"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w:t>
            </w:r>
          </w:p>
        </w:tc>
        <w:tc>
          <w:tcPr>
            <w:tcW w:w="840" w:type="dxa"/>
            <w:tcBorders>
              <w:top w:val="nil"/>
              <w:left w:val="single" w:sz="4" w:space="0" w:color="auto"/>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2%</w:t>
            </w:r>
          </w:p>
        </w:tc>
        <w:tc>
          <w:tcPr>
            <w:tcW w:w="826" w:type="dxa"/>
            <w:tcBorders>
              <w:top w:val="nil"/>
              <w:left w:val="single" w:sz="4" w:space="0" w:color="auto"/>
              <w:bottom w:val="single" w:sz="4" w:space="0" w:color="auto"/>
              <w:right w:val="single" w:sz="8"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2%</w:t>
            </w:r>
          </w:p>
        </w:tc>
        <w:tc>
          <w:tcPr>
            <w:tcW w:w="854" w:type="dxa"/>
            <w:tcBorders>
              <w:top w:val="nil"/>
              <w:left w:val="single" w:sz="4" w:space="0" w:color="auto"/>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2%</w:t>
            </w:r>
          </w:p>
        </w:tc>
        <w:tc>
          <w:tcPr>
            <w:tcW w:w="952" w:type="dxa"/>
            <w:tcBorders>
              <w:top w:val="nil"/>
              <w:left w:val="single" w:sz="4" w:space="0" w:color="auto"/>
              <w:bottom w:val="single" w:sz="4" w:space="0" w:color="auto"/>
              <w:right w:val="single" w:sz="8"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2%</w:t>
            </w:r>
          </w:p>
        </w:tc>
      </w:tr>
      <w:tr w:rsidR="00E2585B" w:rsidRPr="00E2585B" w:rsidTr="00E2585B">
        <w:trPr>
          <w:trHeight w:val="462"/>
        </w:trPr>
        <w:tc>
          <w:tcPr>
            <w:tcW w:w="668" w:type="dxa"/>
            <w:tcBorders>
              <w:top w:val="nil"/>
              <w:left w:val="single" w:sz="8" w:space="0" w:color="auto"/>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2.</w:t>
            </w:r>
          </w:p>
        </w:tc>
        <w:tc>
          <w:tcPr>
            <w:tcW w:w="386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rPr>
                <w:sz w:val="16"/>
                <w:szCs w:val="16"/>
              </w:rPr>
            </w:pPr>
            <w:r w:rsidRPr="00E2585B">
              <w:rPr>
                <w:sz w:val="16"/>
                <w:szCs w:val="16"/>
              </w:rPr>
              <w:t>Коэффициент эластичности подконтрольных расходов по количеству активов</w:t>
            </w:r>
          </w:p>
        </w:tc>
        <w:tc>
          <w:tcPr>
            <w:tcW w:w="868"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 </w:t>
            </w:r>
          </w:p>
        </w:tc>
        <w:tc>
          <w:tcPr>
            <w:tcW w:w="1077"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w:t>
            </w:r>
          </w:p>
        </w:tc>
        <w:tc>
          <w:tcPr>
            <w:tcW w:w="840" w:type="dxa"/>
            <w:tcBorders>
              <w:top w:val="nil"/>
              <w:left w:val="single" w:sz="4" w:space="0" w:color="auto"/>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0,75</w:t>
            </w:r>
          </w:p>
        </w:tc>
        <w:tc>
          <w:tcPr>
            <w:tcW w:w="826" w:type="dxa"/>
            <w:tcBorders>
              <w:top w:val="nil"/>
              <w:left w:val="single" w:sz="4" w:space="0" w:color="auto"/>
              <w:bottom w:val="single" w:sz="4" w:space="0" w:color="auto"/>
              <w:right w:val="single" w:sz="8"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0,75</w:t>
            </w:r>
          </w:p>
        </w:tc>
        <w:tc>
          <w:tcPr>
            <w:tcW w:w="854" w:type="dxa"/>
            <w:tcBorders>
              <w:top w:val="nil"/>
              <w:left w:val="single" w:sz="4" w:space="0" w:color="auto"/>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0,75</w:t>
            </w:r>
          </w:p>
        </w:tc>
        <w:tc>
          <w:tcPr>
            <w:tcW w:w="952" w:type="dxa"/>
            <w:tcBorders>
              <w:top w:val="nil"/>
              <w:left w:val="single" w:sz="4" w:space="0" w:color="auto"/>
              <w:bottom w:val="single" w:sz="4" w:space="0" w:color="auto"/>
              <w:right w:val="single" w:sz="8"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0,75</w:t>
            </w:r>
          </w:p>
        </w:tc>
      </w:tr>
      <w:tr w:rsidR="00E2585B" w:rsidRPr="00E2585B" w:rsidTr="00E2585B">
        <w:trPr>
          <w:trHeight w:val="628"/>
        </w:trPr>
        <w:tc>
          <w:tcPr>
            <w:tcW w:w="668" w:type="dxa"/>
            <w:tcBorders>
              <w:top w:val="nil"/>
              <w:left w:val="single" w:sz="8" w:space="0" w:color="auto"/>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w:t>
            </w:r>
          </w:p>
        </w:tc>
        <w:tc>
          <w:tcPr>
            <w:tcW w:w="386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rPr>
                <w:sz w:val="16"/>
                <w:szCs w:val="16"/>
              </w:rPr>
            </w:pPr>
            <w:r w:rsidRPr="00E2585B">
              <w:rPr>
                <w:sz w:val="16"/>
                <w:szCs w:val="16"/>
              </w:rPr>
              <w:t>Максимальная возможная корректировка НВВ, с учетом достижения установленного уровня надежности и качества услуг</w:t>
            </w:r>
          </w:p>
        </w:tc>
        <w:tc>
          <w:tcPr>
            <w:tcW w:w="868"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 </w:t>
            </w:r>
          </w:p>
        </w:tc>
        <w:tc>
          <w:tcPr>
            <w:tcW w:w="1077"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w:t>
            </w:r>
          </w:p>
        </w:tc>
        <w:tc>
          <w:tcPr>
            <w:tcW w:w="840" w:type="dxa"/>
            <w:tcBorders>
              <w:top w:val="nil"/>
              <w:left w:val="single" w:sz="4" w:space="0" w:color="auto"/>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2%</w:t>
            </w:r>
          </w:p>
        </w:tc>
        <w:tc>
          <w:tcPr>
            <w:tcW w:w="826" w:type="dxa"/>
            <w:tcBorders>
              <w:top w:val="nil"/>
              <w:left w:val="single" w:sz="4" w:space="0" w:color="auto"/>
              <w:bottom w:val="single" w:sz="4" w:space="0" w:color="auto"/>
              <w:right w:val="single" w:sz="8"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2%</w:t>
            </w:r>
          </w:p>
        </w:tc>
        <w:tc>
          <w:tcPr>
            <w:tcW w:w="854" w:type="dxa"/>
            <w:tcBorders>
              <w:top w:val="nil"/>
              <w:left w:val="single" w:sz="4" w:space="0" w:color="auto"/>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2%</w:t>
            </w:r>
          </w:p>
        </w:tc>
        <w:tc>
          <w:tcPr>
            <w:tcW w:w="952" w:type="dxa"/>
            <w:tcBorders>
              <w:top w:val="nil"/>
              <w:left w:val="single" w:sz="4" w:space="0" w:color="auto"/>
              <w:bottom w:val="single" w:sz="4" w:space="0" w:color="auto"/>
              <w:right w:val="single" w:sz="8"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2%</w:t>
            </w:r>
          </w:p>
        </w:tc>
      </w:tr>
      <w:tr w:rsidR="00E2585B" w:rsidRPr="00E2585B" w:rsidTr="00E2585B">
        <w:trPr>
          <w:trHeight w:val="555"/>
        </w:trPr>
        <w:tc>
          <w:tcPr>
            <w:tcW w:w="7317" w:type="dxa"/>
            <w:gridSpan w:val="5"/>
            <w:tcBorders>
              <w:top w:val="single" w:sz="4" w:space="0" w:color="auto"/>
              <w:left w:val="single" w:sz="8" w:space="0" w:color="auto"/>
              <w:bottom w:val="single" w:sz="8" w:space="0" w:color="auto"/>
              <w:right w:val="nil"/>
            </w:tcBorders>
            <w:shd w:val="clear" w:color="auto" w:fill="auto"/>
            <w:vAlign w:val="center"/>
            <w:hideMark/>
          </w:tcPr>
          <w:p w:rsidR="00E2585B" w:rsidRPr="00E2585B" w:rsidRDefault="00E2585B" w:rsidP="00E2585B">
            <w:pPr>
              <w:jc w:val="center"/>
              <w:rPr>
                <w:b/>
                <w:bCs/>
                <w:sz w:val="16"/>
                <w:szCs w:val="16"/>
              </w:rPr>
            </w:pPr>
            <w:r w:rsidRPr="00E2585B">
              <w:rPr>
                <w:b/>
                <w:bCs/>
                <w:sz w:val="16"/>
                <w:szCs w:val="16"/>
              </w:rPr>
              <w:t>Планируемые значения параметров расчета тарифов (определяются перед началом каждого года долгосрочного периода регулирования)</w:t>
            </w:r>
          </w:p>
        </w:tc>
        <w:tc>
          <w:tcPr>
            <w:tcW w:w="826" w:type="dxa"/>
            <w:tcBorders>
              <w:top w:val="nil"/>
              <w:left w:val="nil"/>
              <w:bottom w:val="single" w:sz="8" w:space="0" w:color="auto"/>
              <w:right w:val="nil"/>
            </w:tcBorders>
            <w:shd w:val="clear" w:color="auto" w:fill="auto"/>
            <w:vAlign w:val="center"/>
            <w:hideMark/>
          </w:tcPr>
          <w:p w:rsidR="00E2585B" w:rsidRPr="00E2585B" w:rsidRDefault="00E2585B" w:rsidP="00E2585B">
            <w:pPr>
              <w:rPr>
                <w:b/>
                <w:bCs/>
                <w:sz w:val="16"/>
                <w:szCs w:val="16"/>
              </w:rPr>
            </w:pPr>
            <w:r w:rsidRPr="00E2585B">
              <w:rPr>
                <w:b/>
                <w:bCs/>
                <w:sz w:val="16"/>
                <w:szCs w:val="16"/>
              </w:rPr>
              <w:t> </w:t>
            </w:r>
          </w:p>
        </w:tc>
        <w:tc>
          <w:tcPr>
            <w:tcW w:w="854" w:type="dxa"/>
            <w:tcBorders>
              <w:top w:val="nil"/>
              <w:left w:val="nil"/>
              <w:bottom w:val="single" w:sz="8" w:space="0" w:color="auto"/>
              <w:right w:val="nil"/>
            </w:tcBorders>
            <w:shd w:val="clear" w:color="auto" w:fill="auto"/>
            <w:vAlign w:val="center"/>
            <w:hideMark/>
          </w:tcPr>
          <w:p w:rsidR="00E2585B" w:rsidRPr="00E2585B" w:rsidRDefault="00E2585B" w:rsidP="00E2585B">
            <w:pPr>
              <w:rPr>
                <w:b/>
                <w:bCs/>
                <w:sz w:val="16"/>
                <w:szCs w:val="16"/>
              </w:rPr>
            </w:pPr>
            <w:r w:rsidRPr="00E2585B">
              <w:rPr>
                <w:b/>
                <w:bCs/>
                <w:sz w:val="16"/>
                <w:szCs w:val="16"/>
              </w:rPr>
              <w:t> </w:t>
            </w:r>
          </w:p>
        </w:tc>
        <w:tc>
          <w:tcPr>
            <w:tcW w:w="952" w:type="dxa"/>
            <w:tcBorders>
              <w:top w:val="nil"/>
              <w:left w:val="nil"/>
              <w:bottom w:val="single" w:sz="8" w:space="0" w:color="auto"/>
              <w:right w:val="nil"/>
            </w:tcBorders>
            <w:shd w:val="clear" w:color="auto" w:fill="auto"/>
            <w:vAlign w:val="center"/>
            <w:hideMark/>
          </w:tcPr>
          <w:p w:rsidR="00E2585B" w:rsidRPr="00E2585B" w:rsidRDefault="00E2585B" w:rsidP="00E2585B">
            <w:pPr>
              <w:rPr>
                <w:b/>
                <w:bCs/>
                <w:sz w:val="16"/>
                <w:szCs w:val="16"/>
              </w:rPr>
            </w:pPr>
            <w:r w:rsidRPr="00E2585B">
              <w:rPr>
                <w:b/>
                <w:bCs/>
                <w:sz w:val="16"/>
                <w:szCs w:val="16"/>
              </w:rPr>
              <w:t> </w:t>
            </w:r>
          </w:p>
        </w:tc>
      </w:tr>
      <w:tr w:rsidR="00E2585B" w:rsidRPr="00E2585B" w:rsidTr="00E2585B">
        <w:trPr>
          <w:trHeight w:val="315"/>
        </w:trPr>
        <w:tc>
          <w:tcPr>
            <w:tcW w:w="668" w:type="dxa"/>
            <w:tcBorders>
              <w:top w:val="nil"/>
              <w:left w:val="single" w:sz="8" w:space="0" w:color="auto"/>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1.</w:t>
            </w:r>
          </w:p>
        </w:tc>
        <w:tc>
          <w:tcPr>
            <w:tcW w:w="386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Индекс потребительских цен</w:t>
            </w:r>
          </w:p>
        </w:tc>
        <w:tc>
          <w:tcPr>
            <w:tcW w:w="868"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 </w:t>
            </w:r>
          </w:p>
        </w:tc>
        <w:tc>
          <w:tcPr>
            <w:tcW w:w="1077"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 </w:t>
            </w:r>
          </w:p>
        </w:tc>
        <w:tc>
          <w:tcPr>
            <w:tcW w:w="840" w:type="dxa"/>
            <w:tcBorders>
              <w:top w:val="nil"/>
              <w:left w:val="single" w:sz="4" w:space="0" w:color="auto"/>
              <w:bottom w:val="single" w:sz="4" w:space="0" w:color="auto"/>
              <w:right w:val="single" w:sz="4" w:space="0" w:color="auto"/>
            </w:tcBorders>
            <w:shd w:val="clear" w:color="auto" w:fill="auto"/>
            <w:vAlign w:val="bottom"/>
            <w:hideMark/>
          </w:tcPr>
          <w:p w:rsidR="00E2585B" w:rsidRPr="00E2585B" w:rsidRDefault="00E2585B" w:rsidP="00E2585B">
            <w:pPr>
              <w:jc w:val="center"/>
              <w:rPr>
                <w:sz w:val="16"/>
                <w:szCs w:val="16"/>
              </w:rPr>
            </w:pPr>
            <w:r w:rsidRPr="00E2585B">
              <w:rPr>
                <w:sz w:val="16"/>
                <w:szCs w:val="16"/>
              </w:rPr>
              <w:t>1,037</w:t>
            </w:r>
          </w:p>
        </w:tc>
        <w:tc>
          <w:tcPr>
            <w:tcW w:w="826" w:type="dxa"/>
            <w:tcBorders>
              <w:top w:val="nil"/>
              <w:left w:val="nil"/>
              <w:bottom w:val="single" w:sz="4" w:space="0" w:color="auto"/>
              <w:right w:val="single" w:sz="4" w:space="0" w:color="auto"/>
            </w:tcBorders>
            <w:shd w:val="clear" w:color="auto" w:fill="auto"/>
            <w:vAlign w:val="bottom"/>
            <w:hideMark/>
          </w:tcPr>
          <w:p w:rsidR="00E2585B" w:rsidRPr="00E2585B" w:rsidRDefault="00E2585B" w:rsidP="00E2585B">
            <w:pPr>
              <w:jc w:val="center"/>
              <w:rPr>
                <w:sz w:val="16"/>
                <w:szCs w:val="16"/>
              </w:rPr>
            </w:pPr>
            <w:r w:rsidRPr="00E2585B">
              <w:rPr>
                <w:sz w:val="16"/>
                <w:szCs w:val="16"/>
              </w:rPr>
              <w:t>1,04</w:t>
            </w:r>
          </w:p>
        </w:tc>
        <w:tc>
          <w:tcPr>
            <w:tcW w:w="854" w:type="dxa"/>
            <w:tcBorders>
              <w:top w:val="nil"/>
              <w:left w:val="nil"/>
              <w:bottom w:val="single" w:sz="4" w:space="0" w:color="auto"/>
              <w:right w:val="single" w:sz="4" w:space="0" w:color="auto"/>
            </w:tcBorders>
            <w:shd w:val="clear" w:color="auto" w:fill="auto"/>
            <w:vAlign w:val="bottom"/>
            <w:hideMark/>
          </w:tcPr>
          <w:p w:rsidR="00E2585B" w:rsidRPr="00E2585B" w:rsidRDefault="00E2585B" w:rsidP="00E2585B">
            <w:pPr>
              <w:jc w:val="center"/>
              <w:rPr>
                <w:sz w:val="16"/>
                <w:szCs w:val="16"/>
              </w:rPr>
            </w:pPr>
            <w:r w:rsidRPr="00E2585B">
              <w:rPr>
                <w:sz w:val="16"/>
                <w:szCs w:val="16"/>
              </w:rPr>
              <w:t>1,04</w:t>
            </w:r>
          </w:p>
        </w:tc>
        <w:tc>
          <w:tcPr>
            <w:tcW w:w="952" w:type="dxa"/>
            <w:tcBorders>
              <w:top w:val="nil"/>
              <w:left w:val="single" w:sz="4" w:space="0" w:color="auto"/>
              <w:bottom w:val="single" w:sz="4" w:space="0" w:color="auto"/>
              <w:right w:val="single" w:sz="8" w:space="0" w:color="auto"/>
            </w:tcBorders>
            <w:shd w:val="clear" w:color="auto" w:fill="auto"/>
            <w:vAlign w:val="bottom"/>
            <w:hideMark/>
          </w:tcPr>
          <w:p w:rsidR="00E2585B" w:rsidRPr="00E2585B" w:rsidRDefault="00E2585B" w:rsidP="00E2585B">
            <w:pPr>
              <w:jc w:val="center"/>
              <w:rPr>
                <w:sz w:val="16"/>
                <w:szCs w:val="16"/>
              </w:rPr>
            </w:pPr>
            <w:r w:rsidRPr="00E2585B">
              <w:rPr>
                <w:sz w:val="16"/>
                <w:szCs w:val="16"/>
              </w:rPr>
              <w:t>1,04</w:t>
            </w:r>
          </w:p>
        </w:tc>
      </w:tr>
      <w:tr w:rsidR="00E2585B" w:rsidRPr="00E2585B" w:rsidTr="00E2585B">
        <w:trPr>
          <w:trHeight w:val="315"/>
        </w:trPr>
        <w:tc>
          <w:tcPr>
            <w:tcW w:w="668" w:type="dxa"/>
            <w:tcBorders>
              <w:top w:val="nil"/>
              <w:left w:val="single" w:sz="8" w:space="0" w:color="auto"/>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2.</w:t>
            </w:r>
          </w:p>
        </w:tc>
        <w:tc>
          <w:tcPr>
            <w:tcW w:w="386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Количество активов</w:t>
            </w:r>
          </w:p>
        </w:tc>
        <w:tc>
          <w:tcPr>
            <w:tcW w:w="868"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у.е.</w:t>
            </w:r>
          </w:p>
        </w:tc>
        <w:tc>
          <w:tcPr>
            <w:tcW w:w="1077"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368,43</w:t>
            </w:r>
          </w:p>
        </w:tc>
        <w:tc>
          <w:tcPr>
            <w:tcW w:w="840" w:type="dxa"/>
            <w:tcBorders>
              <w:top w:val="nil"/>
              <w:left w:val="single" w:sz="4" w:space="0" w:color="auto"/>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368,43</w:t>
            </w:r>
          </w:p>
        </w:tc>
        <w:tc>
          <w:tcPr>
            <w:tcW w:w="826" w:type="dxa"/>
            <w:tcBorders>
              <w:top w:val="nil"/>
              <w:left w:val="single" w:sz="4" w:space="0" w:color="auto"/>
              <w:bottom w:val="single" w:sz="4" w:space="0" w:color="auto"/>
              <w:right w:val="single" w:sz="8"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368,43</w:t>
            </w:r>
          </w:p>
        </w:tc>
        <w:tc>
          <w:tcPr>
            <w:tcW w:w="854" w:type="dxa"/>
            <w:tcBorders>
              <w:top w:val="nil"/>
              <w:left w:val="nil"/>
              <w:bottom w:val="nil"/>
              <w:right w:val="nil"/>
            </w:tcBorders>
            <w:shd w:val="clear" w:color="auto" w:fill="auto"/>
            <w:noWrap/>
            <w:vAlign w:val="bottom"/>
            <w:hideMark/>
          </w:tcPr>
          <w:p w:rsidR="00E2585B" w:rsidRPr="00E2585B" w:rsidRDefault="00E2585B" w:rsidP="00E2585B">
            <w:pPr>
              <w:jc w:val="center"/>
              <w:rPr>
                <w:sz w:val="16"/>
                <w:szCs w:val="16"/>
              </w:rPr>
            </w:pPr>
            <w:r w:rsidRPr="00E2585B">
              <w:rPr>
                <w:sz w:val="16"/>
                <w:szCs w:val="16"/>
              </w:rPr>
              <w:t>368,43</w:t>
            </w:r>
          </w:p>
        </w:tc>
        <w:tc>
          <w:tcPr>
            <w:tcW w:w="952" w:type="dxa"/>
            <w:tcBorders>
              <w:top w:val="nil"/>
              <w:left w:val="nil"/>
              <w:bottom w:val="nil"/>
              <w:right w:val="single" w:sz="8" w:space="0" w:color="auto"/>
            </w:tcBorders>
            <w:shd w:val="clear" w:color="auto" w:fill="auto"/>
            <w:noWrap/>
            <w:vAlign w:val="bottom"/>
            <w:hideMark/>
          </w:tcPr>
          <w:p w:rsidR="00E2585B" w:rsidRPr="00E2585B" w:rsidRDefault="00E2585B" w:rsidP="00E2585B">
            <w:pPr>
              <w:jc w:val="center"/>
              <w:rPr>
                <w:sz w:val="16"/>
                <w:szCs w:val="16"/>
              </w:rPr>
            </w:pPr>
            <w:r w:rsidRPr="00E2585B">
              <w:rPr>
                <w:sz w:val="16"/>
                <w:szCs w:val="16"/>
              </w:rPr>
              <w:t>368,429</w:t>
            </w:r>
          </w:p>
        </w:tc>
      </w:tr>
      <w:tr w:rsidR="00E2585B" w:rsidRPr="00E2585B" w:rsidTr="00E2585B">
        <w:trPr>
          <w:trHeight w:val="315"/>
        </w:trPr>
        <w:tc>
          <w:tcPr>
            <w:tcW w:w="668" w:type="dxa"/>
            <w:tcBorders>
              <w:top w:val="nil"/>
              <w:left w:val="single" w:sz="8" w:space="0" w:color="auto"/>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w:t>
            </w:r>
          </w:p>
        </w:tc>
        <w:tc>
          <w:tcPr>
            <w:tcW w:w="386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Индекс изменения количества активов</w:t>
            </w:r>
          </w:p>
        </w:tc>
        <w:tc>
          <w:tcPr>
            <w:tcW w:w="868"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 </w:t>
            </w:r>
          </w:p>
        </w:tc>
        <w:tc>
          <w:tcPr>
            <w:tcW w:w="1077"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0,00</w:t>
            </w:r>
          </w:p>
        </w:tc>
        <w:tc>
          <w:tcPr>
            <w:tcW w:w="840" w:type="dxa"/>
            <w:tcBorders>
              <w:top w:val="nil"/>
              <w:left w:val="single" w:sz="4" w:space="0" w:color="auto"/>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0,00</w:t>
            </w:r>
          </w:p>
        </w:tc>
        <w:tc>
          <w:tcPr>
            <w:tcW w:w="826" w:type="dxa"/>
            <w:tcBorders>
              <w:top w:val="nil"/>
              <w:left w:val="single" w:sz="4" w:space="0" w:color="auto"/>
              <w:bottom w:val="single" w:sz="4" w:space="0" w:color="auto"/>
              <w:right w:val="single" w:sz="8"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0,00</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0,00</w:t>
            </w:r>
          </w:p>
        </w:tc>
        <w:tc>
          <w:tcPr>
            <w:tcW w:w="952"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0,00</w:t>
            </w:r>
          </w:p>
        </w:tc>
      </w:tr>
      <w:tr w:rsidR="00E2585B" w:rsidRPr="00E2585B" w:rsidTr="00E2585B">
        <w:trPr>
          <w:trHeight w:val="345"/>
        </w:trPr>
        <w:tc>
          <w:tcPr>
            <w:tcW w:w="668" w:type="dxa"/>
            <w:tcBorders>
              <w:top w:val="nil"/>
              <w:left w:val="single" w:sz="8" w:space="0" w:color="auto"/>
              <w:bottom w:val="single" w:sz="8"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4.</w:t>
            </w:r>
          </w:p>
        </w:tc>
        <w:tc>
          <w:tcPr>
            <w:tcW w:w="3864" w:type="dxa"/>
            <w:tcBorders>
              <w:top w:val="nil"/>
              <w:left w:val="nil"/>
              <w:bottom w:val="single" w:sz="8"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Итого коэффициент индексации</w:t>
            </w:r>
          </w:p>
        </w:tc>
        <w:tc>
          <w:tcPr>
            <w:tcW w:w="868" w:type="dxa"/>
            <w:tcBorders>
              <w:top w:val="nil"/>
              <w:left w:val="nil"/>
              <w:bottom w:val="single" w:sz="8"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 </w:t>
            </w:r>
          </w:p>
        </w:tc>
        <w:tc>
          <w:tcPr>
            <w:tcW w:w="1077" w:type="dxa"/>
            <w:tcBorders>
              <w:top w:val="nil"/>
              <w:left w:val="nil"/>
              <w:bottom w:val="single" w:sz="8"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 </w:t>
            </w:r>
          </w:p>
        </w:tc>
        <w:tc>
          <w:tcPr>
            <w:tcW w:w="840" w:type="dxa"/>
            <w:tcBorders>
              <w:top w:val="nil"/>
              <w:left w:val="single" w:sz="4" w:space="0" w:color="auto"/>
              <w:bottom w:val="single" w:sz="8"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1,016</w:t>
            </w:r>
          </w:p>
        </w:tc>
        <w:tc>
          <w:tcPr>
            <w:tcW w:w="826" w:type="dxa"/>
            <w:tcBorders>
              <w:top w:val="nil"/>
              <w:left w:val="single" w:sz="4" w:space="0" w:color="auto"/>
              <w:bottom w:val="single" w:sz="8" w:space="0" w:color="auto"/>
              <w:right w:val="single" w:sz="8"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1,019</w:t>
            </w:r>
          </w:p>
        </w:tc>
        <w:tc>
          <w:tcPr>
            <w:tcW w:w="854" w:type="dxa"/>
            <w:tcBorders>
              <w:top w:val="nil"/>
              <w:left w:val="single" w:sz="4" w:space="0" w:color="auto"/>
              <w:bottom w:val="single" w:sz="8"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1,019</w:t>
            </w:r>
          </w:p>
        </w:tc>
        <w:tc>
          <w:tcPr>
            <w:tcW w:w="952" w:type="dxa"/>
            <w:tcBorders>
              <w:top w:val="nil"/>
              <w:left w:val="single" w:sz="4" w:space="0" w:color="auto"/>
              <w:bottom w:val="single" w:sz="8" w:space="0" w:color="auto"/>
              <w:right w:val="single" w:sz="8"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1,019</w:t>
            </w:r>
          </w:p>
        </w:tc>
      </w:tr>
      <w:tr w:rsidR="00E2585B" w:rsidRPr="00E2585B" w:rsidTr="00E2585B">
        <w:trPr>
          <w:trHeight w:val="330"/>
        </w:trPr>
        <w:tc>
          <w:tcPr>
            <w:tcW w:w="7317" w:type="dxa"/>
            <w:gridSpan w:val="5"/>
            <w:tcBorders>
              <w:top w:val="single" w:sz="8" w:space="0" w:color="auto"/>
              <w:left w:val="single" w:sz="8" w:space="0" w:color="auto"/>
              <w:bottom w:val="single" w:sz="8" w:space="0" w:color="000000"/>
              <w:right w:val="nil"/>
            </w:tcBorders>
            <w:shd w:val="clear" w:color="auto" w:fill="auto"/>
            <w:noWrap/>
            <w:vAlign w:val="center"/>
            <w:hideMark/>
          </w:tcPr>
          <w:p w:rsidR="00E2585B" w:rsidRPr="00E2585B" w:rsidRDefault="00E2585B" w:rsidP="00E2585B">
            <w:pPr>
              <w:jc w:val="center"/>
              <w:rPr>
                <w:b/>
                <w:bCs/>
                <w:sz w:val="16"/>
                <w:szCs w:val="16"/>
              </w:rPr>
            </w:pPr>
            <w:r w:rsidRPr="00E2585B">
              <w:rPr>
                <w:b/>
                <w:bCs/>
                <w:sz w:val="16"/>
                <w:szCs w:val="16"/>
              </w:rPr>
              <w:t>Расчет подконтрольных расходов</w:t>
            </w:r>
          </w:p>
        </w:tc>
        <w:tc>
          <w:tcPr>
            <w:tcW w:w="826" w:type="dxa"/>
            <w:tcBorders>
              <w:top w:val="nil"/>
              <w:left w:val="nil"/>
              <w:bottom w:val="single" w:sz="8" w:space="0" w:color="auto"/>
              <w:right w:val="nil"/>
            </w:tcBorders>
            <w:shd w:val="clear" w:color="auto" w:fill="auto"/>
            <w:noWrap/>
            <w:vAlign w:val="center"/>
            <w:hideMark/>
          </w:tcPr>
          <w:p w:rsidR="00E2585B" w:rsidRPr="00E2585B" w:rsidRDefault="00E2585B" w:rsidP="00E2585B">
            <w:pPr>
              <w:rPr>
                <w:b/>
                <w:bCs/>
                <w:sz w:val="16"/>
                <w:szCs w:val="16"/>
              </w:rPr>
            </w:pPr>
            <w:r w:rsidRPr="00E2585B">
              <w:rPr>
                <w:b/>
                <w:bCs/>
                <w:sz w:val="16"/>
                <w:szCs w:val="16"/>
              </w:rPr>
              <w:t> </w:t>
            </w:r>
          </w:p>
        </w:tc>
        <w:tc>
          <w:tcPr>
            <w:tcW w:w="854" w:type="dxa"/>
            <w:tcBorders>
              <w:top w:val="nil"/>
              <w:left w:val="nil"/>
              <w:bottom w:val="single" w:sz="8" w:space="0" w:color="auto"/>
              <w:right w:val="nil"/>
            </w:tcBorders>
            <w:shd w:val="clear" w:color="auto" w:fill="auto"/>
            <w:noWrap/>
            <w:vAlign w:val="center"/>
            <w:hideMark/>
          </w:tcPr>
          <w:p w:rsidR="00E2585B" w:rsidRPr="00E2585B" w:rsidRDefault="00E2585B" w:rsidP="00E2585B">
            <w:pPr>
              <w:rPr>
                <w:b/>
                <w:bCs/>
                <w:sz w:val="16"/>
                <w:szCs w:val="16"/>
              </w:rPr>
            </w:pPr>
            <w:r w:rsidRPr="00E2585B">
              <w:rPr>
                <w:b/>
                <w:bCs/>
                <w:sz w:val="16"/>
                <w:szCs w:val="16"/>
              </w:rPr>
              <w:t> </w:t>
            </w:r>
          </w:p>
        </w:tc>
        <w:tc>
          <w:tcPr>
            <w:tcW w:w="952" w:type="dxa"/>
            <w:tcBorders>
              <w:top w:val="nil"/>
              <w:left w:val="nil"/>
              <w:bottom w:val="single" w:sz="8" w:space="0" w:color="auto"/>
              <w:right w:val="nil"/>
            </w:tcBorders>
            <w:shd w:val="clear" w:color="auto" w:fill="auto"/>
            <w:noWrap/>
            <w:vAlign w:val="center"/>
            <w:hideMark/>
          </w:tcPr>
          <w:p w:rsidR="00E2585B" w:rsidRPr="00E2585B" w:rsidRDefault="00E2585B" w:rsidP="00E2585B">
            <w:pPr>
              <w:rPr>
                <w:b/>
                <w:bCs/>
                <w:sz w:val="16"/>
                <w:szCs w:val="16"/>
              </w:rPr>
            </w:pPr>
            <w:r w:rsidRPr="00E2585B">
              <w:rPr>
                <w:b/>
                <w:bCs/>
                <w:sz w:val="16"/>
                <w:szCs w:val="16"/>
              </w:rPr>
              <w:t> </w:t>
            </w:r>
          </w:p>
        </w:tc>
      </w:tr>
      <w:tr w:rsidR="00E2585B" w:rsidRPr="00E2585B" w:rsidTr="00E2585B">
        <w:trPr>
          <w:trHeight w:val="345"/>
        </w:trPr>
        <w:tc>
          <w:tcPr>
            <w:tcW w:w="668" w:type="dxa"/>
            <w:tcBorders>
              <w:top w:val="nil"/>
              <w:left w:val="single" w:sz="4" w:space="0" w:color="auto"/>
              <w:bottom w:val="single" w:sz="4" w:space="0" w:color="auto"/>
              <w:right w:val="single" w:sz="4" w:space="0" w:color="auto"/>
            </w:tcBorders>
            <w:shd w:val="clear" w:color="auto" w:fill="auto"/>
            <w:noWrap/>
            <w:vAlign w:val="center"/>
            <w:hideMark/>
          </w:tcPr>
          <w:p w:rsidR="00E2585B" w:rsidRPr="00E2585B" w:rsidRDefault="00E2585B" w:rsidP="00E2585B">
            <w:pPr>
              <w:jc w:val="center"/>
              <w:rPr>
                <w:sz w:val="16"/>
                <w:szCs w:val="16"/>
              </w:rPr>
            </w:pPr>
            <w:r w:rsidRPr="00E2585B">
              <w:rPr>
                <w:sz w:val="16"/>
                <w:szCs w:val="16"/>
              </w:rPr>
              <w:t>1.1</w:t>
            </w:r>
          </w:p>
        </w:tc>
        <w:tc>
          <w:tcPr>
            <w:tcW w:w="386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rPr>
                <w:sz w:val="16"/>
                <w:szCs w:val="16"/>
              </w:rPr>
            </w:pPr>
            <w:r w:rsidRPr="00E2585B">
              <w:rPr>
                <w:sz w:val="16"/>
                <w:szCs w:val="16"/>
              </w:rPr>
              <w:t>Материальные затраты</w:t>
            </w:r>
          </w:p>
        </w:tc>
        <w:tc>
          <w:tcPr>
            <w:tcW w:w="868" w:type="dxa"/>
            <w:tcBorders>
              <w:top w:val="single" w:sz="4" w:space="0" w:color="auto"/>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proofErr w:type="spellStart"/>
            <w:r w:rsidRPr="00E2585B">
              <w:rPr>
                <w:sz w:val="16"/>
                <w:szCs w:val="16"/>
              </w:rPr>
              <w:t>тыс</w:t>
            </w:r>
            <w:proofErr w:type="gramStart"/>
            <w:r w:rsidRPr="00E2585B">
              <w:rPr>
                <w:sz w:val="16"/>
                <w:szCs w:val="16"/>
              </w:rPr>
              <w:t>.р</w:t>
            </w:r>
            <w:proofErr w:type="gramEnd"/>
            <w:r w:rsidRPr="00E2585B">
              <w:rPr>
                <w:sz w:val="16"/>
                <w:szCs w:val="16"/>
              </w:rPr>
              <w:t>уб</w:t>
            </w:r>
            <w:proofErr w:type="spellEnd"/>
            <w:r w:rsidRPr="00E2585B">
              <w:rPr>
                <w:sz w:val="16"/>
                <w:szCs w:val="16"/>
              </w:rPr>
              <w:t>.</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1 143,8</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1162,4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1184,7</w:t>
            </w:r>
          </w:p>
        </w:tc>
        <w:tc>
          <w:tcPr>
            <w:tcW w:w="854" w:type="dxa"/>
            <w:tcBorders>
              <w:top w:val="single" w:sz="4" w:space="0" w:color="auto"/>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1207,5</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1230,7</w:t>
            </w:r>
          </w:p>
        </w:tc>
      </w:tr>
      <w:tr w:rsidR="00E2585B" w:rsidRPr="00E2585B" w:rsidTr="00E2585B">
        <w:trPr>
          <w:trHeight w:val="270"/>
        </w:trPr>
        <w:tc>
          <w:tcPr>
            <w:tcW w:w="668" w:type="dxa"/>
            <w:tcBorders>
              <w:top w:val="nil"/>
              <w:left w:val="single" w:sz="4" w:space="0" w:color="auto"/>
              <w:bottom w:val="single" w:sz="4" w:space="0" w:color="auto"/>
              <w:right w:val="single" w:sz="4" w:space="0" w:color="auto"/>
            </w:tcBorders>
            <w:shd w:val="clear" w:color="auto" w:fill="auto"/>
            <w:noWrap/>
            <w:vAlign w:val="center"/>
            <w:hideMark/>
          </w:tcPr>
          <w:p w:rsidR="00E2585B" w:rsidRPr="00E2585B" w:rsidRDefault="00E2585B" w:rsidP="00E2585B">
            <w:pPr>
              <w:jc w:val="center"/>
              <w:rPr>
                <w:sz w:val="16"/>
                <w:szCs w:val="16"/>
              </w:rPr>
            </w:pPr>
            <w:r w:rsidRPr="00E2585B">
              <w:rPr>
                <w:sz w:val="16"/>
                <w:szCs w:val="16"/>
              </w:rPr>
              <w:t>1.1.1</w:t>
            </w:r>
          </w:p>
        </w:tc>
        <w:tc>
          <w:tcPr>
            <w:tcW w:w="386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ind w:firstLineChars="100" w:firstLine="160"/>
              <w:rPr>
                <w:sz w:val="16"/>
                <w:szCs w:val="16"/>
              </w:rPr>
            </w:pPr>
            <w:r w:rsidRPr="00E2585B">
              <w:rPr>
                <w:sz w:val="16"/>
                <w:szCs w:val="16"/>
              </w:rPr>
              <w:t>Сырье, материалы, запасные части, инструмент, топливо</w:t>
            </w:r>
          </w:p>
        </w:tc>
        <w:tc>
          <w:tcPr>
            <w:tcW w:w="868"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proofErr w:type="spellStart"/>
            <w:r w:rsidRPr="00E2585B">
              <w:rPr>
                <w:sz w:val="16"/>
                <w:szCs w:val="16"/>
              </w:rPr>
              <w:t>тыс</w:t>
            </w:r>
            <w:proofErr w:type="gramStart"/>
            <w:r w:rsidRPr="00E2585B">
              <w:rPr>
                <w:sz w:val="16"/>
                <w:szCs w:val="16"/>
              </w:rPr>
              <w:t>.р</w:t>
            </w:r>
            <w:proofErr w:type="gramEnd"/>
            <w:r w:rsidRPr="00E2585B">
              <w:rPr>
                <w:sz w:val="16"/>
                <w:szCs w:val="16"/>
              </w:rPr>
              <w:t>уб</w:t>
            </w:r>
            <w:proofErr w:type="spellEnd"/>
            <w:r w:rsidRPr="00E2585B">
              <w:rPr>
                <w:sz w:val="16"/>
                <w:szCs w:val="16"/>
              </w:rPr>
              <w:t>.</w:t>
            </w:r>
          </w:p>
        </w:tc>
        <w:tc>
          <w:tcPr>
            <w:tcW w:w="1077"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center"/>
              <w:rPr>
                <w:sz w:val="16"/>
                <w:szCs w:val="16"/>
              </w:rPr>
            </w:pPr>
            <w:r w:rsidRPr="00E2585B">
              <w:rPr>
                <w:sz w:val="16"/>
                <w:szCs w:val="16"/>
              </w:rPr>
              <w:t>1 075,2</w:t>
            </w:r>
          </w:p>
        </w:tc>
        <w:tc>
          <w:tcPr>
            <w:tcW w:w="840"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1092,7</w:t>
            </w:r>
          </w:p>
        </w:tc>
        <w:tc>
          <w:tcPr>
            <w:tcW w:w="826"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1113,6</w:t>
            </w:r>
          </w:p>
        </w:tc>
        <w:tc>
          <w:tcPr>
            <w:tcW w:w="85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1135,0</w:t>
            </w:r>
          </w:p>
        </w:tc>
        <w:tc>
          <w:tcPr>
            <w:tcW w:w="952"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1156,8</w:t>
            </w:r>
          </w:p>
        </w:tc>
      </w:tr>
      <w:tr w:rsidR="00E2585B" w:rsidRPr="00E2585B" w:rsidTr="00E2585B">
        <w:trPr>
          <w:trHeight w:val="270"/>
        </w:trPr>
        <w:tc>
          <w:tcPr>
            <w:tcW w:w="668" w:type="dxa"/>
            <w:tcBorders>
              <w:top w:val="nil"/>
              <w:left w:val="single" w:sz="4" w:space="0" w:color="auto"/>
              <w:bottom w:val="single" w:sz="4" w:space="0" w:color="auto"/>
              <w:right w:val="single" w:sz="4" w:space="0" w:color="auto"/>
            </w:tcBorders>
            <w:shd w:val="clear" w:color="auto" w:fill="auto"/>
            <w:noWrap/>
            <w:vAlign w:val="center"/>
            <w:hideMark/>
          </w:tcPr>
          <w:p w:rsidR="00E2585B" w:rsidRPr="00E2585B" w:rsidRDefault="00E2585B" w:rsidP="00E2585B">
            <w:pPr>
              <w:jc w:val="center"/>
              <w:outlineLvl w:val="0"/>
              <w:rPr>
                <w:sz w:val="16"/>
                <w:szCs w:val="16"/>
              </w:rPr>
            </w:pPr>
            <w:r w:rsidRPr="00E2585B">
              <w:rPr>
                <w:sz w:val="16"/>
                <w:szCs w:val="16"/>
              </w:rPr>
              <w:t> </w:t>
            </w:r>
          </w:p>
        </w:tc>
        <w:tc>
          <w:tcPr>
            <w:tcW w:w="386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ind w:firstLineChars="100" w:firstLine="160"/>
              <w:outlineLvl w:val="0"/>
              <w:rPr>
                <w:sz w:val="16"/>
                <w:szCs w:val="16"/>
              </w:rPr>
            </w:pPr>
            <w:r w:rsidRPr="00E2585B">
              <w:rPr>
                <w:sz w:val="16"/>
                <w:szCs w:val="16"/>
              </w:rPr>
              <w:t xml:space="preserve">    в </w:t>
            </w:r>
            <w:proofErr w:type="spellStart"/>
            <w:r w:rsidRPr="00E2585B">
              <w:rPr>
                <w:sz w:val="16"/>
                <w:szCs w:val="16"/>
              </w:rPr>
              <w:t>т.ч</w:t>
            </w:r>
            <w:proofErr w:type="spellEnd"/>
            <w:r w:rsidRPr="00E2585B">
              <w:rPr>
                <w:sz w:val="16"/>
                <w:szCs w:val="16"/>
              </w:rPr>
              <w:t>. на ремонты</w:t>
            </w:r>
          </w:p>
        </w:tc>
        <w:tc>
          <w:tcPr>
            <w:tcW w:w="868"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outlineLvl w:val="0"/>
              <w:rPr>
                <w:sz w:val="16"/>
                <w:szCs w:val="16"/>
              </w:rPr>
            </w:pPr>
            <w:r w:rsidRPr="00E2585B">
              <w:rPr>
                <w:sz w:val="16"/>
                <w:szCs w:val="16"/>
              </w:rPr>
              <w:t> </w:t>
            </w:r>
          </w:p>
        </w:tc>
        <w:tc>
          <w:tcPr>
            <w:tcW w:w="1077"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center"/>
              <w:outlineLvl w:val="0"/>
              <w:rPr>
                <w:sz w:val="16"/>
                <w:szCs w:val="16"/>
              </w:rPr>
            </w:pPr>
            <w:r w:rsidRPr="00E2585B">
              <w:rPr>
                <w:sz w:val="16"/>
                <w:szCs w:val="16"/>
              </w:rPr>
              <w:t>889,5</w:t>
            </w:r>
          </w:p>
        </w:tc>
        <w:tc>
          <w:tcPr>
            <w:tcW w:w="840"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outlineLvl w:val="0"/>
              <w:rPr>
                <w:sz w:val="16"/>
                <w:szCs w:val="16"/>
              </w:rPr>
            </w:pPr>
            <w:r w:rsidRPr="00E2585B">
              <w:rPr>
                <w:sz w:val="16"/>
                <w:szCs w:val="16"/>
              </w:rPr>
              <w:t>903,9</w:t>
            </w:r>
          </w:p>
        </w:tc>
        <w:tc>
          <w:tcPr>
            <w:tcW w:w="826"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outlineLvl w:val="0"/>
              <w:rPr>
                <w:sz w:val="16"/>
                <w:szCs w:val="16"/>
              </w:rPr>
            </w:pPr>
            <w:r w:rsidRPr="00E2585B">
              <w:rPr>
                <w:sz w:val="16"/>
                <w:szCs w:val="16"/>
              </w:rPr>
              <w:t>921,3</w:t>
            </w:r>
          </w:p>
        </w:tc>
        <w:tc>
          <w:tcPr>
            <w:tcW w:w="85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outlineLvl w:val="0"/>
              <w:rPr>
                <w:sz w:val="16"/>
                <w:szCs w:val="16"/>
              </w:rPr>
            </w:pPr>
            <w:r w:rsidRPr="00E2585B">
              <w:rPr>
                <w:sz w:val="16"/>
                <w:szCs w:val="16"/>
              </w:rPr>
              <w:t>939,0</w:t>
            </w:r>
          </w:p>
        </w:tc>
        <w:tc>
          <w:tcPr>
            <w:tcW w:w="952"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outlineLvl w:val="0"/>
              <w:rPr>
                <w:sz w:val="16"/>
                <w:szCs w:val="16"/>
              </w:rPr>
            </w:pPr>
            <w:r w:rsidRPr="00E2585B">
              <w:rPr>
                <w:sz w:val="16"/>
                <w:szCs w:val="16"/>
              </w:rPr>
              <w:t>957,0</w:t>
            </w:r>
          </w:p>
        </w:tc>
      </w:tr>
      <w:tr w:rsidR="00E2585B" w:rsidRPr="00E2585B" w:rsidTr="00E2585B">
        <w:trPr>
          <w:trHeight w:val="750"/>
        </w:trPr>
        <w:tc>
          <w:tcPr>
            <w:tcW w:w="668" w:type="dxa"/>
            <w:tcBorders>
              <w:top w:val="nil"/>
              <w:left w:val="single" w:sz="4" w:space="0" w:color="auto"/>
              <w:bottom w:val="single" w:sz="4" w:space="0" w:color="auto"/>
              <w:right w:val="single" w:sz="4" w:space="0" w:color="auto"/>
            </w:tcBorders>
            <w:shd w:val="clear" w:color="auto" w:fill="auto"/>
            <w:noWrap/>
            <w:vAlign w:val="center"/>
            <w:hideMark/>
          </w:tcPr>
          <w:p w:rsidR="00E2585B" w:rsidRPr="00E2585B" w:rsidRDefault="00E2585B" w:rsidP="00E2585B">
            <w:pPr>
              <w:jc w:val="center"/>
              <w:rPr>
                <w:sz w:val="16"/>
                <w:szCs w:val="16"/>
              </w:rPr>
            </w:pPr>
            <w:r w:rsidRPr="00E2585B">
              <w:rPr>
                <w:sz w:val="16"/>
                <w:szCs w:val="16"/>
              </w:rPr>
              <w:t>1.1.2</w:t>
            </w:r>
          </w:p>
        </w:tc>
        <w:tc>
          <w:tcPr>
            <w:tcW w:w="386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ind w:firstLineChars="100" w:firstLine="160"/>
              <w:rPr>
                <w:sz w:val="16"/>
                <w:szCs w:val="16"/>
              </w:rPr>
            </w:pPr>
            <w:r w:rsidRPr="00E2585B">
              <w:rPr>
                <w:sz w:val="16"/>
                <w:szCs w:val="16"/>
              </w:rPr>
              <w:t xml:space="preserve">Работы и услуги производственного характера (в </w:t>
            </w:r>
            <w:proofErr w:type="spellStart"/>
            <w:r w:rsidRPr="00E2585B">
              <w:rPr>
                <w:sz w:val="16"/>
                <w:szCs w:val="16"/>
              </w:rPr>
              <w:t>т.ч</w:t>
            </w:r>
            <w:proofErr w:type="spellEnd"/>
            <w:r w:rsidRPr="00E2585B">
              <w:rPr>
                <w:sz w:val="16"/>
                <w:szCs w:val="16"/>
              </w:rPr>
              <w:t>. услуги сторонних организаций по содержанию сетей и распределительных устройств)</w:t>
            </w:r>
          </w:p>
        </w:tc>
        <w:tc>
          <w:tcPr>
            <w:tcW w:w="868"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proofErr w:type="spellStart"/>
            <w:r w:rsidRPr="00E2585B">
              <w:rPr>
                <w:sz w:val="16"/>
                <w:szCs w:val="16"/>
              </w:rPr>
              <w:t>тыс</w:t>
            </w:r>
            <w:proofErr w:type="gramStart"/>
            <w:r w:rsidRPr="00E2585B">
              <w:rPr>
                <w:sz w:val="16"/>
                <w:szCs w:val="16"/>
              </w:rPr>
              <w:t>.р</w:t>
            </w:r>
            <w:proofErr w:type="gramEnd"/>
            <w:r w:rsidRPr="00E2585B">
              <w:rPr>
                <w:sz w:val="16"/>
                <w:szCs w:val="16"/>
              </w:rPr>
              <w:t>уб</w:t>
            </w:r>
            <w:proofErr w:type="spellEnd"/>
            <w:r w:rsidRPr="00E2585B">
              <w:rPr>
                <w:sz w:val="16"/>
                <w:szCs w:val="16"/>
              </w:rPr>
              <w:t>.</w:t>
            </w:r>
          </w:p>
        </w:tc>
        <w:tc>
          <w:tcPr>
            <w:tcW w:w="1077"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68,6</w:t>
            </w:r>
          </w:p>
        </w:tc>
        <w:tc>
          <w:tcPr>
            <w:tcW w:w="840"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69,8</w:t>
            </w:r>
          </w:p>
        </w:tc>
        <w:tc>
          <w:tcPr>
            <w:tcW w:w="826"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71,1</w:t>
            </w:r>
          </w:p>
        </w:tc>
        <w:tc>
          <w:tcPr>
            <w:tcW w:w="85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72,5</w:t>
            </w:r>
          </w:p>
        </w:tc>
        <w:tc>
          <w:tcPr>
            <w:tcW w:w="952"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73,9</w:t>
            </w:r>
          </w:p>
        </w:tc>
      </w:tr>
      <w:tr w:rsidR="00E2585B" w:rsidRPr="00E2585B" w:rsidTr="00E2585B">
        <w:trPr>
          <w:trHeight w:val="360"/>
        </w:trPr>
        <w:tc>
          <w:tcPr>
            <w:tcW w:w="668" w:type="dxa"/>
            <w:tcBorders>
              <w:top w:val="nil"/>
              <w:left w:val="single" w:sz="4" w:space="0" w:color="333333"/>
              <w:bottom w:val="single" w:sz="4" w:space="0" w:color="auto"/>
              <w:right w:val="single" w:sz="4" w:space="0" w:color="auto"/>
            </w:tcBorders>
            <w:shd w:val="clear" w:color="auto" w:fill="auto"/>
            <w:noWrap/>
            <w:vAlign w:val="center"/>
            <w:hideMark/>
          </w:tcPr>
          <w:p w:rsidR="00E2585B" w:rsidRPr="00E2585B" w:rsidRDefault="00E2585B" w:rsidP="00E2585B">
            <w:pPr>
              <w:jc w:val="center"/>
              <w:rPr>
                <w:sz w:val="16"/>
                <w:szCs w:val="16"/>
              </w:rPr>
            </w:pPr>
            <w:r w:rsidRPr="00E2585B">
              <w:rPr>
                <w:sz w:val="16"/>
                <w:szCs w:val="16"/>
              </w:rPr>
              <w:t>1.2</w:t>
            </w:r>
          </w:p>
        </w:tc>
        <w:tc>
          <w:tcPr>
            <w:tcW w:w="386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rPr>
                <w:sz w:val="16"/>
                <w:szCs w:val="16"/>
              </w:rPr>
            </w:pPr>
            <w:r w:rsidRPr="00E2585B">
              <w:rPr>
                <w:sz w:val="16"/>
                <w:szCs w:val="16"/>
              </w:rPr>
              <w:t>Расходы на оплату труда</w:t>
            </w:r>
          </w:p>
        </w:tc>
        <w:tc>
          <w:tcPr>
            <w:tcW w:w="868"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proofErr w:type="spellStart"/>
            <w:r w:rsidRPr="00E2585B">
              <w:rPr>
                <w:sz w:val="16"/>
                <w:szCs w:val="16"/>
              </w:rPr>
              <w:t>тыс</w:t>
            </w:r>
            <w:proofErr w:type="gramStart"/>
            <w:r w:rsidRPr="00E2585B">
              <w:rPr>
                <w:sz w:val="16"/>
                <w:szCs w:val="16"/>
              </w:rPr>
              <w:t>.р</w:t>
            </w:r>
            <w:proofErr w:type="gramEnd"/>
            <w:r w:rsidRPr="00E2585B">
              <w:rPr>
                <w:sz w:val="16"/>
                <w:szCs w:val="16"/>
              </w:rPr>
              <w:t>уб</w:t>
            </w:r>
            <w:proofErr w:type="spellEnd"/>
            <w:r w:rsidRPr="00E2585B">
              <w:rPr>
                <w:sz w:val="16"/>
                <w:szCs w:val="16"/>
              </w:rPr>
              <w:t>.</w:t>
            </w:r>
          </w:p>
        </w:tc>
        <w:tc>
          <w:tcPr>
            <w:tcW w:w="1077"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4 080,4</w:t>
            </w:r>
          </w:p>
        </w:tc>
        <w:tc>
          <w:tcPr>
            <w:tcW w:w="840"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4146,8</w:t>
            </w:r>
          </w:p>
        </w:tc>
        <w:tc>
          <w:tcPr>
            <w:tcW w:w="826"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4226,4</w:t>
            </w:r>
          </w:p>
        </w:tc>
        <w:tc>
          <w:tcPr>
            <w:tcW w:w="85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4307,5</w:t>
            </w:r>
          </w:p>
        </w:tc>
        <w:tc>
          <w:tcPr>
            <w:tcW w:w="952"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4390,2</w:t>
            </w:r>
          </w:p>
        </w:tc>
      </w:tr>
      <w:tr w:rsidR="00E2585B" w:rsidRPr="00E2585B" w:rsidTr="00E2585B">
        <w:trPr>
          <w:trHeight w:val="300"/>
        </w:trPr>
        <w:tc>
          <w:tcPr>
            <w:tcW w:w="668" w:type="dxa"/>
            <w:tcBorders>
              <w:top w:val="nil"/>
              <w:left w:val="single" w:sz="4" w:space="0" w:color="333333"/>
              <w:bottom w:val="single" w:sz="4" w:space="0" w:color="auto"/>
              <w:right w:val="single" w:sz="4" w:space="0" w:color="auto"/>
            </w:tcBorders>
            <w:shd w:val="clear" w:color="auto" w:fill="auto"/>
            <w:noWrap/>
            <w:vAlign w:val="center"/>
            <w:hideMark/>
          </w:tcPr>
          <w:p w:rsidR="00E2585B" w:rsidRPr="00E2585B" w:rsidRDefault="00E2585B" w:rsidP="00E2585B">
            <w:pPr>
              <w:jc w:val="center"/>
              <w:rPr>
                <w:sz w:val="16"/>
                <w:szCs w:val="16"/>
              </w:rPr>
            </w:pPr>
            <w:r w:rsidRPr="00E2585B">
              <w:rPr>
                <w:sz w:val="16"/>
                <w:szCs w:val="16"/>
              </w:rPr>
              <w:t>1.3</w:t>
            </w:r>
          </w:p>
        </w:tc>
        <w:tc>
          <w:tcPr>
            <w:tcW w:w="386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rPr>
                <w:sz w:val="16"/>
                <w:szCs w:val="16"/>
              </w:rPr>
            </w:pPr>
            <w:r w:rsidRPr="00E2585B">
              <w:rPr>
                <w:sz w:val="16"/>
                <w:szCs w:val="16"/>
              </w:rPr>
              <w:t>Прочие расходы, всего, в том числе:</w:t>
            </w:r>
          </w:p>
        </w:tc>
        <w:tc>
          <w:tcPr>
            <w:tcW w:w="868"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proofErr w:type="spellStart"/>
            <w:r w:rsidRPr="00E2585B">
              <w:rPr>
                <w:sz w:val="16"/>
                <w:szCs w:val="16"/>
              </w:rPr>
              <w:t>тыс</w:t>
            </w:r>
            <w:proofErr w:type="gramStart"/>
            <w:r w:rsidRPr="00E2585B">
              <w:rPr>
                <w:sz w:val="16"/>
                <w:szCs w:val="16"/>
              </w:rPr>
              <w:t>.р</w:t>
            </w:r>
            <w:proofErr w:type="gramEnd"/>
            <w:r w:rsidRPr="00E2585B">
              <w:rPr>
                <w:sz w:val="16"/>
                <w:szCs w:val="16"/>
              </w:rPr>
              <w:t>уб</w:t>
            </w:r>
            <w:proofErr w:type="spellEnd"/>
            <w:r w:rsidRPr="00E2585B">
              <w:rPr>
                <w:sz w:val="16"/>
                <w:szCs w:val="16"/>
              </w:rPr>
              <w:t>.</w:t>
            </w:r>
          </w:p>
        </w:tc>
        <w:tc>
          <w:tcPr>
            <w:tcW w:w="1077"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339,7</w:t>
            </w:r>
          </w:p>
        </w:tc>
        <w:tc>
          <w:tcPr>
            <w:tcW w:w="840"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345,2</w:t>
            </w:r>
          </w:p>
        </w:tc>
        <w:tc>
          <w:tcPr>
            <w:tcW w:w="826"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351,9</w:t>
            </w:r>
          </w:p>
        </w:tc>
        <w:tc>
          <w:tcPr>
            <w:tcW w:w="85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358,6</w:t>
            </w:r>
          </w:p>
        </w:tc>
        <w:tc>
          <w:tcPr>
            <w:tcW w:w="952"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365,5</w:t>
            </w:r>
          </w:p>
        </w:tc>
      </w:tr>
      <w:tr w:rsidR="00E2585B" w:rsidRPr="00E2585B" w:rsidTr="00E2585B">
        <w:trPr>
          <w:trHeight w:val="540"/>
        </w:trPr>
        <w:tc>
          <w:tcPr>
            <w:tcW w:w="668" w:type="dxa"/>
            <w:tcBorders>
              <w:top w:val="nil"/>
              <w:left w:val="single" w:sz="4" w:space="0" w:color="auto"/>
              <w:bottom w:val="single" w:sz="4" w:space="0" w:color="auto"/>
              <w:right w:val="single" w:sz="4" w:space="0" w:color="auto"/>
            </w:tcBorders>
            <w:shd w:val="clear" w:color="auto" w:fill="auto"/>
            <w:noWrap/>
            <w:vAlign w:val="center"/>
            <w:hideMark/>
          </w:tcPr>
          <w:p w:rsidR="00E2585B" w:rsidRPr="00E2585B" w:rsidRDefault="00E2585B" w:rsidP="00E2585B">
            <w:pPr>
              <w:jc w:val="center"/>
              <w:rPr>
                <w:sz w:val="16"/>
                <w:szCs w:val="16"/>
              </w:rPr>
            </w:pPr>
            <w:r w:rsidRPr="00E2585B">
              <w:rPr>
                <w:sz w:val="16"/>
                <w:szCs w:val="16"/>
              </w:rPr>
              <w:t>1.3.1</w:t>
            </w:r>
          </w:p>
        </w:tc>
        <w:tc>
          <w:tcPr>
            <w:tcW w:w="386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ind w:firstLineChars="100" w:firstLine="160"/>
              <w:rPr>
                <w:sz w:val="16"/>
                <w:szCs w:val="16"/>
              </w:rPr>
            </w:pPr>
            <w:r w:rsidRPr="00E2585B">
              <w:rPr>
                <w:sz w:val="16"/>
                <w:szCs w:val="16"/>
              </w:rPr>
              <w:t>Другие прочие расходы</w:t>
            </w:r>
          </w:p>
        </w:tc>
        <w:tc>
          <w:tcPr>
            <w:tcW w:w="868"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proofErr w:type="spellStart"/>
            <w:r w:rsidRPr="00E2585B">
              <w:rPr>
                <w:sz w:val="16"/>
                <w:szCs w:val="16"/>
              </w:rPr>
              <w:t>тыс</w:t>
            </w:r>
            <w:proofErr w:type="gramStart"/>
            <w:r w:rsidRPr="00E2585B">
              <w:rPr>
                <w:sz w:val="16"/>
                <w:szCs w:val="16"/>
              </w:rPr>
              <w:t>.р</w:t>
            </w:r>
            <w:proofErr w:type="gramEnd"/>
            <w:r w:rsidRPr="00E2585B">
              <w:rPr>
                <w:sz w:val="16"/>
                <w:szCs w:val="16"/>
              </w:rPr>
              <w:t>уб</w:t>
            </w:r>
            <w:proofErr w:type="spellEnd"/>
            <w:r w:rsidRPr="00E2585B">
              <w:rPr>
                <w:sz w:val="16"/>
                <w:szCs w:val="16"/>
              </w:rPr>
              <w:t>.</w:t>
            </w:r>
          </w:p>
        </w:tc>
        <w:tc>
          <w:tcPr>
            <w:tcW w:w="1077"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339,7</w:t>
            </w:r>
          </w:p>
        </w:tc>
        <w:tc>
          <w:tcPr>
            <w:tcW w:w="840"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345,2</w:t>
            </w:r>
          </w:p>
        </w:tc>
        <w:tc>
          <w:tcPr>
            <w:tcW w:w="826"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351,9</w:t>
            </w:r>
          </w:p>
        </w:tc>
        <w:tc>
          <w:tcPr>
            <w:tcW w:w="85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358,6</w:t>
            </w:r>
          </w:p>
        </w:tc>
        <w:tc>
          <w:tcPr>
            <w:tcW w:w="952"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365,5</w:t>
            </w:r>
          </w:p>
        </w:tc>
      </w:tr>
      <w:tr w:rsidR="00E2585B" w:rsidRPr="00E2585B" w:rsidTr="00E2585B">
        <w:trPr>
          <w:trHeight w:val="435"/>
        </w:trPr>
        <w:tc>
          <w:tcPr>
            <w:tcW w:w="668" w:type="dxa"/>
            <w:tcBorders>
              <w:top w:val="nil"/>
              <w:left w:val="single" w:sz="4" w:space="0" w:color="auto"/>
              <w:bottom w:val="single" w:sz="4" w:space="0" w:color="auto"/>
              <w:right w:val="single" w:sz="4" w:space="0" w:color="auto"/>
            </w:tcBorders>
            <w:shd w:val="clear" w:color="auto" w:fill="auto"/>
            <w:noWrap/>
            <w:vAlign w:val="center"/>
            <w:hideMark/>
          </w:tcPr>
          <w:p w:rsidR="00E2585B" w:rsidRPr="00E2585B" w:rsidRDefault="00E2585B" w:rsidP="00E2585B">
            <w:pPr>
              <w:jc w:val="center"/>
              <w:rPr>
                <w:sz w:val="16"/>
                <w:szCs w:val="16"/>
              </w:rPr>
            </w:pPr>
            <w:r w:rsidRPr="00E2585B">
              <w:rPr>
                <w:sz w:val="16"/>
                <w:szCs w:val="16"/>
              </w:rPr>
              <w:t>1.4</w:t>
            </w:r>
          </w:p>
        </w:tc>
        <w:tc>
          <w:tcPr>
            <w:tcW w:w="386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rPr>
                <w:sz w:val="16"/>
                <w:szCs w:val="16"/>
              </w:rPr>
            </w:pPr>
            <w:r w:rsidRPr="00E2585B">
              <w:rPr>
                <w:sz w:val="16"/>
                <w:szCs w:val="16"/>
              </w:rPr>
              <w:t>Подконтрольные расходы из прибыли</w:t>
            </w:r>
          </w:p>
        </w:tc>
        <w:tc>
          <w:tcPr>
            <w:tcW w:w="868"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proofErr w:type="spellStart"/>
            <w:r w:rsidRPr="00E2585B">
              <w:rPr>
                <w:sz w:val="16"/>
                <w:szCs w:val="16"/>
              </w:rPr>
              <w:t>тыс</w:t>
            </w:r>
            <w:proofErr w:type="gramStart"/>
            <w:r w:rsidRPr="00E2585B">
              <w:rPr>
                <w:sz w:val="16"/>
                <w:szCs w:val="16"/>
              </w:rPr>
              <w:t>.р</w:t>
            </w:r>
            <w:proofErr w:type="gramEnd"/>
            <w:r w:rsidRPr="00E2585B">
              <w:rPr>
                <w:sz w:val="16"/>
                <w:szCs w:val="16"/>
              </w:rPr>
              <w:t>уб</w:t>
            </w:r>
            <w:proofErr w:type="spellEnd"/>
            <w:r w:rsidRPr="00E2585B">
              <w:rPr>
                <w:sz w:val="16"/>
                <w:szCs w:val="16"/>
              </w:rPr>
              <w:t>.</w:t>
            </w:r>
          </w:p>
        </w:tc>
        <w:tc>
          <w:tcPr>
            <w:tcW w:w="1077"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38,4</w:t>
            </w:r>
          </w:p>
        </w:tc>
        <w:tc>
          <w:tcPr>
            <w:tcW w:w="840"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39,0</w:t>
            </w:r>
          </w:p>
        </w:tc>
        <w:tc>
          <w:tcPr>
            <w:tcW w:w="826"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39,8</w:t>
            </w:r>
          </w:p>
        </w:tc>
        <w:tc>
          <w:tcPr>
            <w:tcW w:w="85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40,5</w:t>
            </w:r>
          </w:p>
        </w:tc>
        <w:tc>
          <w:tcPr>
            <w:tcW w:w="952"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41,3</w:t>
            </w:r>
          </w:p>
        </w:tc>
      </w:tr>
      <w:tr w:rsidR="00E2585B" w:rsidRPr="00E2585B" w:rsidTr="004A7DD7">
        <w:trPr>
          <w:trHeight w:val="393"/>
        </w:trPr>
        <w:tc>
          <w:tcPr>
            <w:tcW w:w="668" w:type="dxa"/>
            <w:tcBorders>
              <w:top w:val="nil"/>
              <w:left w:val="single" w:sz="4" w:space="0" w:color="auto"/>
              <w:bottom w:val="single" w:sz="4" w:space="0" w:color="auto"/>
              <w:right w:val="single" w:sz="4" w:space="0" w:color="auto"/>
            </w:tcBorders>
            <w:shd w:val="clear" w:color="auto" w:fill="auto"/>
            <w:noWrap/>
            <w:vAlign w:val="center"/>
            <w:hideMark/>
          </w:tcPr>
          <w:p w:rsidR="00E2585B" w:rsidRPr="00E2585B" w:rsidRDefault="00E2585B" w:rsidP="00E2585B">
            <w:pPr>
              <w:jc w:val="center"/>
              <w:rPr>
                <w:b/>
                <w:bCs/>
                <w:sz w:val="16"/>
                <w:szCs w:val="16"/>
              </w:rPr>
            </w:pPr>
            <w:r w:rsidRPr="00E2585B">
              <w:rPr>
                <w:b/>
                <w:bCs/>
                <w:sz w:val="16"/>
                <w:szCs w:val="16"/>
              </w:rPr>
              <w:t> </w:t>
            </w:r>
          </w:p>
        </w:tc>
        <w:tc>
          <w:tcPr>
            <w:tcW w:w="3864" w:type="dxa"/>
            <w:tcBorders>
              <w:top w:val="nil"/>
              <w:left w:val="nil"/>
              <w:bottom w:val="single" w:sz="4" w:space="0" w:color="auto"/>
              <w:right w:val="single" w:sz="4" w:space="0" w:color="auto"/>
            </w:tcBorders>
            <w:shd w:val="clear" w:color="auto" w:fill="auto"/>
            <w:vAlign w:val="bottom"/>
            <w:hideMark/>
          </w:tcPr>
          <w:p w:rsidR="00E2585B" w:rsidRPr="00E2585B" w:rsidRDefault="00E2585B" w:rsidP="00E2585B">
            <w:pPr>
              <w:rPr>
                <w:b/>
                <w:bCs/>
                <w:sz w:val="16"/>
                <w:szCs w:val="16"/>
              </w:rPr>
            </w:pPr>
            <w:r w:rsidRPr="00E2585B">
              <w:rPr>
                <w:b/>
                <w:bCs/>
                <w:sz w:val="16"/>
                <w:szCs w:val="16"/>
              </w:rPr>
              <w:t xml:space="preserve">Подконтрольные расходы, сформированные методом экономически обоснованных расходов </w:t>
            </w:r>
          </w:p>
        </w:tc>
        <w:tc>
          <w:tcPr>
            <w:tcW w:w="868"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proofErr w:type="spellStart"/>
            <w:r w:rsidRPr="00E2585B">
              <w:rPr>
                <w:sz w:val="16"/>
                <w:szCs w:val="16"/>
              </w:rPr>
              <w:t>тыс</w:t>
            </w:r>
            <w:proofErr w:type="gramStart"/>
            <w:r w:rsidRPr="00E2585B">
              <w:rPr>
                <w:sz w:val="16"/>
                <w:szCs w:val="16"/>
              </w:rPr>
              <w:t>.р</w:t>
            </w:r>
            <w:proofErr w:type="gramEnd"/>
            <w:r w:rsidRPr="00E2585B">
              <w:rPr>
                <w:sz w:val="16"/>
                <w:szCs w:val="16"/>
              </w:rPr>
              <w:t>уб</w:t>
            </w:r>
            <w:proofErr w:type="spellEnd"/>
            <w:r w:rsidRPr="00E2585B">
              <w:rPr>
                <w:sz w:val="16"/>
                <w:szCs w:val="16"/>
              </w:rPr>
              <w:t>.</w:t>
            </w:r>
          </w:p>
        </w:tc>
        <w:tc>
          <w:tcPr>
            <w:tcW w:w="1077"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center"/>
              <w:rPr>
                <w:b/>
                <w:bCs/>
                <w:sz w:val="16"/>
                <w:szCs w:val="16"/>
              </w:rPr>
            </w:pPr>
            <w:r w:rsidRPr="00E2585B">
              <w:rPr>
                <w:b/>
                <w:bCs/>
                <w:sz w:val="16"/>
                <w:szCs w:val="16"/>
              </w:rPr>
              <w:t>5 602,3</w:t>
            </w:r>
          </w:p>
        </w:tc>
        <w:tc>
          <w:tcPr>
            <w:tcW w:w="840"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center"/>
              <w:rPr>
                <w:b/>
                <w:bCs/>
                <w:sz w:val="16"/>
                <w:szCs w:val="16"/>
              </w:rPr>
            </w:pPr>
            <w:r w:rsidRPr="00E2585B">
              <w:rPr>
                <w:b/>
                <w:bCs/>
                <w:sz w:val="16"/>
                <w:szCs w:val="16"/>
              </w:rPr>
              <w:t>5 693,4</w:t>
            </w:r>
          </w:p>
        </w:tc>
        <w:tc>
          <w:tcPr>
            <w:tcW w:w="826"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center"/>
              <w:rPr>
                <w:b/>
                <w:bCs/>
                <w:sz w:val="16"/>
                <w:szCs w:val="16"/>
              </w:rPr>
            </w:pPr>
            <w:r w:rsidRPr="00E2585B">
              <w:rPr>
                <w:b/>
                <w:bCs/>
                <w:sz w:val="16"/>
                <w:szCs w:val="16"/>
              </w:rPr>
              <w:t>5 802,7</w:t>
            </w:r>
          </w:p>
        </w:tc>
        <w:tc>
          <w:tcPr>
            <w:tcW w:w="854"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center"/>
              <w:rPr>
                <w:b/>
                <w:bCs/>
                <w:sz w:val="16"/>
                <w:szCs w:val="16"/>
              </w:rPr>
            </w:pPr>
            <w:r w:rsidRPr="00E2585B">
              <w:rPr>
                <w:b/>
                <w:bCs/>
                <w:sz w:val="16"/>
                <w:szCs w:val="16"/>
              </w:rPr>
              <w:t>5 914,1</w:t>
            </w:r>
          </w:p>
        </w:tc>
        <w:tc>
          <w:tcPr>
            <w:tcW w:w="952" w:type="dxa"/>
            <w:tcBorders>
              <w:top w:val="nil"/>
              <w:left w:val="nil"/>
              <w:bottom w:val="single" w:sz="4" w:space="0" w:color="auto"/>
              <w:right w:val="single" w:sz="4" w:space="0" w:color="auto"/>
            </w:tcBorders>
            <w:shd w:val="clear" w:color="auto" w:fill="auto"/>
            <w:noWrap/>
            <w:vAlign w:val="center"/>
            <w:hideMark/>
          </w:tcPr>
          <w:p w:rsidR="00E2585B" w:rsidRPr="00E2585B" w:rsidRDefault="00E2585B" w:rsidP="00E2585B">
            <w:pPr>
              <w:jc w:val="center"/>
              <w:rPr>
                <w:b/>
                <w:bCs/>
                <w:sz w:val="16"/>
                <w:szCs w:val="16"/>
              </w:rPr>
            </w:pPr>
            <w:r w:rsidRPr="00E2585B">
              <w:rPr>
                <w:b/>
                <w:bCs/>
                <w:sz w:val="16"/>
                <w:szCs w:val="16"/>
              </w:rPr>
              <w:t>6 027,7</w:t>
            </w:r>
          </w:p>
        </w:tc>
      </w:tr>
      <w:tr w:rsidR="00E10397" w:rsidRPr="00E2585B" w:rsidTr="00E2585B">
        <w:trPr>
          <w:trHeight w:val="597"/>
        </w:trPr>
        <w:tc>
          <w:tcPr>
            <w:tcW w:w="668" w:type="dxa"/>
            <w:tcBorders>
              <w:top w:val="nil"/>
              <w:left w:val="single" w:sz="4" w:space="0" w:color="auto"/>
              <w:bottom w:val="single" w:sz="4" w:space="0" w:color="auto"/>
              <w:right w:val="single" w:sz="4" w:space="0" w:color="auto"/>
            </w:tcBorders>
            <w:shd w:val="clear" w:color="auto" w:fill="auto"/>
            <w:noWrap/>
            <w:vAlign w:val="center"/>
            <w:hideMark/>
          </w:tcPr>
          <w:p w:rsidR="00E10397" w:rsidRPr="00E2585B" w:rsidRDefault="00E10397" w:rsidP="00E2585B">
            <w:pPr>
              <w:jc w:val="center"/>
              <w:rPr>
                <w:b/>
                <w:bCs/>
                <w:sz w:val="16"/>
                <w:szCs w:val="16"/>
              </w:rPr>
            </w:pPr>
            <w:r w:rsidRPr="00E2585B">
              <w:rPr>
                <w:b/>
                <w:bCs/>
                <w:sz w:val="16"/>
                <w:szCs w:val="16"/>
              </w:rPr>
              <w:t> </w:t>
            </w:r>
          </w:p>
        </w:tc>
        <w:tc>
          <w:tcPr>
            <w:tcW w:w="3864" w:type="dxa"/>
            <w:tcBorders>
              <w:top w:val="nil"/>
              <w:left w:val="nil"/>
              <w:bottom w:val="single" w:sz="4" w:space="0" w:color="auto"/>
              <w:right w:val="single" w:sz="4" w:space="0" w:color="auto"/>
            </w:tcBorders>
            <w:shd w:val="clear" w:color="auto" w:fill="auto"/>
            <w:vAlign w:val="bottom"/>
            <w:hideMark/>
          </w:tcPr>
          <w:p w:rsidR="00E10397" w:rsidRPr="00E2585B" w:rsidRDefault="00E10397" w:rsidP="00E2585B">
            <w:pPr>
              <w:rPr>
                <w:b/>
                <w:bCs/>
                <w:sz w:val="16"/>
                <w:szCs w:val="16"/>
              </w:rPr>
            </w:pPr>
            <w:r w:rsidRPr="00E2585B">
              <w:rPr>
                <w:b/>
                <w:bCs/>
                <w:sz w:val="16"/>
                <w:szCs w:val="16"/>
              </w:rPr>
              <w:t>Подконтрольные расходы, сформированные методом экономически обоснованных расходов (70%) и методом сравнения аналогов (30%):</w:t>
            </w:r>
          </w:p>
        </w:tc>
        <w:tc>
          <w:tcPr>
            <w:tcW w:w="868" w:type="dxa"/>
            <w:tcBorders>
              <w:top w:val="nil"/>
              <w:left w:val="nil"/>
              <w:bottom w:val="single" w:sz="4" w:space="0" w:color="auto"/>
              <w:right w:val="single" w:sz="4" w:space="0" w:color="auto"/>
            </w:tcBorders>
            <w:shd w:val="clear" w:color="auto" w:fill="auto"/>
            <w:vAlign w:val="center"/>
            <w:hideMark/>
          </w:tcPr>
          <w:p w:rsidR="00E10397" w:rsidRPr="00E2585B" w:rsidRDefault="00E10397" w:rsidP="00E2585B">
            <w:pPr>
              <w:jc w:val="center"/>
              <w:rPr>
                <w:b/>
                <w:bCs/>
                <w:sz w:val="16"/>
                <w:szCs w:val="16"/>
              </w:rPr>
            </w:pPr>
            <w:r w:rsidRPr="00E2585B">
              <w:rPr>
                <w:b/>
                <w:bCs/>
                <w:sz w:val="16"/>
                <w:szCs w:val="16"/>
              </w:rPr>
              <w:t> </w:t>
            </w:r>
          </w:p>
        </w:tc>
        <w:tc>
          <w:tcPr>
            <w:tcW w:w="1077" w:type="dxa"/>
            <w:tcBorders>
              <w:top w:val="nil"/>
              <w:left w:val="nil"/>
              <w:bottom w:val="single" w:sz="4" w:space="0" w:color="auto"/>
              <w:right w:val="single" w:sz="4" w:space="0" w:color="auto"/>
            </w:tcBorders>
            <w:shd w:val="clear" w:color="auto" w:fill="auto"/>
            <w:vAlign w:val="center"/>
            <w:hideMark/>
          </w:tcPr>
          <w:p w:rsidR="00E10397" w:rsidRPr="00E10397" w:rsidRDefault="00E10397">
            <w:pPr>
              <w:jc w:val="center"/>
              <w:rPr>
                <w:b/>
                <w:bCs/>
                <w:color w:val="000000"/>
                <w:sz w:val="16"/>
                <w:szCs w:val="16"/>
              </w:rPr>
            </w:pPr>
            <w:r w:rsidRPr="00E10397">
              <w:rPr>
                <w:b/>
                <w:bCs/>
                <w:color w:val="000000"/>
                <w:sz w:val="16"/>
                <w:szCs w:val="16"/>
              </w:rPr>
              <w:t>5 360,9</w:t>
            </w:r>
          </w:p>
        </w:tc>
        <w:tc>
          <w:tcPr>
            <w:tcW w:w="840" w:type="dxa"/>
            <w:tcBorders>
              <w:top w:val="nil"/>
              <w:left w:val="nil"/>
              <w:bottom w:val="single" w:sz="4" w:space="0" w:color="auto"/>
              <w:right w:val="single" w:sz="4" w:space="0" w:color="auto"/>
            </w:tcBorders>
            <w:shd w:val="clear" w:color="auto" w:fill="auto"/>
            <w:noWrap/>
            <w:vAlign w:val="center"/>
            <w:hideMark/>
          </w:tcPr>
          <w:p w:rsidR="00E10397" w:rsidRPr="00E10397" w:rsidRDefault="00E10397">
            <w:pPr>
              <w:jc w:val="center"/>
              <w:rPr>
                <w:b/>
                <w:bCs/>
                <w:sz w:val="16"/>
                <w:szCs w:val="16"/>
              </w:rPr>
            </w:pPr>
            <w:r w:rsidRPr="00E10397">
              <w:rPr>
                <w:b/>
                <w:bCs/>
                <w:sz w:val="16"/>
                <w:szCs w:val="16"/>
              </w:rPr>
              <w:t>5 448,1</w:t>
            </w:r>
          </w:p>
        </w:tc>
        <w:tc>
          <w:tcPr>
            <w:tcW w:w="826" w:type="dxa"/>
            <w:tcBorders>
              <w:top w:val="nil"/>
              <w:left w:val="nil"/>
              <w:bottom w:val="single" w:sz="4" w:space="0" w:color="auto"/>
              <w:right w:val="single" w:sz="4" w:space="0" w:color="auto"/>
            </w:tcBorders>
            <w:shd w:val="clear" w:color="auto" w:fill="auto"/>
            <w:vAlign w:val="center"/>
            <w:hideMark/>
          </w:tcPr>
          <w:p w:rsidR="00E10397" w:rsidRPr="00E10397" w:rsidRDefault="00E10397">
            <w:pPr>
              <w:jc w:val="center"/>
              <w:rPr>
                <w:b/>
                <w:bCs/>
                <w:color w:val="000000"/>
                <w:sz w:val="16"/>
                <w:szCs w:val="16"/>
              </w:rPr>
            </w:pPr>
            <w:r w:rsidRPr="00E10397">
              <w:rPr>
                <w:b/>
                <w:bCs/>
                <w:color w:val="000000"/>
                <w:sz w:val="16"/>
                <w:szCs w:val="16"/>
              </w:rPr>
              <w:t>5552,7</w:t>
            </w:r>
          </w:p>
        </w:tc>
        <w:tc>
          <w:tcPr>
            <w:tcW w:w="854" w:type="dxa"/>
            <w:tcBorders>
              <w:top w:val="nil"/>
              <w:left w:val="nil"/>
              <w:bottom w:val="single" w:sz="4" w:space="0" w:color="auto"/>
              <w:right w:val="single" w:sz="4" w:space="0" w:color="auto"/>
            </w:tcBorders>
            <w:shd w:val="clear" w:color="auto" w:fill="auto"/>
            <w:vAlign w:val="center"/>
            <w:hideMark/>
          </w:tcPr>
          <w:p w:rsidR="00E10397" w:rsidRPr="00E10397" w:rsidRDefault="00E10397">
            <w:pPr>
              <w:jc w:val="center"/>
              <w:rPr>
                <w:b/>
                <w:bCs/>
                <w:color w:val="000000"/>
                <w:sz w:val="16"/>
                <w:szCs w:val="16"/>
              </w:rPr>
            </w:pPr>
            <w:r w:rsidRPr="00E10397">
              <w:rPr>
                <w:b/>
                <w:bCs/>
                <w:color w:val="000000"/>
                <w:sz w:val="16"/>
                <w:szCs w:val="16"/>
              </w:rPr>
              <w:t>5659,3</w:t>
            </w: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10397" w:rsidRPr="00E10397" w:rsidRDefault="00E10397">
            <w:pPr>
              <w:jc w:val="center"/>
              <w:rPr>
                <w:b/>
                <w:bCs/>
                <w:color w:val="000000"/>
                <w:sz w:val="16"/>
                <w:szCs w:val="16"/>
              </w:rPr>
            </w:pPr>
            <w:r w:rsidRPr="00E10397">
              <w:rPr>
                <w:b/>
                <w:bCs/>
                <w:color w:val="000000"/>
                <w:sz w:val="16"/>
                <w:szCs w:val="16"/>
              </w:rPr>
              <w:t>5768,0</w:t>
            </w:r>
          </w:p>
        </w:tc>
      </w:tr>
      <w:tr w:rsidR="00E2585B" w:rsidRPr="00E2585B" w:rsidTr="00E2585B">
        <w:trPr>
          <w:trHeight w:val="330"/>
        </w:trPr>
        <w:tc>
          <w:tcPr>
            <w:tcW w:w="7317" w:type="dxa"/>
            <w:gridSpan w:val="5"/>
            <w:tcBorders>
              <w:top w:val="nil"/>
              <w:left w:val="single" w:sz="8" w:space="0" w:color="auto"/>
              <w:bottom w:val="single" w:sz="4" w:space="0" w:color="auto"/>
              <w:right w:val="nil"/>
            </w:tcBorders>
            <w:shd w:val="clear" w:color="auto" w:fill="auto"/>
            <w:vAlign w:val="center"/>
            <w:hideMark/>
          </w:tcPr>
          <w:p w:rsidR="00E2585B" w:rsidRPr="00E2585B" w:rsidRDefault="00E2585B" w:rsidP="00E2585B">
            <w:pPr>
              <w:jc w:val="center"/>
              <w:rPr>
                <w:b/>
                <w:bCs/>
                <w:sz w:val="16"/>
                <w:szCs w:val="16"/>
              </w:rPr>
            </w:pPr>
            <w:r w:rsidRPr="00E2585B">
              <w:rPr>
                <w:b/>
                <w:bCs/>
                <w:sz w:val="16"/>
                <w:szCs w:val="16"/>
              </w:rPr>
              <w:t>Расчет неподконтрольных расходов</w:t>
            </w:r>
          </w:p>
        </w:tc>
        <w:tc>
          <w:tcPr>
            <w:tcW w:w="826" w:type="dxa"/>
            <w:tcBorders>
              <w:top w:val="nil"/>
              <w:left w:val="nil"/>
              <w:bottom w:val="single" w:sz="4" w:space="0" w:color="auto"/>
              <w:right w:val="nil"/>
            </w:tcBorders>
            <w:shd w:val="clear" w:color="auto" w:fill="auto"/>
            <w:vAlign w:val="center"/>
            <w:hideMark/>
          </w:tcPr>
          <w:p w:rsidR="00E2585B" w:rsidRPr="00E2585B" w:rsidRDefault="00E2585B" w:rsidP="00E2585B">
            <w:pPr>
              <w:rPr>
                <w:b/>
                <w:bCs/>
                <w:sz w:val="16"/>
                <w:szCs w:val="16"/>
              </w:rPr>
            </w:pPr>
          </w:p>
        </w:tc>
        <w:tc>
          <w:tcPr>
            <w:tcW w:w="854" w:type="dxa"/>
            <w:tcBorders>
              <w:top w:val="nil"/>
              <w:left w:val="nil"/>
              <w:bottom w:val="single" w:sz="4" w:space="0" w:color="auto"/>
              <w:right w:val="nil"/>
            </w:tcBorders>
            <w:shd w:val="clear" w:color="auto" w:fill="auto"/>
            <w:vAlign w:val="center"/>
            <w:hideMark/>
          </w:tcPr>
          <w:p w:rsidR="00E2585B" w:rsidRPr="00E2585B" w:rsidRDefault="00E2585B" w:rsidP="00E2585B">
            <w:pPr>
              <w:rPr>
                <w:b/>
                <w:bCs/>
                <w:sz w:val="16"/>
                <w:szCs w:val="16"/>
              </w:rPr>
            </w:pPr>
          </w:p>
        </w:tc>
        <w:tc>
          <w:tcPr>
            <w:tcW w:w="952" w:type="dxa"/>
            <w:tcBorders>
              <w:top w:val="single" w:sz="4" w:space="0" w:color="auto"/>
              <w:left w:val="nil"/>
              <w:bottom w:val="single" w:sz="4" w:space="0" w:color="auto"/>
              <w:right w:val="single" w:sz="4" w:space="0" w:color="auto"/>
            </w:tcBorders>
            <w:shd w:val="clear" w:color="auto" w:fill="auto"/>
            <w:vAlign w:val="center"/>
            <w:hideMark/>
          </w:tcPr>
          <w:p w:rsidR="00E2585B" w:rsidRPr="00E2585B" w:rsidRDefault="00E2585B" w:rsidP="00E2585B">
            <w:pPr>
              <w:rPr>
                <w:b/>
                <w:bCs/>
                <w:sz w:val="16"/>
                <w:szCs w:val="16"/>
              </w:rPr>
            </w:pPr>
          </w:p>
        </w:tc>
      </w:tr>
      <w:tr w:rsidR="00E2585B" w:rsidRPr="00E2585B" w:rsidTr="00E2585B">
        <w:trPr>
          <w:trHeight w:val="345"/>
        </w:trPr>
        <w:tc>
          <w:tcPr>
            <w:tcW w:w="668"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E2585B" w:rsidRPr="00E2585B" w:rsidRDefault="00E2585B" w:rsidP="00E2585B">
            <w:pPr>
              <w:jc w:val="center"/>
              <w:rPr>
                <w:sz w:val="16"/>
                <w:szCs w:val="16"/>
              </w:rPr>
            </w:pPr>
            <w:r w:rsidRPr="00E2585B">
              <w:rPr>
                <w:sz w:val="16"/>
                <w:szCs w:val="16"/>
              </w:rPr>
              <w:t>2.2</w:t>
            </w:r>
          </w:p>
        </w:tc>
        <w:tc>
          <w:tcPr>
            <w:tcW w:w="3864" w:type="dxa"/>
            <w:tcBorders>
              <w:top w:val="single" w:sz="4" w:space="0" w:color="auto"/>
              <w:left w:val="nil"/>
              <w:bottom w:val="single" w:sz="4" w:space="0" w:color="auto"/>
              <w:right w:val="nil"/>
            </w:tcBorders>
            <w:shd w:val="clear" w:color="auto" w:fill="auto"/>
            <w:noWrap/>
            <w:vAlign w:val="bottom"/>
            <w:hideMark/>
          </w:tcPr>
          <w:p w:rsidR="00E2585B" w:rsidRPr="00E2585B" w:rsidRDefault="00E2585B" w:rsidP="00E2585B">
            <w:pPr>
              <w:rPr>
                <w:sz w:val="16"/>
                <w:szCs w:val="16"/>
              </w:rPr>
            </w:pPr>
            <w:r w:rsidRPr="00E2585B">
              <w:rPr>
                <w:sz w:val="16"/>
                <w:szCs w:val="16"/>
              </w:rPr>
              <w:t>Тепловая энергия на хозяйственные нужды</w:t>
            </w:r>
          </w:p>
        </w:tc>
        <w:tc>
          <w:tcPr>
            <w:tcW w:w="868" w:type="dxa"/>
            <w:tcBorders>
              <w:top w:val="single" w:sz="4" w:space="0" w:color="auto"/>
              <w:left w:val="single" w:sz="4" w:space="0" w:color="auto"/>
              <w:bottom w:val="single" w:sz="4" w:space="0" w:color="auto"/>
              <w:right w:val="nil"/>
            </w:tcBorders>
            <w:shd w:val="clear" w:color="auto" w:fill="auto"/>
            <w:vAlign w:val="center"/>
            <w:hideMark/>
          </w:tcPr>
          <w:p w:rsidR="00E2585B" w:rsidRPr="00E2585B" w:rsidRDefault="00E2585B" w:rsidP="00E2585B">
            <w:pPr>
              <w:jc w:val="center"/>
              <w:rPr>
                <w:sz w:val="16"/>
                <w:szCs w:val="16"/>
              </w:rPr>
            </w:pPr>
            <w:proofErr w:type="spellStart"/>
            <w:r w:rsidRPr="00E2585B">
              <w:rPr>
                <w:sz w:val="16"/>
                <w:szCs w:val="16"/>
              </w:rPr>
              <w:t>тыс</w:t>
            </w:r>
            <w:proofErr w:type="gramStart"/>
            <w:r w:rsidRPr="00E2585B">
              <w:rPr>
                <w:sz w:val="16"/>
                <w:szCs w:val="16"/>
              </w:rPr>
              <w:t>.р</w:t>
            </w:r>
            <w:proofErr w:type="gramEnd"/>
            <w:r w:rsidRPr="00E2585B">
              <w:rPr>
                <w:sz w:val="16"/>
                <w:szCs w:val="16"/>
              </w:rPr>
              <w:t>уб</w:t>
            </w:r>
            <w:proofErr w:type="spellEnd"/>
            <w:r w:rsidRPr="00E2585B">
              <w:rPr>
                <w:sz w:val="16"/>
                <w:szCs w:val="16"/>
              </w:rPr>
              <w: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585B" w:rsidRPr="0028384B" w:rsidRDefault="00E2585B" w:rsidP="00E2585B">
            <w:pPr>
              <w:jc w:val="center"/>
              <w:rPr>
                <w:sz w:val="16"/>
                <w:szCs w:val="16"/>
              </w:rPr>
            </w:pPr>
            <w:r w:rsidRPr="0028384B">
              <w:rPr>
                <w:sz w:val="16"/>
                <w:szCs w:val="16"/>
              </w:rPr>
              <w:t>470,3</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E2585B" w:rsidRPr="0028384B" w:rsidRDefault="00E2585B" w:rsidP="00E2585B">
            <w:pPr>
              <w:jc w:val="center"/>
              <w:rPr>
                <w:sz w:val="16"/>
                <w:szCs w:val="16"/>
              </w:rPr>
            </w:pPr>
            <w:r w:rsidRPr="0028384B">
              <w:rPr>
                <w:sz w:val="16"/>
                <w:szCs w:val="16"/>
              </w:rPr>
              <w:t>489,1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E2585B" w:rsidRPr="0028384B" w:rsidRDefault="00E2585B" w:rsidP="00E2585B">
            <w:pPr>
              <w:jc w:val="center"/>
              <w:rPr>
                <w:sz w:val="16"/>
                <w:szCs w:val="16"/>
              </w:rPr>
            </w:pPr>
            <w:r w:rsidRPr="0028384B">
              <w:rPr>
                <w:sz w:val="16"/>
                <w:szCs w:val="16"/>
              </w:rPr>
              <w:t>508,7</w:t>
            </w:r>
          </w:p>
        </w:tc>
        <w:tc>
          <w:tcPr>
            <w:tcW w:w="854" w:type="dxa"/>
            <w:tcBorders>
              <w:top w:val="single" w:sz="4" w:space="0" w:color="auto"/>
              <w:left w:val="nil"/>
              <w:bottom w:val="single" w:sz="4" w:space="0" w:color="auto"/>
              <w:right w:val="single" w:sz="4" w:space="0" w:color="auto"/>
            </w:tcBorders>
            <w:shd w:val="clear" w:color="auto" w:fill="auto"/>
            <w:vAlign w:val="bottom"/>
            <w:hideMark/>
          </w:tcPr>
          <w:p w:rsidR="00E2585B" w:rsidRPr="0028384B" w:rsidRDefault="00E2585B" w:rsidP="00E2585B">
            <w:pPr>
              <w:jc w:val="center"/>
              <w:rPr>
                <w:sz w:val="16"/>
                <w:szCs w:val="16"/>
              </w:rPr>
            </w:pPr>
            <w:r w:rsidRPr="0028384B">
              <w:rPr>
                <w:sz w:val="16"/>
                <w:szCs w:val="16"/>
              </w:rPr>
              <w:t>529,0</w:t>
            </w:r>
          </w:p>
        </w:tc>
        <w:tc>
          <w:tcPr>
            <w:tcW w:w="952" w:type="dxa"/>
            <w:tcBorders>
              <w:top w:val="single" w:sz="4" w:space="0" w:color="auto"/>
              <w:left w:val="nil"/>
              <w:bottom w:val="single" w:sz="4" w:space="0" w:color="auto"/>
              <w:right w:val="single" w:sz="4" w:space="0" w:color="auto"/>
            </w:tcBorders>
            <w:shd w:val="clear" w:color="auto" w:fill="auto"/>
            <w:vAlign w:val="bottom"/>
            <w:hideMark/>
          </w:tcPr>
          <w:p w:rsidR="00E2585B" w:rsidRPr="0028384B" w:rsidRDefault="00E2585B" w:rsidP="00E2585B">
            <w:pPr>
              <w:jc w:val="center"/>
              <w:rPr>
                <w:sz w:val="16"/>
                <w:szCs w:val="16"/>
              </w:rPr>
            </w:pPr>
            <w:r w:rsidRPr="0028384B">
              <w:rPr>
                <w:sz w:val="16"/>
                <w:szCs w:val="16"/>
              </w:rPr>
              <w:t>550,2</w:t>
            </w:r>
          </w:p>
        </w:tc>
      </w:tr>
      <w:tr w:rsidR="00E2585B" w:rsidRPr="00E2585B" w:rsidTr="00E2585B">
        <w:trPr>
          <w:trHeight w:val="300"/>
        </w:trPr>
        <w:tc>
          <w:tcPr>
            <w:tcW w:w="66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E2585B" w:rsidRPr="00E2585B" w:rsidRDefault="00E2585B" w:rsidP="00E2585B">
            <w:pPr>
              <w:jc w:val="center"/>
              <w:rPr>
                <w:sz w:val="16"/>
                <w:szCs w:val="16"/>
              </w:rPr>
            </w:pPr>
            <w:r w:rsidRPr="00E2585B">
              <w:rPr>
                <w:sz w:val="16"/>
                <w:szCs w:val="16"/>
              </w:rPr>
              <w:t>2.4</w:t>
            </w:r>
          </w:p>
        </w:tc>
        <w:tc>
          <w:tcPr>
            <w:tcW w:w="3864" w:type="dxa"/>
            <w:tcBorders>
              <w:top w:val="single" w:sz="4" w:space="0" w:color="auto"/>
              <w:left w:val="nil"/>
              <w:bottom w:val="single" w:sz="4" w:space="0" w:color="auto"/>
              <w:right w:val="single" w:sz="4" w:space="0" w:color="auto"/>
            </w:tcBorders>
            <w:shd w:val="clear" w:color="auto" w:fill="auto"/>
            <w:hideMark/>
          </w:tcPr>
          <w:p w:rsidR="00E2585B" w:rsidRPr="00E2585B" w:rsidRDefault="00E2585B" w:rsidP="00E2585B">
            <w:pPr>
              <w:rPr>
                <w:sz w:val="16"/>
                <w:szCs w:val="16"/>
              </w:rPr>
            </w:pPr>
            <w:r w:rsidRPr="00E2585B">
              <w:rPr>
                <w:sz w:val="16"/>
                <w:szCs w:val="16"/>
              </w:rPr>
              <w:t>Плата за аренду имущества и лизинг</w:t>
            </w:r>
          </w:p>
        </w:tc>
        <w:tc>
          <w:tcPr>
            <w:tcW w:w="868" w:type="dxa"/>
            <w:tcBorders>
              <w:top w:val="single" w:sz="4" w:space="0" w:color="auto"/>
              <w:left w:val="nil"/>
              <w:bottom w:val="single" w:sz="4" w:space="0" w:color="auto"/>
              <w:right w:val="nil"/>
            </w:tcBorders>
            <w:shd w:val="clear" w:color="auto" w:fill="auto"/>
            <w:vAlign w:val="center"/>
            <w:hideMark/>
          </w:tcPr>
          <w:p w:rsidR="00E2585B" w:rsidRPr="00E2585B" w:rsidRDefault="00E2585B" w:rsidP="00E2585B">
            <w:pPr>
              <w:jc w:val="center"/>
              <w:rPr>
                <w:sz w:val="16"/>
                <w:szCs w:val="16"/>
              </w:rPr>
            </w:pPr>
            <w:proofErr w:type="spellStart"/>
            <w:r w:rsidRPr="00E2585B">
              <w:rPr>
                <w:sz w:val="16"/>
                <w:szCs w:val="16"/>
              </w:rPr>
              <w:t>тыс</w:t>
            </w:r>
            <w:proofErr w:type="gramStart"/>
            <w:r w:rsidRPr="00E2585B">
              <w:rPr>
                <w:sz w:val="16"/>
                <w:szCs w:val="16"/>
              </w:rPr>
              <w:t>.р</w:t>
            </w:r>
            <w:proofErr w:type="gramEnd"/>
            <w:r w:rsidRPr="00E2585B">
              <w:rPr>
                <w:sz w:val="16"/>
                <w:szCs w:val="16"/>
              </w:rPr>
              <w:t>уб</w:t>
            </w:r>
            <w:proofErr w:type="spellEnd"/>
            <w:r w:rsidRPr="00E2585B">
              <w:rPr>
                <w:sz w:val="16"/>
                <w:szCs w:val="16"/>
              </w:rPr>
              <w: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2585B" w:rsidRPr="0028384B" w:rsidRDefault="00E2585B" w:rsidP="00E2585B">
            <w:pPr>
              <w:jc w:val="center"/>
              <w:rPr>
                <w:sz w:val="16"/>
                <w:szCs w:val="16"/>
              </w:rPr>
            </w:pPr>
            <w:r w:rsidRPr="0028384B">
              <w:rPr>
                <w:sz w:val="16"/>
                <w:szCs w:val="16"/>
              </w:rPr>
              <w:t>0,0</w:t>
            </w:r>
          </w:p>
        </w:tc>
        <w:tc>
          <w:tcPr>
            <w:tcW w:w="840" w:type="dxa"/>
            <w:tcBorders>
              <w:top w:val="single" w:sz="4" w:space="0" w:color="auto"/>
              <w:left w:val="nil"/>
              <w:bottom w:val="single" w:sz="4" w:space="0" w:color="auto"/>
              <w:right w:val="single" w:sz="4" w:space="0" w:color="auto"/>
            </w:tcBorders>
            <w:shd w:val="clear" w:color="auto" w:fill="auto"/>
            <w:vAlign w:val="center"/>
            <w:hideMark/>
          </w:tcPr>
          <w:p w:rsidR="00E2585B" w:rsidRPr="0028384B" w:rsidRDefault="00E2585B" w:rsidP="00E2585B">
            <w:pPr>
              <w:jc w:val="center"/>
              <w:rPr>
                <w:sz w:val="16"/>
                <w:szCs w:val="16"/>
              </w:rPr>
            </w:pPr>
            <w:r w:rsidRPr="0028384B">
              <w:rPr>
                <w:sz w:val="16"/>
                <w:szCs w:val="16"/>
              </w:rPr>
              <w:t>0,0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rsidR="00E2585B" w:rsidRPr="0028384B" w:rsidRDefault="00E2585B" w:rsidP="00E2585B">
            <w:pPr>
              <w:jc w:val="center"/>
              <w:rPr>
                <w:sz w:val="16"/>
                <w:szCs w:val="16"/>
              </w:rPr>
            </w:pPr>
            <w:r w:rsidRPr="0028384B">
              <w:rPr>
                <w:sz w:val="16"/>
                <w:szCs w:val="16"/>
              </w:rPr>
              <w:t>0,0</w:t>
            </w:r>
          </w:p>
        </w:tc>
        <w:tc>
          <w:tcPr>
            <w:tcW w:w="854" w:type="dxa"/>
            <w:tcBorders>
              <w:top w:val="single" w:sz="4" w:space="0" w:color="auto"/>
              <w:left w:val="nil"/>
              <w:bottom w:val="single" w:sz="4" w:space="0" w:color="auto"/>
              <w:right w:val="single" w:sz="4" w:space="0" w:color="auto"/>
            </w:tcBorders>
            <w:shd w:val="clear" w:color="auto" w:fill="auto"/>
            <w:noWrap/>
            <w:vAlign w:val="bottom"/>
            <w:hideMark/>
          </w:tcPr>
          <w:p w:rsidR="00E2585B" w:rsidRPr="0028384B" w:rsidRDefault="00E2585B" w:rsidP="00E2585B">
            <w:pPr>
              <w:jc w:val="center"/>
              <w:rPr>
                <w:sz w:val="16"/>
                <w:szCs w:val="16"/>
              </w:rPr>
            </w:pPr>
            <w:r w:rsidRPr="0028384B">
              <w:rPr>
                <w:sz w:val="16"/>
                <w:szCs w:val="16"/>
              </w:rPr>
              <w:t>0,0</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E2585B" w:rsidRPr="0028384B" w:rsidRDefault="00E2585B" w:rsidP="00E2585B">
            <w:pPr>
              <w:jc w:val="center"/>
              <w:rPr>
                <w:sz w:val="16"/>
                <w:szCs w:val="16"/>
              </w:rPr>
            </w:pPr>
            <w:r w:rsidRPr="0028384B">
              <w:rPr>
                <w:sz w:val="16"/>
                <w:szCs w:val="16"/>
              </w:rPr>
              <w:t>0,0</w:t>
            </w:r>
          </w:p>
        </w:tc>
      </w:tr>
      <w:tr w:rsidR="004A7DD7" w:rsidRPr="00E2585B" w:rsidTr="00E2585B">
        <w:trPr>
          <w:trHeight w:val="375"/>
        </w:trPr>
        <w:tc>
          <w:tcPr>
            <w:tcW w:w="668" w:type="dxa"/>
            <w:tcBorders>
              <w:top w:val="nil"/>
              <w:left w:val="single" w:sz="8" w:space="0" w:color="auto"/>
              <w:bottom w:val="single" w:sz="4" w:space="0" w:color="auto"/>
              <w:right w:val="single" w:sz="4" w:space="0" w:color="auto"/>
            </w:tcBorders>
            <w:shd w:val="clear" w:color="auto" w:fill="auto"/>
            <w:noWrap/>
            <w:vAlign w:val="bottom"/>
            <w:hideMark/>
          </w:tcPr>
          <w:p w:rsidR="004A7DD7" w:rsidRPr="00E2585B" w:rsidRDefault="004A7DD7" w:rsidP="00E2585B">
            <w:pPr>
              <w:jc w:val="center"/>
              <w:rPr>
                <w:sz w:val="16"/>
                <w:szCs w:val="16"/>
              </w:rPr>
            </w:pPr>
            <w:r w:rsidRPr="00E2585B">
              <w:rPr>
                <w:sz w:val="16"/>
                <w:szCs w:val="16"/>
              </w:rPr>
              <w:t>2.5</w:t>
            </w:r>
          </w:p>
        </w:tc>
        <w:tc>
          <w:tcPr>
            <w:tcW w:w="3864" w:type="dxa"/>
            <w:tcBorders>
              <w:top w:val="nil"/>
              <w:left w:val="nil"/>
              <w:bottom w:val="single" w:sz="4" w:space="0" w:color="auto"/>
              <w:right w:val="single" w:sz="4" w:space="0" w:color="auto"/>
            </w:tcBorders>
            <w:shd w:val="clear" w:color="auto" w:fill="auto"/>
            <w:hideMark/>
          </w:tcPr>
          <w:p w:rsidR="004A7DD7" w:rsidRPr="00E2585B" w:rsidRDefault="004A7DD7" w:rsidP="00E2585B">
            <w:pPr>
              <w:rPr>
                <w:sz w:val="16"/>
                <w:szCs w:val="16"/>
              </w:rPr>
            </w:pPr>
            <w:proofErr w:type="spellStart"/>
            <w:r w:rsidRPr="00E2585B">
              <w:rPr>
                <w:sz w:val="16"/>
                <w:szCs w:val="16"/>
              </w:rPr>
              <w:t>Налоги</w:t>
            </w:r>
            <w:proofErr w:type="gramStart"/>
            <w:r w:rsidRPr="00E2585B">
              <w:rPr>
                <w:sz w:val="16"/>
                <w:szCs w:val="16"/>
              </w:rPr>
              <w:t>,в</w:t>
            </w:r>
            <w:proofErr w:type="gramEnd"/>
            <w:r w:rsidRPr="00E2585B">
              <w:rPr>
                <w:sz w:val="16"/>
                <w:szCs w:val="16"/>
              </w:rPr>
              <w:t>сего</w:t>
            </w:r>
            <w:proofErr w:type="spellEnd"/>
            <w:r w:rsidRPr="00E2585B">
              <w:rPr>
                <w:sz w:val="16"/>
                <w:szCs w:val="16"/>
              </w:rPr>
              <w:t>, в том числе:</w:t>
            </w:r>
          </w:p>
        </w:tc>
        <w:tc>
          <w:tcPr>
            <w:tcW w:w="868" w:type="dxa"/>
            <w:tcBorders>
              <w:top w:val="nil"/>
              <w:left w:val="nil"/>
              <w:bottom w:val="single" w:sz="4" w:space="0" w:color="auto"/>
              <w:right w:val="nil"/>
            </w:tcBorders>
            <w:shd w:val="clear" w:color="auto" w:fill="auto"/>
            <w:vAlign w:val="center"/>
            <w:hideMark/>
          </w:tcPr>
          <w:p w:rsidR="004A7DD7" w:rsidRPr="00E2585B" w:rsidRDefault="004A7DD7" w:rsidP="00E2585B">
            <w:pPr>
              <w:jc w:val="center"/>
              <w:rPr>
                <w:sz w:val="16"/>
                <w:szCs w:val="16"/>
              </w:rPr>
            </w:pPr>
            <w:proofErr w:type="spellStart"/>
            <w:r w:rsidRPr="00E2585B">
              <w:rPr>
                <w:sz w:val="16"/>
                <w:szCs w:val="16"/>
              </w:rPr>
              <w:t>тыс</w:t>
            </w:r>
            <w:proofErr w:type="gramStart"/>
            <w:r w:rsidRPr="00E2585B">
              <w:rPr>
                <w:sz w:val="16"/>
                <w:szCs w:val="16"/>
              </w:rPr>
              <w:t>.р</w:t>
            </w:r>
            <w:proofErr w:type="gramEnd"/>
            <w:r w:rsidRPr="00E2585B">
              <w:rPr>
                <w:sz w:val="16"/>
                <w:szCs w:val="16"/>
              </w:rPr>
              <w:t>уб</w:t>
            </w:r>
            <w:proofErr w:type="spellEnd"/>
            <w:r w:rsidRPr="00E2585B">
              <w:rPr>
                <w:sz w:val="16"/>
                <w:szCs w:val="16"/>
              </w:rPr>
              <w:t>.</w:t>
            </w:r>
          </w:p>
        </w:tc>
        <w:tc>
          <w:tcPr>
            <w:tcW w:w="1077" w:type="dxa"/>
            <w:tcBorders>
              <w:top w:val="nil"/>
              <w:left w:val="single" w:sz="4" w:space="0" w:color="auto"/>
              <w:bottom w:val="single" w:sz="4" w:space="0" w:color="auto"/>
              <w:right w:val="single" w:sz="4" w:space="0" w:color="auto"/>
            </w:tcBorders>
            <w:shd w:val="clear" w:color="auto" w:fill="auto"/>
            <w:noWrap/>
            <w:vAlign w:val="center"/>
            <w:hideMark/>
          </w:tcPr>
          <w:p w:rsidR="004A7DD7" w:rsidRPr="004A7DD7" w:rsidRDefault="004A7DD7">
            <w:pPr>
              <w:jc w:val="center"/>
              <w:rPr>
                <w:sz w:val="16"/>
                <w:szCs w:val="16"/>
              </w:rPr>
            </w:pPr>
            <w:r w:rsidRPr="004A7DD7">
              <w:rPr>
                <w:sz w:val="16"/>
                <w:szCs w:val="16"/>
              </w:rPr>
              <w:t>422,8</w:t>
            </w:r>
          </w:p>
        </w:tc>
        <w:tc>
          <w:tcPr>
            <w:tcW w:w="840" w:type="dxa"/>
            <w:tcBorders>
              <w:top w:val="nil"/>
              <w:left w:val="nil"/>
              <w:bottom w:val="single" w:sz="4" w:space="0" w:color="auto"/>
              <w:right w:val="single" w:sz="4" w:space="0" w:color="auto"/>
            </w:tcBorders>
            <w:shd w:val="clear" w:color="auto" w:fill="auto"/>
            <w:vAlign w:val="center"/>
            <w:hideMark/>
          </w:tcPr>
          <w:p w:rsidR="004A7DD7" w:rsidRPr="004A7DD7" w:rsidRDefault="004A7DD7">
            <w:pPr>
              <w:jc w:val="center"/>
              <w:rPr>
                <w:color w:val="000000"/>
                <w:sz w:val="16"/>
                <w:szCs w:val="16"/>
              </w:rPr>
            </w:pPr>
            <w:r w:rsidRPr="004A7DD7">
              <w:rPr>
                <w:color w:val="000000"/>
                <w:sz w:val="16"/>
                <w:szCs w:val="16"/>
              </w:rPr>
              <w:t>460,4</w:t>
            </w:r>
          </w:p>
        </w:tc>
        <w:tc>
          <w:tcPr>
            <w:tcW w:w="826" w:type="dxa"/>
            <w:tcBorders>
              <w:top w:val="nil"/>
              <w:left w:val="nil"/>
              <w:bottom w:val="single" w:sz="4" w:space="0" w:color="auto"/>
              <w:right w:val="single" w:sz="4" w:space="0" w:color="auto"/>
            </w:tcBorders>
            <w:shd w:val="clear" w:color="auto" w:fill="auto"/>
            <w:vAlign w:val="center"/>
            <w:hideMark/>
          </w:tcPr>
          <w:p w:rsidR="004A7DD7" w:rsidRPr="004A7DD7" w:rsidRDefault="004A7DD7">
            <w:pPr>
              <w:jc w:val="center"/>
              <w:rPr>
                <w:color w:val="000000"/>
                <w:sz w:val="16"/>
                <w:szCs w:val="16"/>
              </w:rPr>
            </w:pPr>
            <w:r w:rsidRPr="004A7DD7">
              <w:rPr>
                <w:color w:val="000000"/>
                <w:sz w:val="16"/>
                <w:szCs w:val="16"/>
              </w:rPr>
              <w:t>441,6</w:t>
            </w:r>
          </w:p>
        </w:tc>
        <w:tc>
          <w:tcPr>
            <w:tcW w:w="854" w:type="dxa"/>
            <w:tcBorders>
              <w:top w:val="nil"/>
              <w:left w:val="nil"/>
              <w:bottom w:val="single" w:sz="4" w:space="0" w:color="auto"/>
              <w:right w:val="single" w:sz="4" w:space="0" w:color="auto"/>
            </w:tcBorders>
            <w:shd w:val="clear" w:color="auto" w:fill="auto"/>
            <w:noWrap/>
            <w:vAlign w:val="bottom"/>
            <w:hideMark/>
          </w:tcPr>
          <w:p w:rsidR="004A7DD7" w:rsidRPr="004A7DD7" w:rsidRDefault="004A7DD7">
            <w:pPr>
              <w:jc w:val="center"/>
              <w:rPr>
                <w:sz w:val="16"/>
                <w:szCs w:val="16"/>
              </w:rPr>
            </w:pPr>
            <w:r w:rsidRPr="004A7DD7">
              <w:rPr>
                <w:sz w:val="16"/>
                <w:szCs w:val="16"/>
              </w:rPr>
              <w:t>450,0</w:t>
            </w:r>
          </w:p>
        </w:tc>
        <w:tc>
          <w:tcPr>
            <w:tcW w:w="952" w:type="dxa"/>
            <w:tcBorders>
              <w:top w:val="nil"/>
              <w:left w:val="nil"/>
              <w:bottom w:val="single" w:sz="4" w:space="0" w:color="auto"/>
              <w:right w:val="single" w:sz="4" w:space="0" w:color="auto"/>
            </w:tcBorders>
            <w:shd w:val="clear" w:color="auto" w:fill="auto"/>
            <w:noWrap/>
            <w:vAlign w:val="bottom"/>
            <w:hideMark/>
          </w:tcPr>
          <w:p w:rsidR="004A7DD7" w:rsidRPr="004A7DD7" w:rsidRDefault="004A7DD7">
            <w:pPr>
              <w:jc w:val="center"/>
              <w:rPr>
                <w:sz w:val="16"/>
                <w:szCs w:val="16"/>
              </w:rPr>
            </w:pPr>
            <w:r w:rsidRPr="004A7DD7">
              <w:rPr>
                <w:sz w:val="16"/>
                <w:szCs w:val="16"/>
              </w:rPr>
              <w:t>458,6</w:t>
            </w:r>
          </w:p>
        </w:tc>
      </w:tr>
      <w:tr w:rsidR="004A7DD7" w:rsidRPr="00E2585B" w:rsidTr="00E2585B">
        <w:trPr>
          <w:trHeight w:val="375"/>
        </w:trPr>
        <w:tc>
          <w:tcPr>
            <w:tcW w:w="668" w:type="dxa"/>
            <w:tcBorders>
              <w:top w:val="nil"/>
              <w:left w:val="single" w:sz="8" w:space="0" w:color="auto"/>
              <w:bottom w:val="single" w:sz="4" w:space="0" w:color="auto"/>
              <w:right w:val="single" w:sz="4" w:space="0" w:color="auto"/>
            </w:tcBorders>
            <w:shd w:val="clear" w:color="auto" w:fill="auto"/>
            <w:noWrap/>
            <w:vAlign w:val="bottom"/>
            <w:hideMark/>
          </w:tcPr>
          <w:p w:rsidR="004A7DD7" w:rsidRPr="00E2585B" w:rsidRDefault="004A7DD7" w:rsidP="00E2585B">
            <w:pPr>
              <w:jc w:val="center"/>
              <w:rPr>
                <w:sz w:val="16"/>
                <w:szCs w:val="16"/>
              </w:rPr>
            </w:pPr>
            <w:r w:rsidRPr="00E2585B">
              <w:rPr>
                <w:sz w:val="16"/>
                <w:szCs w:val="16"/>
              </w:rPr>
              <w:t>2.5.1</w:t>
            </w:r>
          </w:p>
        </w:tc>
        <w:tc>
          <w:tcPr>
            <w:tcW w:w="3864" w:type="dxa"/>
            <w:tcBorders>
              <w:top w:val="nil"/>
              <w:left w:val="nil"/>
              <w:bottom w:val="single" w:sz="4" w:space="0" w:color="auto"/>
              <w:right w:val="single" w:sz="4" w:space="0" w:color="auto"/>
            </w:tcBorders>
            <w:shd w:val="clear" w:color="auto" w:fill="auto"/>
            <w:hideMark/>
          </w:tcPr>
          <w:p w:rsidR="004A7DD7" w:rsidRPr="00E2585B" w:rsidRDefault="004A7DD7" w:rsidP="00E2585B">
            <w:pPr>
              <w:rPr>
                <w:i/>
                <w:iCs/>
                <w:sz w:val="16"/>
                <w:szCs w:val="16"/>
              </w:rPr>
            </w:pPr>
            <w:r w:rsidRPr="00E2585B">
              <w:rPr>
                <w:i/>
                <w:iCs/>
                <w:sz w:val="16"/>
                <w:szCs w:val="16"/>
              </w:rPr>
              <w:t>плата за землю</w:t>
            </w:r>
          </w:p>
        </w:tc>
        <w:tc>
          <w:tcPr>
            <w:tcW w:w="868" w:type="dxa"/>
            <w:tcBorders>
              <w:top w:val="nil"/>
              <w:left w:val="nil"/>
              <w:bottom w:val="single" w:sz="4" w:space="0" w:color="auto"/>
              <w:right w:val="nil"/>
            </w:tcBorders>
            <w:shd w:val="clear" w:color="auto" w:fill="auto"/>
            <w:vAlign w:val="center"/>
            <w:hideMark/>
          </w:tcPr>
          <w:p w:rsidR="004A7DD7" w:rsidRPr="00E2585B" w:rsidRDefault="004A7DD7" w:rsidP="00E2585B">
            <w:pPr>
              <w:jc w:val="center"/>
              <w:rPr>
                <w:sz w:val="16"/>
                <w:szCs w:val="16"/>
              </w:rPr>
            </w:pPr>
            <w:proofErr w:type="spellStart"/>
            <w:r w:rsidRPr="00E2585B">
              <w:rPr>
                <w:sz w:val="16"/>
                <w:szCs w:val="16"/>
              </w:rPr>
              <w:t>тыс</w:t>
            </w:r>
            <w:proofErr w:type="gramStart"/>
            <w:r w:rsidRPr="00E2585B">
              <w:rPr>
                <w:sz w:val="16"/>
                <w:szCs w:val="16"/>
              </w:rPr>
              <w:t>.р</w:t>
            </w:r>
            <w:proofErr w:type="gramEnd"/>
            <w:r w:rsidRPr="00E2585B">
              <w:rPr>
                <w:sz w:val="16"/>
                <w:szCs w:val="16"/>
              </w:rPr>
              <w:t>уб</w:t>
            </w:r>
            <w:proofErr w:type="spellEnd"/>
            <w:r w:rsidRPr="00E2585B">
              <w:rPr>
                <w:sz w:val="16"/>
                <w:szCs w:val="16"/>
              </w:rPr>
              <w:t>.</w:t>
            </w:r>
          </w:p>
        </w:tc>
        <w:tc>
          <w:tcPr>
            <w:tcW w:w="1077" w:type="dxa"/>
            <w:tcBorders>
              <w:top w:val="nil"/>
              <w:left w:val="single" w:sz="4" w:space="0" w:color="auto"/>
              <w:bottom w:val="single" w:sz="4" w:space="0" w:color="auto"/>
              <w:right w:val="single" w:sz="4" w:space="0" w:color="auto"/>
            </w:tcBorders>
            <w:shd w:val="clear" w:color="auto" w:fill="auto"/>
            <w:noWrap/>
            <w:vAlign w:val="center"/>
            <w:hideMark/>
          </w:tcPr>
          <w:p w:rsidR="004A7DD7" w:rsidRPr="004A7DD7" w:rsidRDefault="004A7DD7">
            <w:pPr>
              <w:jc w:val="center"/>
              <w:rPr>
                <w:color w:val="000000"/>
                <w:sz w:val="16"/>
                <w:szCs w:val="16"/>
              </w:rPr>
            </w:pPr>
            <w:r w:rsidRPr="004A7DD7">
              <w:rPr>
                <w:color w:val="000000"/>
                <w:sz w:val="16"/>
                <w:szCs w:val="16"/>
              </w:rPr>
              <w:t>21,5</w:t>
            </w:r>
          </w:p>
        </w:tc>
        <w:tc>
          <w:tcPr>
            <w:tcW w:w="840" w:type="dxa"/>
            <w:tcBorders>
              <w:top w:val="nil"/>
              <w:left w:val="nil"/>
              <w:bottom w:val="single" w:sz="4" w:space="0" w:color="auto"/>
              <w:right w:val="single" w:sz="4" w:space="0" w:color="auto"/>
            </w:tcBorders>
            <w:shd w:val="clear" w:color="auto" w:fill="auto"/>
            <w:vAlign w:val="center"/>
            <w:hideMark/>
          </w:tcPr>
          <w:p w:rsidR="004A7DD7" w:rsidRPr="004A7DD7" w:rsidRDefault="004A7DD7">
            <w:pPr>
              <w:jc w:val="center"/>
              <w:rPr>
                <w:color w:val="000000"/>
                <w:sz w:val="16"/>
                <w:szCs w:val="16"/>
              </w:rPr>
            </w:pPr>
            <w:r w:rsidRPr="004A7DD7">
              <w:rPr>
                <w:color w:val="000000"/>
                <w:sz w:val="16"/>
                <w:szCs w:val="16"/>
              </w:rPr>
              <w:t>21,5</w:t>
            </w:r>
          </w:p>
        </w:tc>
        <w:tc>
          <w:tcPr>
            <w:tcW w:w="826" w:type="dxa"/>
            <w:tcBorders>
              <w:top w:val="nil"/>
              <w:left w:val="nil"/>
              <w:bottom w:val="single" w:sz="4" w:space="0" w:color="auto"/>
              <w:right w:val="single" w:sz="4" w:space="0" w:color="auto"/>
            </w:tcBorders>
            <w:shd w:val="clear" w:color="auto" w:fill="auto"/>
            <w:vAlign w:val="center"/>
            <w:hideMark/>
          </w:tcPr>
          <w:p w:rsidR="004A7DD7" w:rsidRPr="004A7DD7" w:rsidRDefault="004A7DD7">
            <w:pPr>
              <w:jc w:val="center"/>
              <w:rPr>
                <w:color w:val="000000"/>
                <w:sz w:val="16"/>
                <w:szCs w:val="16"/>
              </w:rPr>
            </w:pPr>
            <w:r w:rsidRPr="004A7DD7">
              <w:rPr>
                <w:color w:val="000000"/>
                <w:sz w:val="16"/>
                <w:szCs w:val="16"/>
              </w:rPr>
              <w:t>21,5</w:t>
            </w:r>
          </w:p>
        </w:tc>
        <w:tc>
          <w:tcPr>
            <w:tcW w:w="854" w:type="dxa"/>
            <w:tcBorders>
              <w:top w:val="nil"/>
              <w:left w:val="nil"/>
              <w:bottom w:val="single" w:sz="4" w:space="0" w:color="auto"/>
              <w:right w:val="single" w:sz="4" w:space="0" w:color="auto"/>
            </w:tcBorders>
            <w:shd w:val="clear" w:color="auto" w:fill="auto"/>
            <w:noWrap/>
            <w:vAlign w:val="bottom"/>
            <w:hideMark/>
          </w:tcPr>
          <w:p w:rsidR="004A7DD7" w:rsidRPr="004A7DD7" w:rsidRDefault="004A7DD7">
            <w:pPr>
              <w:jc w:val="center"/>
              <w:rPr>
                <w:sz w:val="16"/>
                <w:szCs w:val="16"/>
              </w:rPr>
            </w:pPr>
            <w:r w:rsidRPr="004A7DD7">
              <w:rPr>
                <w:sz w:val="16"/>
                <w:szCs w:val="16"/>
              </w:rPr>
              <w:t>21,5</w:t>
            </w:r>
          </w:p>
        </w:tc>
        <w:tc>
          <w:tcPr>
            <w:tcW w:w="952" w:type="dxa"/>
            <w:tcBorders>
              <w:top w:val="nil"/>
              <w:left w:val="nil"/>
              <w:bottom w:val="single" w:sz="4" w:space="0" w:color="auto"/>
              <w:right w:val="single" w:sz="4" w:space="0" w:color="auto"/>
            </w:tcBorders>
            <w:shd w:val="clear" w:color="auto" w:fill="auto"/>
            <w:noWrap/>
            <w:vAlign w:val="bottom"/>
            <w:hideMark/>
          </w:tcPr>
          <w:p w:rsidR="004A7DD7" w:rsidRPr="004A7DD7" w:rsidRDefault="004A7DD7">
            <w:pPr>
              <w:jc w:val="center"/>
              <w:rPr>
                <w:sz w:val="16"/>
                <w:szCs w:val="16"/>
              </w:rPr>
            </w:pPr>
            <w:r w:rsidRPr="004A7DD7">
              <w:rPr>
                <w:sz w:val="16"/>
                <w:szCs w:val="16"/>
              </w:rPr>
              <w:t>21,5</w:t>
            </w:r>
          </w:p>
        </w:tc>
      </w:tr>
      <w:tr w:rsidR="00E2585B" w:rsidRPr="00E2585B" w:rsidTr="00E2585B">
        <w:trPr>
          <w:trHeight w:val="315"/>
        </w:trPr>
        <w:tc>
          <w:tcPr>
            <w:tcW w:w="668" w:type="dxa"/>
            <w:tcBorders>
              <w:top w:val="nil"/>
              <w:left w:val="single" w:sz="8" w:space="0" w:color="auto"/>
              <w:bottom w:val="single" w:sz="4" w:space="0" w:color="auto"/>
              <w:right w:val="single" w:sz="4" w:space="0" w:color="auto"/>
            </w:tcBorders>
            <w:shd w:val="clear" w:color="auto" w:fill="auto"/>
            <w:noWrap/>
            <w:vAlign w:val="bottom"/>
            <w:hideMark/>
          </w:tcPr>
          <w:p w:rsidR="00E2585B" w:rsidRPr="00E2585B" w:rsidRDefault="00E2585B" w:rsidP="00E2585B">
            <w:pPr>
              <w:jc w:val="center"/>
              <w:rPr>
                <w:sz w:val="16"/>
                <w:szCs w:val="16"/>
              </w:rPr>
            </w:pPr>
            <w:r w:rsidRPr="00E2585B">
              <w:rPr>
                <w:sz w:val="16"/>
                <w:szCs w:val="16"/>
              </w:rPr>
              <w:t>2.5.3</w:t>
            </w:r>
          </w:p>
        </w:tc>
        <w:tc>
          <w:tcPr>
            <w:tcW w:w="3864" w:type="dxa"/>
            <w:tcBorders>
              <w:top w:val="nil"/>
              <w:left w:val="nil"/>
              <w:bottom w:val="single" w:sz="4" w:space="0" w:color="auto"/>
              <w:right w:val="single" w:sz="4" w:space="0" w:color="auto"/>
            </w:tcBorders>
            <w:shd w:val="clear" w:color="auto" w:fill="auto"/>
            <w:hideMark/>
          </w:tcPr>
          <w:p w:rsidR="00E2585B" w:rsidRPr="00E2585B" w:rsidRDefault="00E2585B" w:rsidP="00E2585B">
            <w:pPr>
              <w:rPr>
                <w:i/>
                <w:iCs/>
                <w:sz w:val="16"/>
                <w:szCs w:val="16"/>
              </w:rPr>
            </w:pPr>
            <w:r w:rsidRPr="00E2585B">
              <w:rPr>
                <w:i/>
                <w:iCs/>
                <w:sz w:val="16"/>
                <w:szCs w:val="16"/>
              </w:rPr>
              <w:t>Транспортный налог</w:t>
            </w:r>
          </w:p>
        </w:tc>
        <w:tc>
          <w:tcPr>
            <w:tcW w:w="868" w:type="dxa"/>
            <w:tcBorders>
              <w:top w:val="nil"/>
              <w:left w:val="nil"/>
              <w:bottom w:val="single" w:sz="4" w:space="0" w:color="auto"/>
              <w:right w:val="nil"/>
            </w:tcBorders>
            <w:shd w:val="clear" w:color="auto" w:fill="auto"/>
            <w:vAlign w:val="center"/>
            <w:hideMark/>
          </w:tcPr>
          <w:p w:rsidR="00E2585B" w:rsidRPr="00E2585B" w:rsidRDefault="00E2585B" w:rsidP="00E2585B">
            <w:pPr>
              <w:jc w:val="center"/>
              <w:rPr>
                <w:sz w:val="16"/>
                <w:szCs w:val="16"/>
              </w:rPr>
            </w:pPr>
            <w:proofErr w:type="spellStart"/>
            <w:r w:rsidRPr="00E2585B">
              <w:rPr>
                <w:sz w:val="16"/>
                <w:szCs w:val="16"/>
              </w:rPr>
              <w:t>тыс</w:t>
            </w:r>
            <w:proofErr w:type="gramStart"/>
            <w:r w:rsidRPr="00E2585B">
              <w:rPr>
                <w:sz w:val="16"/>
                <w:szCs w:val="16"/>
              </w:rPr>
              <w:t>.р</w:t>
            </w:r>
            <w:proofErr w:type="gramEnd"/>
            <w:r w:rsidRPr="00E2585B">
              <w:rPr>
                <w:sz w:val="16"/>
                <w:szCs w:val="16"/>
              </w:rPr>
              <w:t>уб</w:t>
            </w:r>
            <w:proofErr w:type="spellEnd"/>
            <w:r w:rsidRPr="00E2585B">
              <w:rPr>
                <w:sz w:val="16"/>
                <w:szCs w:val="16"/>
              </w:rPr>
              <w:t>.</w:t>
            </w:r>
          </w:p>
        </w:tc>
        <w:tc>
          <w:tcPr>
            <w:tcW w:w="1077" w:type="dxa"/>
            <w:tcBorders>
              <w:top w:val="nil"/>
              <w:left w:val="single" w:sz="4" w:space="0" w:color="auto"/>
              <w:bottom w:val="single" w:sz="4" w:space="0" w:color="auto"/>
              <w:right w:val="single" w:sz="4" w:space="0" w:color="auto"/>
            </w:tcBorders>
            <w:shd w:val="clear" w:color="auto" w:fill="auto"/>
            <w:noWrap/>
            <w:vAlign w:val="center"/>
            <w:hideMark/>
          </w:tcPr>
          <w:p w:rsidR="00E2585B" w:rsidRPr="004A7DD7" w:rsidRDefault="00E2585B" w:rsidP="00E2585B">
            <w:pPr>
              <w:jc w:val="center"/>
              <w:rPr>
                <w:sz w:val="16"/>
                <w:szCs w:val="16"/>
              </w:rPr>
            </w:pPr>
            <w:r w:rsidRPr="004A7DD7">
              <w:rPr>
                <w:sz w:val="16"/>
                <w:szCs w:val="16"/>
              </w:rPr>
              <w:t>5,4</w:t>
            </w:r>
          </w:p>
        </w:tc>
        <w:tc>
          <w:tcPr>
            <w:tcW w:w="840" w:type="dxa"/>
            <w:tcBorders>
              <w:top w:val="nil"/>
              <w:left w:val="nil"/>
              <w:bottom w:val="single" w:sz="4" w:space="0" w:color="auto"/>
              <w:right w:val="single" w:sz="4" w:space="0" w:color="auto"/>
            </w:tcBorders>
            <w:shd w:val="clear" w:color="auto" w:fill="auto"/>
            <w:vAlign w:val="center"/>
            <w:hideMark/>
          </w:tcPr>
          <w:p w:rsidR="00E2585B" w:rsidRPr="004A7DD7" w:rsidRDefault="00E2585B" w:rsidP="00E2585B">
            <w:pPr>
              <w:jc w:val="center"/>
              <w:rPr>
                <w:sz w:val="16"/>
                <w:szCs w:val="16"/>
              </w:rPr>
            </w:pPr>
            <w:r w:rsidRPr="004A7DD7">
              <w:rPr>
                <w:sz w:val="16"/>
                <w:szCs w:val="16"/>
              </w:rPr>
              <w:t>5,4</w:t>
            </w:r>
          </w:p>
        </w:tc>
        <w:tc>
          <w:tcPr>
            <w:tcW w:w="826" w:type="dxa"/>
            <w:tcBorders>
              <w:top w:val="nil"/>
              <w:left w:val="nil"/>
              <w:bottom w:val="single" w:sz="4" w:space="0" w:color="auto"/>
              <w:right w:val="single" w:sz="4" w:space="0" w:color="auto"/>
            </w:tcBorders>
            <w:shd w:val="clear" w:color="auto" w:fill="auto"/>
            <w:vAlign w:val="center"/>
            <w:hideMark/>
          </w:tcPr>
          <w:p w:rsidR="00E2585B" w:rsidRPr="004A7DD7" w:rsidRDefault="00E2585B" w:rsidP="00E2585B">
            <w:pPr>
              <w:jc w:val="center"/>
              <w:rPr>
                <w:sz w:val="16"/>
                <w:szCs w:val="16"/>
              </w:rPr>
            </w:pPr>
            <w:r w:rsidRPr="004A7DD7">
              <w:rPr>
                <w:sz w:val="16"/>
                <w:szCs w:val="16"/>
              </w:rPr>
              <w:t>5,4</w:t>
            </w:r>
          </w:p>
        </w:tc>
        <w:tc>
          <w:tcPr>
            <w:tcW w:w="854" w:type="dxa"/>
            <w:tcBorders>
              <w:top w:val="nil"/>
              <w:left w:val="nil"/>
              <w:bottom w:val="single" w:sz="4" w:space="0" w:color="auto"/>
              <w:right w:val="single" w:sz="4" w:space="0" w:color="auto"/>
            </w:tcBorders>
            <w:shd w:val="clear" w:color="auto" w:fill="auto"/>
            <w:noWrap/>
            <w:vAlign w:val="bottom"/>
            <w:hideMark/>
          </w:tcPr>
          <w:p w:rsidR="00E2585B" w:rsidRPr="004A7DD7" w:rsidRDefault="00E2585B" w:rsidP="00E2585B">
            <w:pPr>
              <w:jc w:val="center"/>
              <w:rPr>
                <w:sz w:val="16"/>
                <w:szCs w:val="16"/>
              </w:rPr>
            </w:pPr>
            <w:r w:rsidRPr="004A7DD7">
              <w:rPr>
                <w:sz w:val="16"/>
                <w:szCs w:val="16"/>
              </w:rPr>
              <w:t>5,4</w:t>
            </w:r>
          </w:p>
        </w:tc>
        <w:tc>
          <w:tcPr>
            <w:tcW w:w="952" w:type="dxa"/>
            <w:tcBorders>
              <w:top w:val="nil"/>
              <w:left w:val="nil"/>
              <w:bottom w:val="single" w:sz="4" w:space="0" w:color="auto"/>
              <w:right w:val="single" w:sz="4" w:space="0" w:color="auto"/>
            </w:tcBorders>
            <w:shd w:val="clear" w:color="auto" w:fill="auto"/>
            <w:noWrap/>
            <w:vAlign w:val="bottom"/>
            <w:hideMark/>
          </w:tcPr>
          <w:p w:rsidR="00E2585B" w:rsidRPr="004A7DD7" w:rsidRDefault="00E2585B" w:rsidP="00E2585B">
            <w:pPr>
              <w:jc w:val="center"/>
              <w:rPr>
                <w:sz w:val="16"/>
                <w:szCs w:val="16"/>
              </w:rPr>
            </w:pPr>
            <w:r w:rsidRPr="004A7DD7">
              <w:rPr>
                <w:sz w:val="16"/>
                <w:szCs w:val="16"/>
              </w:rPr>
              <w:t>5,4</w:t>
            </w:r>
          </w:p>
        </w:tc>
      </w:tr>
      <w:tr w:rsidR="004A7DD7" w:rsidRPr="00E2585B" w:rsidTr="00E2585B">
        <w:trPr>
          <w:trHeight w:val="460"/>
        </w:trPr>
        <w:tc>
          <w:tcPr>
            <w:tcW w:w="668" w:type="dxa"/>
            <w:tcBorders>
              <w:top w:val="nil"/>
              <w:left w:val="single" w:sz="8" w:space="0" w:color="auto"/>
              <w:bottom w:val="single" w:sz="4" w:space="0" w:color="auto"/>
              <w:right w:val="single" w:sz="4" w:space="0" w:color="auto"/>
            </w:tcBorders>
            <w:shd w:val="clear" w:color="auto" w:fill="auto"/>
            <w:noWrap/>
            <w:vAlign w:val="bottom"/>
            <w:hideMark/>
          </w:tcPr>
          <w:p w:rsidR="004A7DD7" w:rsidRPr="00E2585B" w:rsidRDefault="004A7DD7" w:rsidP="00E2585B">
            <w:pPr>
              <w:jc w:val="center"/>
              <w:rPr>
                <w:sz w:val="16"/>
                <w:szCs w:val="16"/>
              </w:rPr>
            </w:pPr>
            <w:r w:rsidRPr="00E2585B">
              <w:rPr>
                <w:sz w:val="16"/>
                <w:szCs w:val="16"/>
              </w:rPr>
              <w:t>2.5.4</w:t>
            </w:r>
          </w:p>
        </w:tc>
        <w:tc>
          <w:tcPr>
            <w:tcW w:w="3864" w:type="dxa"/>
            <w:tcBorders>
              <w:top w:val="nil"/>
              <w:left w:val="nil"/>
              <w:bottom w:val="single" w:sz="4" w:space="0" w:color="auto"/>
              <w:right w:val="single" w:sz="4" w:space="0" w:color="auto"/>
            </w:tcBorders>
            <w:shd w:val="clear" w:color="auto" w:fill="auto"/>
            <w:hideMark/>
          </w:tcPr>
          <w:p w:rsidR="004A7DD7" w:rsidRPr="00E2585B" w:rsidRDefault="004A7DD7" w:rsidP="00E2585B">
            <w:pPr>
              <w:rPr>
                <w:i/>
                <w:iCs/>
                <w:sz w:val="16"/>
                <w:szCs w:val="16"/>
              </w:rPr>
            </w:pPr>
            <w:r w:rsidRPr="00E2585B">
              <w:rPr>
                <w:i/>
                <w:iCs/>
                <w:sz w:val="16"/>
                <w:szCs w:val="16"/>
              </w:rPr>
              <w:t>Налог на доходы (упрощенная система налогообложения)</w:t>
            </w:r>
          </w:p>
        </w:tc>
        <w:tc>
          <w:tcPr>
            <w:tcW w:w="868" w:type="dxa"/>
            <w:tcBorders>
              <w:top w:val="nil"/>
              <w:left w:val="nil"/>
              <w:bottom w:val="single" w:sz="4" w:space="0" w:color="auto"/>
              <w:right w:val="nil"/>
            </w:tcBorders>
            <w:shd w:val="clear" w:color="auto" w:fill="auto"/>
            <w:vAlign w:val="center"/>
            <w:hideMark/>
          </w:tcPr>
          <w:p w:rsidR="004A7DD7" w:rsidRPr="00E2585B" w:rsidRDefault="004A7DD7" w:rsidP="00601A9C">
            <w:pPr>
              <w:jc w:val="center"/>
              <w:rPr>
                <w:sz w:val="16"/>
                <w:szCs w:val="16"/>
              </w:rPr>
            </w:pPr>
            <w:proofErr w:type="spellStart"/>
            <w:r w:rsidRPr="00E2585B">
              <w:rPr>
                <w:sz w:val="16"/>
                <w:szCs w:val="16"/>
              </w:rPr>
              <w:t>тыс</w:t>
            </w:r>
            <w:proofErr w:type="gramStart"/>
            <w:r w:rsidRPr="00E2585B">
              <w:rPr>
                <w:sz w:val="16"/>
                <w:szCs w:val="16"/>
              </w:rPr>
              <w:t>.р</w:t>
            </w:r>
            <w:proofErr w:type="gramEnd"/>
            <w:r w:rsidRPr="00E2585B">
              <w:rPr>
                <w:sz w:val="16"/>
                <w:szCs w:val="16"/>
              </w:rPr>
              <w:t>уб</w:t>
            </w:r>
            <w:proofErr w:type="spellEnd"/>
            <w:r w:rsidRPr="00E2585B">
              <w:rPr>
                <w:sz w:val="16"/>
                <w:szCs w:val="16"/>
              </w:rPr>
              <w:t>.</w:t>
            </w:r>
          </w:p>
        </w:tc>
        <w:tc>
          <w:tcPr>
            <w:tcW w:w="1077" w:type="dxa"/>
            <w:tcBorders>
              <w:top w:val="nil"/>
              <w:left w:val="single" w:sz="4" w:space="0" w:color="auto"/>
              <w:bottom w:val="single" w:sz="4" w:space="0" w:color="auto"/>
              <w:right w:val="single" w:sz="4" w:space="0" w:color="auto"/>
            </w:tcBorders>
            <w:shd w:val="clear" w:color="auto" w:fill="auto"/>
            <w:noWrap/>
            <w:vAlign w:val="center"/>
            <w:hideMark/>
          </w:tcPr>
          <w:p w:rsidR="004A7DD7" w:rsidRPr="004A7DD7" w:rsidRDefault="004A7DD7">
            <w:pPr>
              <w:jc w:val="center"/>
              <w:rPr>
                <w:sz w:val="16"/>
                <w:szCs w:val="16"/>
              </w:rPr>
            </w:pPr>
            <w:r w:rsidRPr="004A7DD7">
              <w:rPr>
                <w:sz w:val="16"/>
                <w:szCs w:val="16"/>
              </w:rPr>
              <w:t>395,9</w:t>
            </w:r>
          </w:p>
        </w:tc>
        <w:tc>
          <w:tcPr>
            <w:tcW w:w="840" w:type="dxa"/>
            <w:tcBorders>
              <w:top w:val="nil"/>
              <w:left w:val="nil"/>
              <w:bottom w:val="single" w:sz="4" w:space="0" w:color="auto"/>
              <w:right w:val="single" w:sz="4" w:space="0" w:color="auto"/>
            </w:tcBorders>
            <w:shd w:val="clear" w:color="auto" w:fill="auto"/>
            <w:noWrap/>
            <w:vAlign w:val="center"/>
            <w:hideMark/>
          </w:tcPr>
          <w:p w:rsidR="004A7DD7" w:rsidRPr="004A7DD7" w:rsidRDefault="004A7DD7">
            <w:pPr>
              <w:jc w:val="center"/>
              <w:rPr>
                <w:sz w:val="16"/>
                <w:szCs w:val="16"/>
              </w:rPr>
            </w:pPr>
            <w:r w:rsidRPr="004A7DD7">
              <w:rPr>
                <w:sz w:val="16"/>
                <w:szCs w:val="16"/>
              </w:rPr>
              <w:t>406,6</w:t>
            </w:r>
          </w:p>
        </w:tc>
        <w:tc>
          <w:tcPr>
            <w:tcW w:w="826" w:type="dxa"/>
            <w:tcBorders>
              <w:top w:val="nil"/>
              <w:left w:val="nil"/>
              <w:bottom w:val="single" w:sz="4" w:space="0" w:color="auto"/>
              <w:right w:val="single" w:sz="4" w:space="0" w:color="auto"/>
            </w:tcBorders>
            <w:shd w:val="clear" w:color="auto" w:fill="auto"/>
            <w:noWrap/>
            <w:vAlign w:val="center"/>
            <w:hideMark/>
          </w:tcPr>
          <w:p w:rsidR="004A7DD7" w:rsidRPr="004A7DD7" w:rsidRDefault="004A7DD7">
            <w:pPr>
              <w:jc w:val="center"/>
              <w:rPr>
                <w:sz w:val="16"/>
                <w:szCs w:val="16"/>
              </w:rPr>
            </w:pPr>
            <w:r w:rsidRPr="004A7DD7">
              <w:rPr>
                <w:sz w:val="16"/>
                <w:szCs w:val="16"/>
              </w:rPr>
              <w:t>414,7</w:t>
            </w:r>
          </w:p>
        </w:tc>
        <w:tc>
          <w:tcPr>
            <w:tcW w:w="854" w:type="dxa"/>
            <w:tcBorders>
              <w:top w:val="nil"/>
              <w:left w:val="nil"/>
              <w:bottom w:val="single" w:sz="4" w:space="0" w:color="auto"/>
              <w:right w:val="single" w:sz="4" w:space="0" w:color="auto"/>
            </w:tcBorders>
            <w:shd w:val="clear" w:color="auto" w:fill="auto"/>
            <w:noWrap/>
            <w:vAlign w:val="center"/>
            <w:hideMark/>
          </w:tcPr>
          <w:p w:rsidR="004A7DD7" w:rsidRPr="004A7DD7" w:rsidRDefault="004A7DD7">
            <w:pPr>
              <w:jc w:val="center"/>
              <w:rPr>
                <w:sz w:val="16"/>
                <w:szCs w:val="16"/>
              </w:rPr>
            </w:pPr>
            <w:r w:rsidRPr="004A7DD7">
              <w:rPr>
                <w:sz w:val="16"/>
                <w:szCs w:val="16"/>
              </w:rPr>
              <w:t>423,1</w:t>
            </w:r>
          </w:p>
        </w:tc>
        <w:tc>
          <w:tcPr>
            <w:tcW w:w="952" w:type="dxa"/>
            <w:tcBorders>
              <w:top w:val="nil"/>
              <w:left w:val="nil"/>
              <w:bottom w:val="single" w:sz="4" w:space="0" w:color="auto"/>
              <w:right w:val="single" w:sz="4" w:space="0" w:color="auto"/>
            </w:tcBorders>
            <w:shd w:val="clear" w:color="auto" w:fill="auto"/>
            <w:noWrap/>
            <w:vAlign w:val="center"/>
            <w:hideMark/>
          </w:tcPr>
          <w:p w:rsidR="004A7DD7" w:rsidRPr="004A7DD7" w:rsidRDefault="004A7DD7">
            <w:pPr>
              <w:jc w:val="center"/>
              <w:rPr>
                <w:sz w:val="16"/>
                <w:szCs w:val="16"/>
              </w:rPr>
            </w:pPr>
            <w:r w:rsidRPr="004A7DD7">
              <w:rPr>
                <w:sz w:val="16"/>
                <w:szCs w:val="16"/>
              </w:rPr>
              <w:t>431,7</w:t>
            </w:r>
          </w:p>
        </w:tc>
      </w:tr>
      <w:tr w:rsidR="00E2585B" w:rsidRPr="00E2585B" w:rsidTr="00E2585B">
        <w:trPr>
          <w:trHeight w:val="345"/>
        </w:trPr>
        <w:tc>
          <w:tcPr>
            <w:tcW w:w="668" w:type="dxa"/>
            <w:tcBorders>
              <w:top w:val="nil"/>
              <w:left w:val="single" w:sz="8" w:space="0" w:color="auto"/>
              <w:bottom w:val="single" w:sz="4" w:space="0" w:color="auto"/>
              <w:right w:val="single" w:sz="4" w:space="0" w:color="auto"/>
            </w:tcBorders>
            <w:shd w:val="clear" w:color="auto" w:fill="auto"/>
            <w:noWrap/>
            <w:vAlign w:val="bottom"/>
            <w:hideMark/>
          </w:tcPr>
          <w:p w:rsidR="00E2585B" w:rsidRPr="00E2585B" w:rsidRDefault="00E2585B" w:rsidP="00E2585B">
            <w:pPr>
              <w:jc w:val="center"/>
              <w:rPr>
                <w:sz w:val="16"/>
                <w:szCs w:val="16"/>
              </w:rPr>
            </w:pPr>
            <w:r w:rsidRPr="00E2585B">
              <w:rPr>
                <w:sz w:val="16"/>
                <w:szCs w:val="16"/>
              </w:rPr>
              <w:t>2.6</w:t>
            </w:r>
          </w:p>
        </w:tc>
        <w:tc>
          <w:tcPr>
            <w:tcW w:w="3864" w:type="dxa"/>
            <w:tcBorders>
              <w:top w:val="nil"/>
              <w:left w:val="nil"/>
              <w:bottom w:val="single" w:sz="4" w:space="0" w:color="auto"/>
              <w:right w:val="single" w:sz="4" w:space="0" w:color="auto"/>
            </w:tcBorders>
            <w:shd w:val="clear" w:color="auto" w:fill="auto"/>
            <w:vAlign w:val="center"/>
            <w:hideMark/>
          </w:tcPr>
          <w:p w:rsidR="00E2585B" w:rsidRPr="00E2585B" w:rsidRDefault="00E2585B" w:rsidP="00E2585B">
            <w:pPr>
              <w:rPr>
                <w:sz w:val="16"/>
                <w:szCs w:val="16"/>
              </w:rPr>
            </w:pPr>
            <w:r w:rsidRPr="00E2585B">
              <w:rPr>
                <w:sz w:val="16"/>
                <w:szCs w:val="16"/>
              </w:rPr>
              <w:t>Страховые взносы</w:t>
            </w:r>
          </w:p>
        </w:tc>
        <w:tc>
          <w:tcPr>
            <w:tcW w:w="868" w:type="dxa"/>
            <w:tcBorders>
              <w:top w:val="nil"/>
              <w:left w:val="nil"/>
              <w:bottom w:val="single" w:sz="4" w:space="0" w:color="auto"/>
              <w:right w:val="nil"/>
            </w:tcBorders>
            <w:shd w:val="clear" w:color="auto" w:fill="auto"/>
            <w:vAlign w:val="center"/>
            <w:hideMark/>
          </w:tcPr>
          <w:p w:rsidR="00E2585B" w:rsidRPr="00E2585B" w:rsidRDefault="00E2585B" w:rsidP="00E2585B">
            <w:pPr>
              <w:jc w:val="center"/>
              <w:rPr>
                <w:sz w:val="16"/>
                <w:szCs w:val="16"/>
              </w:rPr>
            </w:pPr>
            <w:proofErr w:type="spellStart"/>
            <w:r w:rsidRPr="00E2585B">
              <w:rPr>
                <w:sz w:val="16"/>
                <w:szCs w:val="16"/>
              </w:rPr>
              <w:t>тыс</w:t>
            </w:r>
            <w:proofErr w:type="gramStart"/>
            <w:r w:rsidRPr="00E2585B">
              <w:rPr>
                <w:sz w:val="16"/>
                <w:szCs w:val="16"/>
              </w:rPr>
              <w:t>.р</w:t>
            </w:r>
            <w:proofErr w:type="gramEnd"/>
            <w:r w:rsidRPr="00E2585B">
              <w:rPr>
                <w:sz w:val="16"/>
                <w:szCs w:val="16"/>
              </w:rPr>
              <w:t>уб</w:t>
            </w:r>
            <w:proofErr w:type="spellEnd"/>
            <w:r w:rsidRPr="00E2585B">
              <w:rPr>
                <w:sz w:val="16"/>
                <w:szCs w:val="16"/>
              </w:rPr>
              <w:t>.</w:t>
            </w:r>
          </w:p>
        </w:tc>
        <w:tc>
          <w:tcPr>
            <w:tcW w:w="1077" w:type="dxa"/>
            <w:tcBorders>
              <w:top w:val="nil"/>
              <w:left w:val="single" w:sz="4" w:space="0" w:color="auto"/>
              <w:bottom w:val="single" w:sz="4" w:space="0" w:color="auto"/>
              <w:right w:val="single" w:sz="4" w:space="0" w:color="auto"/>
            </w:tcBorders>
            <w:shd w:val="clear" w:color="auto" w:fill="auto"/>
            <w:noWrap/>
            <w:vAlign w:val="center"/>
            <w:hideMark/>
          </w:tcPr>
          <w:p w:rsidR="00E2585B" w:rsidRPr="004A7DD7" w:rsidRDefault="00E2585B" w:rsidP="00E2585B">
            <w:pPr>
              <w:jc w:val="center"/>
              <w:rPr>
                <w:sz w:val="16"/>
                <w:szCs w:val="16"/>
              </w:rPr>
            </w:pPr>
            <w:r w:rsidRPr="004A7DD7">
              <w:rPr>
                <w:sz w:val="16"/>
                <w:szCs w:val="16"/>
              </w:rPr>
              <w:t>1 240,4</w:t>
            </w:r>
          </w:p>
        </w:tc>
        <w:tc>
          <w:tcPr>
            <w:tcW w:w="840" w:type="dxa"/>
            <w:tcBorders>
              <w:top w:val="nil"/>
              <w:left w:val="nil"/>
              <w:bottom w:val="single" w:sz="4" w:space="0" w:color="auto"/>
              <w:right w:val="single" w:sz="4" w:space="0" w:color="auto"/>
            </w:tcBorders>
            <w:shd w:val="clear" w:color="auto" w:fill="auto"/>
            <w:noWrap/>
            <w:vAlign w:val="center"/>
            <w:hideMark/>
          </w:tcPr>
          <w:p w:rsidR="00E2585B" w:rsidRPr="004A7DD7" w:rsidRDefault="00E2585B" w:rsidP="00E2585B">
            <w:pPr>
              <w:jc w:val="center"/>
              <w:rPr>
                <w:sz w:val="16"/>
                <w:szCs w:val="16"/>
              </w:rPr>
            </w:pPr>
            <w:r w:rsidRPr="004A7DD7">
              <w:rPr>
                <w:sz w:val="16"/>
                <w:szCs w:val="16"/>
              </w:rPr>
              <w:t>1 260,6</w:t>
            </w:r>
          </w:p>
        </w:tc>
        <w:tc>
          <w:tcPr>
            <w:tcW w:w="826" w:type="dxa"/>
            <w:tcBorders>
              <w:top w:val="nil"/>
              <w:left w:val="nil"/>
              <w:bottom w:val="single" w:sz="4" w:space="0" w:color="auto"/>
              <w:right w:val="single" w:sz="4" w:space="0" w:color="auto"/>
            </w:tcBorders>
            <w:shd w:val="clear" w:color="auto" w:fill="auto"/>
            <w:noWrap/>
            <w:vAlign w:val="center"/>
            <w:hideMark/>
          </w:tcPr>
          <w:p w:rsidR="00E2585B" w:rsidRPr="004A7DD7" w:rsidRDefault="00E2585B" w:rsidP="00E2585B">
            <w:pPr>
              <w:jc w:val="center"/>
              <w:rPr>
                <w:sz w:val="16"/>
                <w:szCs w:val="16"/>
              </w:rPr>
            </w:pPr>
            <w:r w:rsidRPr="004A7DD7">
              <w:rPr>
                <w:sz w:val="16"/>
                <w:szCs w:val="16"/>
              </w:rPr>
              <w:t>1 284,8</w:t>
            </w:r>
          </w:p>
        </w:tc>
        <w:tc>
          <w:tcPr>
            <w:tcW w:w="854" w:type="dxa"/>
            <w:tcBorders>
              <w:top w:val="nil"/>
              <w:left w:val="nil"/>
              <w:bottom w:val="single" w:sz="4" w:space="0" w:color="auto"/>
              <w:right w:val="single" w:sz="4" w:space="0" w:color="auto"/>
            </w:tcBorders>
            <w:shd w:val="clear" w:color="auto" w:fill="auto"/>
            <w:noWrap/>
            <w:vAlign w:val="center"/>
            <w:hideMark/>
          </w:tcPr>
          <w:p w:rsidR="00E2585B" w:rsidRPr="004A7DD7" w:rsidRDefault="00E2585B" w:rsidP="00E2585B">
            <w:pPr>
              <w:jc w:val="center"/>
              <w:rPr>
                <w:sz w:val="16"/>
                <w:szCs w:val="16"/>
              </w:rPr>
            </w:pPr>
            <w:r w:rsidRPr="004A7DD7">
              <w:rPr>
                <w:sz w:val="16"/>
                <w:szCs w:val="16"/>
              </w:rPr>
              <w:t>1 309,5</w:t>
            </w:r>
          </w:p>
        </w:tc>
        <w:tc>
          <w:tcPr>
            <w:tcW w:w="952" w:type="dxa"/>
            <w:tcBorders>
              <w:top w:val="nil"/>
              <w:left w:val="nil"/>
              <w:bottom w:val="single" w:sz="4" w:space="0" w:color="auto"/>
              <w:right w:val="single" w:sz="4" w:space="0" w:color="auto"/>
            </w:tcBorders>
            <w:shd w:val="clear" w:color="auto" w:fill="auto"/>
            <w:noWrap/>
            <w:vAlign w:val="center"/>
            <w:hideMark/>
          </w:tcPr>
          <w:p w:rsidR="00E2585B" w:rsidRPr="004A7DD7" w:rsidRDefault="00E2585B" w:rsidP="00E2585B">
            <w:pPr>
              <w:jc w:val="center"/>
              <w:rPr>
                <w:sz w:val="16"/>
                <w:szCs w:val="16"/>
              </w:rPr>
            </w:pPr>
            <w:r w:rsidRPr="004A7DD7">
              <w:rPr>
                <w:sz w:val="16"/>
                <w:szCs w:val="16"/>
              </w:rPr>
              <w:t>1 334,6</w:t>
            </w:r>
          </w:p>
        </w:tc>
      </w:tr>
      <w:tr w:rsidR="00E2585B" w:rsidRPr="00E2585B" w:rsidTr="00E2585B">
        <w:trPr>
          <w:trHeight w:val="360"/>
        </w:trPr>
        <w:tc>
          <w:tcPr>
            <w:tcW w:w="668" w:type="dxa"/>
            <w:tcBorders>
              <w:top w:val="nil"/>
              <w:left w:val="single" w:sz="8" w:space="0" w:color="auto"/>
              <w:bottom w:val="single" w:sz="4" w:space="0" w:color="auto"/>
              <w:right w:val="single" w:sz="4" w:space="0" w:color="auto"/>
            </w:tcBorders>
            <w:shd w:val="clear" w:color="auto" w:fill="auto"/>
            <w:noWrap/>
            <w:vAlign w:val="bottom"/>
            <w:hideMark/>
          </w:tcPr>
          <w:p w:rsidR="00E2585B" w:rsidRPr="00E2585B" w:rsidRDefault="00E2585B" w:rsidP="00E2585B">
            <w:pPr>
              <w:jc w:val="center"/>
              <w:rPr>
                <w:sz w:val="16"/>
                <w:szCs w:val="16"/>
              </w:rPr>
            </w:pPr>
            <w:r w:rsidRPr="00E2585B">
              <w:rPr>
                <w:sz w:val="16"/>
                <w:szCs w:val="16"/>
              </w:rPr>
              <w:t>2.10</w:t>
            </w:r>
          </w:p>
        </w:tc>
        <w:tc>
          <w:tcPr>
            <w:tcW w:w="3864" w:type="dxa"/>
            <w:tcBorders>
              <w:top w:val="nil"/>
              <w:left w:val="nil"/>
              <w:bottom w:val="single" w:sz="4" w:space="0" w:color="auto"/>
              <w:right w:val="single" w:sz="4" w:space="0" w:color="auto"/>
            </w:tcBorders>
            <w:shd w:val="clear" w:color="auto" w:fill="auto"/>
            <w:hideMark/>
          </w:tcPr>
          <w:p w:rsidR="00E2585B" w:rsidRPr="00E2585B" w:rsidRDefault="00E2585B" w:rsidP="00E2585B">
            <w:pPr>
              <w:rPr>
                <w:sz w:val="16"/>
                <w:szCs w:val="16"/>
              </w:rPr>
            </w:pPr>
            <w:r w:rsidRPr="00E2585B">
              <w:rPr>
                <w:sz w:val="16"/>
                <w:szCs w:val="16"/>
              </w:rPr>
              <w:t>Амортизация ОС</w:t>
            </w:r>
          </w:p>
        </w:tc>
        <w:tc>
          <w:tcPr>
            <w:tcW w:w="868" w:type="dxa"/>
            <w:tcBorders>
              <w:top w:val="nil"/>
              <w:left w:val="nil"/>
              <w:bottom w:val="single" w:sz="4" w:space="0" w:color="auto"/>
              <w:right w:val="nil"/>
            </w:tcBorders>
            <w:shd w:val="clear" w:color="auto" w:fill="auto"/>
            <w:vAlign w:val="center"/>
            <w:hideMark/>
          </w:tcPr>
          <w:p w:rsidR="00E2585B" w:rsidRPr="00E2585B" w:rsidRDefault="00E2585B" w:rsidP="00E2585B">
            <w:pPr>
              <w:jc w:val="center"/>
              <w:rPr>
                <w:sz w:val="16"/>
                <w:szCs w:val="16"/>
              </w:rPr>
            </w:pPr>
            <w:proofErr w:type="spellStart"/>
            <w:r w:rsidRPr="00E2585B">
              <w:rPr>
                <w:sz w:val="16"/>
                <w:szCs w:val="16"/>
              </w:rPr>
              <w:t>тыс</w:t>
            </w:r>
            <w:proofErr w:type="gramStart"/>
            <w:r w:rsidRPr="00E2585B">
              <w:rPr>
                <w:sz w:val="16"/>
                <w:szCs w:val="16"/>
              </w:rPr>
              <w:t>.р</w:t>
            </w:r>
            <w:proofErr w:type="gramEnd"/>
            <w:r w:rsidRPr="00E2585B">
              <w:rPr>
                <w:sz w:val="16"/>
                <w:szCs w:val="16"/>
              </w:rPr>
              <w:t>уб</w:t>
            </w:r>
            <w:proofErr w:type="spellEnd"/>
            <w:r w:rsidRPr="00E2585B">
              <w:rPr>
                <w:sz w:val="16"/>
                <w:szCs w:val="16"/>
              </w:rPr>
              <w:t>.</w:t>
            </w:r>
          </w:p>
        </w:tc>
        <w:tc>
          <w:tcPr>
            <w:tcW w:w="1077" w:type="dxa"/>
            <w:tcBorders>
              <w:top w:val="nil"/>
              <w:left w:val="single" w:sz="4" w:space="0" w:color="auto"/>
              <w:bottom w:val="single" w:sz="4" w:space="0" w:color="auto"/>
              <w:right w:val="single" w:sz="4" w:space="0" w:color="auto"/>
            </w:tcBorders>
            <w:shd w:val="clear" w:color="auto" w:fill="auto"/>
            <w:noWrap/>
            <w:vAlign w:val="center"/>
            <w:hideMark/>
          </w:tcPr>
          <w:p w:rsidR="00E2585B" w:rsidRPr="004A7DD7" w:rsidRDefault="00E2585B" w:rsidP="00E2585B">
            <w:pPr>
              <w:jc w:val="center"/>
              <w:rPr>
                <w:sz w:val="16"/>
                <w:szCs w:val="16"/>
              </w:rPr>
            </w:pPr>
            <w:r w:rsidRPr="004A7DD7">
              <w:rPr>
                <w:sz w:val="16"/>
                <w:szCs w:val="16"/>
              </w:rPr>
              <w:t>2 856,6</w:t>
            </w:r>
          </w:p>
        </w:tc>
        <w:tc>
          <w:tcPr>
            <w:tcW w:w="840" w:type="dxa"/>
            <w:tcBorders>
              <w:top w:val="nil"/>
              <w:left w:val="nil"/>
              <w:bottom w:val="single" w:sz="4" w:space="0" w:color="auto"/>
              <w:right w:val="single" w:sz="4" w:space="0" w:color="auto"/>
            </w:tcBorders>
            <w:shd w:val="clear" w:color="auto" w:fill="auto"/>
            <w:vAlign w:val="center"/>
            <w:hideMark/>
          </w:tcPr>
          <w:p w:rsidR="00E2585B" w:rsidRPr="004A7DD7" w:rsidRDefault="00E2585B" w:rsidP="00E2585B">
            <w:pPr>
              <w:jc w:val="center"/>
              <w:rPr>
                <w:sz w:val="16"/>
                <w:szCs w:val="16"/>
              </w:rPr>
            </w:pPr>
            <w:r w:rsidRPr="004A7DD7">
              <w:rPr>
                <w:sz w:val="16"/>
                <w:szCs w:val="16"/>
              </w:rPr>
              <w:t>2 856,6</w:t>
            </w:r>
          </w:p>
        </w:tc>
        <w:tc>
          <w:tcPr>
            <w:tcW w:w="826" w:type="dxa"/>
            <w:tcBorders>
              <w:top w:val="nil"/>
              <w:left w:val="nil"/>
              <w:bottom w:val="single" w:sz="4" w:space="0" w:color="auto"/>
              <w:right w:val="single" w:sz="4" w:space="0" w:color="auto"/>
            </w:tcBorders>
            <w:shd w:val="clear" w:color="auto" w:fill="auto"/>
            <w:vAlign w:val="center"/>
            <w:hideMark/>
          </w:tcPr>
          <w:p w:rsidR="00E2585B" w:rsidRPr="004A7DD7" w:rsidRDefault="00E2585B" w:rsidP="00E2585B">
            <w:pPr>
              <w:jc w:val="center"/>
              <w:rPr>
                <w:sz w:val="16"/>
                <w:szCs w:val="16"/>
              </w:rPr>
            </w:pPr>
            <w:r w:rsidRPr="004A7DD7">
              <w:rPr>
                <w:sz w:val="16"/>
                <w:szCs w:val="16"/>
              </w:rPr>
              <w:t>2 856,6</w:t>
            </w:r>
          </w:p>
        </w:tc>
        <w:tc>
          <w:tcPr>
            <w:tcW w:w="854" w:type="dxa"/>
            <w:tcBorders>
              <w:top w:val="nil"/>
              <w:left w:val="nil"/>
              <w:bottom w:val="single" w:sz="4" w:space="0" w:color="auto"/>
              <w:right w:val="single" w:sz="4" w:space="0" w:color="auto"/>
            </w:tcBorders>
            <w:shd w:val="clear" w:color="auto" w:fill="auto"/>
            <w:noWrap/>
            <w:vAlign w:val="bottom"/>
            <w:hideMark/>
          </w:tcPr>
          <w:p w:rsidR="00E2585B" w:rsidRPr="004A7DD7" w:rsidRDefault="00E2585B" w:rsidP="00E2585B">
            <w:pPr>
              <w:jc w:val="center"/>
              <w:rPr>
                <w:sz w:val="16"/>
                <w:szCs w:val="16"/>
              </w:rPr>
            </w:pPr>
            <w:r w:rsidRPr="004A7DD7">
              <w:rPr>
                <w:sz w:val="16"/>
                <w:szCs w:val="16"/>
              </w:rPr>
              <w:t>2 856,6</w:t>
            </w:r>
          </w:p>
        </w:tc>
        <w:tc>
          <w:tcPr>
            <w:tcW w:w="952" w:type="dxa"/>
            <w:tcBorders>
              <w:top w:val="nil"/>
              <w:left w:val="nil"/>
              <w:bottom w:val="single" w:sz="4" w:space="0" w:color="auto"/>
              <w:right w:val="single" w:sz="4" w:space="0" w:color="auto"/>
            </w:tcBorders>
            <w:shd w:val="clear" w:color="auto" w:fill="auto"/>
            <w:noWrap/>
            <w:vAlign w:val="bottom"/>
            <w:hideMark/>
          </w:tcPr>
          <w:p w:rsidR="00E2585B" w:rsidRPr="004A7DD7" w:rsidRDefault="00E2585B" w:rsidP="00E2585B">
            <w:pPr>
              <w:jc w:val="center"/>
              <w:rPr>
                <w:sz w:val="16"/>
                <w:szCs w:val="16"/>
              </w:rPr>
            </w:pPr>
            <w:r w:rsidRPr="004A7DD7">
              <w:rPr>
                <w:sz w:val="16"/>
                <w:szCs w:val="16"/>
              </w:rPr>
              <w:t>2 856,6</w:t>
            </w:r>
          </w:p>
        </w:tc>
      </w:tr>
      <w:tr w:rsidR="004A7DD7" w:rsidRPr="00E2585B" w:rsidTr="00DE05B2">
        <w:trPr>
          <w:trHeight w:val="330"/>
        </w:trPr>
        <w:tc>
          <w:tcPr>
            <w:tcW w:w="668"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4A7DD7" w:rsidRPr="00E2585B" w:rsidRDefault="004A7DD7" w:rsidP="00E2585B">
            <w:pPr>
              <w:jc w:val="center"/>
              <w:rPr>
                <w:b/>
                <w:bCs/>
                <w:sz w:val="16"/>
                <w:szCs w:val="16"/>
              </w:rPr>
            </w:pPr>
            <w:r w:rsidRPr="00E2585B">
              <w:rPr>
                <w:b/>
                <w:bCs/>
                <w:sz w:val="16"/>
                <w:szCs w:val="16"/>
              </w:rPr>
              <w:t> </w:t>
            </w:r>
          </w:p>
        </w:tc>
        <w:tc>
          <w:tcPr>
            <w:tcW w:w="3864" w:type="dxa"/>
            <w:tcBorders>
              <w:top w:val="single" w:sz="8" w:space="0" w:color="auto"/>
              <w:left w:val="nil"/>
              <w:bottom w:val="single" w:sz="8" w:space="0" w:color="auto"/>
              <w:right w:val="single" w:sz="4" w:space="0" w:color="auto"/>
            </w:tcBorders>
            <w:shd w:val="clear" w:color="auto" w:fill="auto"/>
            <w:vAlign w:val="center"/>
            <w:hideMark/>
          </w:tcPr>
          <w:p w:rsidR="004A7DD7" w:rsidRPr="00E2585B" w:rsidRDefault="004A7DD7" w:rsidP="00E2585B">
            <w:pPr>
              <w:rPr>
                <w:b/>
                <w:bCs/>
                <w:sz w:val="16"/>
                <w:szCs w:val="16"/>
              </w:rPr>
            </w:pPr>
            <w:r w:rsidRPr="00E2585B">
              <w:rPr>
                <w:b/>
                <w:bCs/>
                <w:sz w:val="16"/>
                <w:szCs w:val="16"/>
              </w:rPr>
              <w:t>ИТОГО неподконтрольных расходов</w:t>
            </w:r>
          </w:p>
        </w:tc>
        <w:tc>
          <w:tcPr>
            <w:tcW w:w="868" w:type="dxa"/>
            <w:tcBorders>
              <w:top w:val="single" w:sz="8" w:space="0" w:color="auto"/>
              <w:left w:val="nil"/>
              <w:bottom w:val="single" w:sz="8" w:space="0" w:color="auto"/>
              <w:right w:val="nil"/>
            </w:tcBorders>
            <w:shd w:val="clear" w:color="auto" w:fill="auto"/>
            <w:vAlign w:val="center"/>
            <w:hideMark/>
          </w:tcPr>
          <w:p w:rsidR="004A7DD7" w:rsidRPr="00E2585B" w:rsidRDefault="004A7DD7" w:rsidP="00E2585B">
            <w:pPr>
              <w:jc w:val="center"/>
              <w:rPr>
                <w:b/>
                <w:bCs/>
                <w:sz w:val="16"/>
                <w:szCs w:val="16"/>
              </w:rPr>
            </w:pPr>
            <w:proofErr w:type="spellStart"/>
            <w:r w:rsidRPr="00E2585B">
              <w:rPr>
                <w:b/>
                <w:bCs/>
                <w:sz w:val="16"/>
                <w:szCs w:val="16"/>
              </w:rPr>
              <w:t>тыс</w:t>
            </w:r>
            <w:proofErr w:type="gramStart"/>
            <w:r w:rsidRPr="00E2585B">
              <w:rPr>
                <w:b/>
                <w:bCs/>
                <w:sz w:val="16"/>
                <w:szCs w:val="16"/>
              </w:rPr>
              <w:t>.р</w:t>
            </w:r>
            <w:proofErr w:type="gramEnd"/>
            <w:r w:rsidRPr="00E2585B">
              <w:rPr>
                <w:b/>
                <w:bCs/>
                <w:sz w:val="16"/>
                <w:szCs w:val="16"/>
              </w:rPr>
              <w:t>уб</w:t>
            </w:r>
            <w:proofErr w:type="spellEnd"/>
            <w:r w:rsidRPr="00E2585B">
              <w:rPr>
                <w:b/>
                <w:bCs/>
                <w:sz w:val="16"/>
                <w:szCs w:val="16"/>
              </w:rPr>
              <w:t>.</w:t>
            </w:r>
          </w:p>
        </w:tc>
        <w:tc>
          <w:tcPr>
            <w:tcW w:w="1077" w:type="dxa"/>
            <w:tcBorders>
              <w:top w:val="nil"/>
              <w:left w:val="single" w:sz="4" w:space="0" w:color="auto"/>
              <w:bottom w:val="single" w:sz="8" w:space="0" w:color="auto"/>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4 990,2</w:t>
            </w:r>
          </w:p>
        </w:tc>
        <w:tc>
          <w:tcPr>
            <w:tcW w:w="840" w:type="dxa"/>
            <w:tcBorders>
              <w:top w:val="nil"/>
              <w:left w:val="nil"/>
              <w:bottom w:val="single" w:sz="8" w:space="0" w:color="auto"/>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5 066,8</w:t>
            </w:r>
          </w:p>
        </w:tc>
        <w:tc>
          <w:tcPr>
            <w:tcW w:w="826" w:type="dxa"/>
            <w:tcBorders>
              <w:top w:val="nil"/>
              <w:left w:val="nil"/>
              <w:bottom w:val="single" w:sz="8" w:space="0" w:color="auto"/>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5 091,8</w:t>
            </w:r>
          </w:p>
        </w:tc>
        <w:tc>
          <w:tcPr>
            <w:tcW w:w="854" w:type="dxa"/>
            <w:tcBorders>
              <w:top w:val="nil"/>
              <w:left w:val="nil"/>
              <w:bottom w:val="single" w:sz="8" w:space="0" w:color="auto"/>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5 145,1</w:t>
            </w:r>
          </w:p>
        </w:tc>
        <w:tc>
          <w:tcPr>
            <w:tcW w:w="952" w:type="dxa"/>
            <w:tcBorders>
              <w:top w:val="nil"/>
              <w:left w:val="nil"/>
              <w:bottom w:val="single" w:sz="8" w:space="0" w:color="auto"/>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5 200,1</w:t>
            </w:r>
          </w:p>
        </w:tc>
      </w:tr>
      <w:tr w:rsidR="00E2585B" w:rsidRPr="00E2585B" w:rsidTr="00DE05B2">
        <w:trPr>
          <w:trHeight w:val="330"/>
        </w:trPr>
        <w:tc>
          <w:tcPr>
            <w:tcW w:w="66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E2585B" w:rsidRPr="00E2585B" w:rsidRDefault="00E2585B" w:rsidP="00E2585B">
            <w:pPr>
              <w:jc w:val="center"/>
              <w:rPr>
                <w:sz w:val="16"/>
                <w:szCs w:val="16"/>
              </w:rPr>
            </w:pPr>
            <w:r w:rsidRPr="00E2585B">
              <w:rPr>
                <w:sz w:val="16"/>
                <w:szCs w:val="16"/>
              </w:rPr>
              <w:t>3.</w:t>
            </w:r>
          </w:p>
        </w:tc>
        <w:tc>
          <w:tcPr>
            <w:tcW w:w="3864" w:type="dxa"/>
            <w:tcBorders>
              <w:top w:val="nil"/>
              <w:left w:val="nil"/>
              <w:bottom w:val="single" w:sz="8" w:space="0" w:color="auto"/>
              <w:right w:val="single" w:sz="4" w:space="0" w:color="auto"/>
            </w:tcBorders>
            <w:shd w:val="clear" w:color="auto" w:fill="auto"/>
            <w:vAlign w:val="center"/>
            <w:hideMark/>
          </w:tcPr>
          <w:p w:rsidR="00E2585B" w:rsidRPr="00E2585B" w:rsidRDefault="00E2585B" w:rsidP="00E2585B">
            <w:pPr>
              <w:rPr>
                <w:b/>
                <w:bCs/>
                <w:sz w:val="16"/>
                <w:szCs w:val="16"/>
              </w:rPr>
            </w:pPr>
            <w:r w:rsidRPr="00E2585B">
              <w:rPr>
                <w:b/>
                <w:bCs/>
                <w:sz w:val="16"/>
                <w:szCs w:val="16"/>
              </w:rPr>
              <w:t>Выпадающие доходы (избыток средств)</w:t>
            </w:r>
          </w:p>
        </w:tc>
        <w:tc>
          <w:tcPr>
            <w:tcW w:w="868" w:type="dxa"/>
            <w:tcBorders>
              <w:top w:val="nil"/>
              <w:left w:val="nil"/>
              <w:bottom w:val="single" w:sz="8" w:space="0" w:color="auto"/>
              <w:right w:val="nil"/>
            </w:tcBorders>
            <w:shd w:val="clear" w:color="auto" w:fill="auto"/>
            <w:vAlign w:val="center"/>
            <w:hideMark/>
          </w:tcPr>
          <w:p w:rsidR="00E2585B" w:rsidRPr="00E2585B" w:rsidRDefault="00E2585B" w:rsidP="00E2585B">
            <w:pPr>
              <w:jc w:val="center"/>
              <w:rPr>
                <w:b/>
                <w:bCs/>
                <w:sz w:val="16"/>
                <w:szCs w:val="16"/>
              </w:rPr>
            </w:pPr>
            <w:proofErr w:type="spellStart"/>
            <w:r w:rsidRPr="00E2585B">
              <w:rPr>
                <w:b/>
                <w:bCs/>
                <w:sz w:val="16"/>
                <w:szCs w:val="16"/>
              </w:rPr>
              <w:t>тыс</w:t>
            </w:r>
            <w:proofErr w:type="gramStart"/>
            <w:r w:rsidRPr="00E2585B">
              <w:rPr>
                <w:b/>
                <w:bCs/>
                <w:sz w:val="16"/>
                <w:szCs w:val="16"/>
              </w:rPr>
              <w:t>.р</w:t>
            </w:r>
            <w:proofErr w:type="gramEnd"/>
            <w:r w:rsidRPr="00E2585B">
              <w:rPr>
                <w:b/>
                <w:bCs/>
                <w:sz w:val="16"/>
                <w:szCs w:val="16"/>
              </w:rPr>
              <w:t>уб</w:t>
            </w:r>
            <w:proofErr w:type="spellEnd"/>
            <w:r w:rsidRPr="00E2585B">
              <w:rPr>
                <w:b/>
                <w:bCs/>
                <w:sz w:val="16"/>
                <w:szCs w:val="16"/>
              </w:rPr>
              <w:t>.</w:t>
            </w:r>
          </w:p>
        </w:tc>
        <w:tc>
          <w:tcPr>
            <w:tcW w:w="107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E2585B" w:rsidRPr="004A7DD7" w:rsidRDefault="00E2585B" w:rsidP="00E2585B">
            <w:pPr>
              <w:jc w:val="center"/>
              <w:rPr>
                <w:sz w:val="16"/>
                <w:szCs w:val="16"/>
              </w:rPr>
            </w:pPr>
            <w:r w:rsidRPr="004A7DD7">
              <w:rPr>
                <w:sz w:val="16"/>
                <w:szCs w:val="16"/>
              </w:rPr>
              <w:t>-103,6</w:t>
            </w:r>
          </w:p>
        </w:tc>
        <w:tc>
          <w:tcPr>
            <w:tcW w:w="840" w:type="dxa"/>
            <w:tcBorders>
              <w:top w:val="single" w:sz="8" w:space="0" w:color="auto"/>
              <w:left w:val="nil"/>
              <w:bottom w:val="single" w:sz="4" w:space="0" w:color="auto"/>
              <w:right w:val="single" w:sz="4" w:space="0" w:color="auto"/>
            </w:tcBorders>
            <w:shd w:val="clear" w:color="auto" w:fill="auto"/>
            <w:noWrap/>
            <w:vAlign w:val="center"/>
            <w:hideMark/>
          </w:tcPr>
          <w:p w:rsidR="00E2585B" w:rsidRPr="004A7DD7" w:rsidRDefault="00E2585B" w:rsidP="00E2585B">
            <w:pPr>
              <w:jc w:val="center"/>
              <w:rPr>
                <w:sz w:val="16"/>
                <w:szCs w:val="16"/>
              </w:rPr>
            </w:pPr>
            <w:r w:rsidRPr="004A7DD7">
              <w:rPr>
                <w:sz w:val="16"/>
                <w:szCs w:val="16"/>
              </w:rPr>
              <w:t> </w:t>
            </w:r>
          </w:p>
        </w:tc>
        <w:tc>
          <w:tcPr>
            <w:tcW w:w="826" w:type="dxa"/>
            <w:tcBorders>
              <w:top w:val="single" w:sz="8" w:space="0" w:color="auto"/>
              <w:left w:val="nil"/>
              <w:bottom w:val="single" w:sz="4" w:space="0" w:color="auto"/>
              <w:right w:val="single" w:sz="4" w:space="0" w:color="auto"/>
            </w:tcBorders>
            <w:shd w:val="clear" w:color="auto" w:fill="auto"/>
            <w:noWrap/>
            <w:vAlign w:val="center"/>
            <w:hideMark/>
          </w:tcPr>
          <w:p w:rsidR="00E2585B" w:rsidRPr="004A7DD7" w:rsidRDefault="00E2585B" w:rsidP="00E2585B">
            <w:pPr>
              <w:jc w:val="center"/>
              <w:rPr>
                <w:sz w:val="16"/>
                <w:szCs w:val="16"/>
              </w:rPr>
            </w:pPr>
            <w:r w:rsidRPr="004A7DD7">
              <w:rPr>
                <w:sz w:val="16"/>
                <w:szCs w:val="16"/>
              </w:rPr>
              <w:t> </w:t>
            </w:r>
          </w:p>
        </w:tc>
        <w:tc>
          <w:tcPr>
            <w:tcW w:w="854" w:type="dxa"/>
            <w:tcBorders>
              <w:top w:val="single" w:sz="8" w:space="0" w:color="auto"/>
              <w:left w:val="nil"/>
              <w:bottom w:val="single" w:sz="4" w:space="0" w:color="auto"/>
              <w:right w:val="single" w:sz="4" w:space="0" w:color="auto"/>
            </w:tcBorders>
            <w:shd w:val="clear" w:color="auto" w:fill="auto"/>
            <w:noWrap/>
            <w:vAlign w:val="bottom"/>
            <w:hideMark/>
          </w:tcPr>
          <w:p w:rsidR="00E2585B" w:rsidRPr="004A7DD7" w:rsidRDefault="00E2585B" w:rsidP="00E2585B">
            <w:pPr>
              <w:jc w:val="center"/>
              <w:rPr>
                <w:sz w:val="16"/>
                <w:szCs w:val="16"/>
              </w:rPr>
            </w:pPr>
            <w:r w:rsidRPr="004A7DD7">
              <w:rPr>
                <w:sz w:val="16"/>
                <w:szCs w:val="16"/>
              </w:rPr>
              <w:t> </w:t>
            </w:r>
          </w:p>
        </w:tc>
        <w:tc>
          <w:tcPr>
            <w:tcW w:w="952" w:type="dxa"/>
            <w:tcBorders>
              <w:top w:val="nil"/>
              <w:left w:val="nil"/>
              <w:bottom w:val="nil"/>
              <w:right w:val="single" w:sz="4" w:space="0" w:color="auto"/>
            </w:tcBorders>
            <w:shd w:val="clear" w:color="auto" w:fill="auto"/>
            <w:noWrap/>
            <w:vAlign w:val="bottom"/>
            <w:hideMark/>
          </w:tcPr>
          <w:p w:rsidR="00E2585B" w:rsidRPr="004A7DD7" w:rsidRDefault="00E2585B" w:rsidP="00E2585B">
            <w:pPr>
              <w:jc w:val="center"/>
              <w:rPr>
                <w:sz w:val="16"/>
                <w:szCs w:val="16"/>
              </w:rPr>
            </w:pPr>
            <w:r w:rsidRPr="004A7DD7">
              <w:rPr>
                <w:sz w:val="16"/>
                <w:szCs w:val="16"/>
              </w:rPr>
              <w:t> </w:t>
            </w:r>
          </w:p>
        </w:tc>
      </w:tr>
      <w:tr w:rsidR="004A7DD7" w:rsidRPr="00E2585B" w:rsidTr="00DE05B2">
        <w:trPr>
          <w:trHeight w:val="330"/>
        </w:trPr>
        <w:tc>
          <w:tcPr>
            <w:tcW w:w="66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4A7DD7" w:rsidRPr="00E2585B" w:rsidRDefault="004A7DD7" w:rsidP="00E2585B">
            <w:pPr>
              <w:jc w:val="center"/>
              <w:rPr>
                <w:sz w:val="16"/>
                <w:szCs w:val="16"/>
              </w:rPr>
            </w:pPr>
            <w:r w:rsidRPr="00E2585B">
              <w:rPr>
                <w:sz w:val="16"/>
                <w:szCs w:val="16"/>
              </w:rPr>
              <w:t>4.</w:t>
            </w:r>
          </w:p>
        </w:tc>
        <w:tc>
          <w:tcPr>
            <w:tcW w:w="3864" w:type="dxa"/>
            <w:tcBorders>
              <w:top w:val="nil"/>
              <w:left w:val="nil"/>
              <w:bottom w:val="single" w:sz="8" w:space="0" w:color="auto"/>
              <w:right w:val="single" w:sz="4" w:space="0" w:color="auto"/>
            </w:tcBorders>
            <w:shd w:val="clear" w:color="auto" w:fill="auto"/>
            <w:noWrap/>
            <w:vAlign w:val="center"/>
            <w:hideMark/>
          </w:tcPr>
          <w:p w:rsidR="004A7DD7" w:rsidRPr="00E2585B" w:rsidRDefault="004A7DD7" w:rsidP="00E2585B">
            <w:pPr>
              <w:rPr>
                <w:b/>
                <w:bCs/>
                <w:sz w:val="16"/>
                <w:szCs w:val="16"/>
              </w:rPr>
            </w:pPr>
            <w:r w:rsidRPr="00E2585B">
              <w:rPr>
                <w:b/>
                <w:bCs/>
                <w:sz w:val="16"/>
                <w:szCs w:val="16"/>
              </w:rPr>
              <w:t>НВВ всего</w:t>
            </w:r>
          </w:p>
        </w:tc>
        <w:tc>
          <w:tcPr>
            <w:tcW w:w="868" w:type="dxa"/>
            <w:tcBorders>
              <w:top w:val="nil"/>
              <w:left w:val="nil"/>
              <w:bottom w:val="single" w:sz="8" w:space="0" w:color="auto"/>
              <w:right w:val="nil"/>
            </w:tcBorders>
            <w:shd w:val="clear" w:color="auto" w:fill="auto"/>
            <w:vAlign w:val="center"/>
            <w:hideMark/>
          </w:tcPr>
          <w:p w:rsidR="004A7DD7" w:rsidRPr="00E2585B" w:rsidRDefault="004A7DD7" w:rsidP="00E2585B">
            <w:pPr>
              <w:jc w:val="center"/>
              <w:rPr>
                <w:b/>
                <w:bCs/>
                <w:sz w:val="16"/>
                <w:szCs w:val="16"/>
              </w:rPr>
            </w:pPr>
            <w:proofErr w:type="spellStart"/>
            <w:r w:rsidRPr="00E2585B">
              <w:rPr>
                <w:b/>
                <w:bCs/>
                <w:sz w:val="16"/>
                <w:szCs w:val="16"/>
              </w:rPr>
              <w:t>тыс</w:t>
            </w:r>
            <w:proofErr w:type="gramStart"/>
            <w:r w:rsidRPr="00E2585B">
              <w:rPr>
                <w:b/>
                <w:bCs/>
                <w:sz w:val="16"/>
                <w:szCs w:val="16"/>
              </w:rPr>
              <w:t>.р</w:t>
            </w:r>
            <w:proofErr w:type="gramEnd"/>
            <w:r w:rsidRPr="00E2585B">
              <w:rPr>
                <w:b/>
                <w:bCs/>
                <w:sz w:val="16"/>
                <w:szCs w:val="16"/>
              </w:rPr>
              <w:t>уб</w:t>
            </w:r>
            <w:proofErr w:type="spellEnd"/>
            <w:r w:rsidRPr="00E2585B">
              <w:rPr>
                <w:b/>
                <w:bCs/>
                <w:sz w:val="16"/>
                <w:szCs w:val="16"/>
              </w:rPr>
              <w:t>.</w:t>
            </w:r>
          </w:p>
        </w:tc>
        <w:tc>
          <w:tcPr>
            <w:tcW w:w="1077" w:type="dxa"/>
            <w:tcBorders>
              <w:top w:val="single" w:sz="4" w:space="0" w:color="auto"/>
              <w:left w:val="single" w:sz="8" w:space="0" w:color="auto"/>
              <w:bottom w:val="nil"/>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10 247,6</w:t>
            </w:r>
          </w:p>
        </w:tc>
        <w:tc>
          <w:tcPr>
            <w:tcW w:w="840" w:type="dxa"/>
            <w:tcBorders>
              <w:top w:val="single" w:sz="4" w:space="0" w:color="auto"/>
              <w:left w:val="nil"/>
              <w:bottom w:val="nil"/>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10 514,9</w:t>
            </w:r>
          </w:p>
        </w:tc>
        <w:tc>
          <w:tcPr>
            <w:tcW w:w="826" w:type="dxa"/>
            <w:tcBorders>
              <w:top w:val="single" w:sz="4" w:space="0" w:color="auto"/>
              <w:left w:val="nil"/>
              <w:bottom w:val="nil"/>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10 644,5</w:t>
            </w:r>
          </w:p>
        </w:tc>
        <w:tc>
          <w:tcPr>
            <w:tcW w:w="854" w:type="dxa"/>
            <w:tcBorders>
              <w:top w:val="single" w:sz="4" w:space="0" w:color="auto"/>
              <w:left w:val="nil"/>
              <w:bottom w:val="nil"/>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10 804,5</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10 968,1</w:t>
            </w:r>
          </w:p>
        </w:tc>
      </w:tr>
      <w:tr w:rsidR="004A7DD7" w:rsidRPr="00E2585B" w:rsidTr="00E2585B">
        <w:trPr>
          <w:trHeight w:val="330"/>
        </w:trPr>
        <w:tc>
          <w:tcPr>
            <w:tcW w:w="668"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4A7DD7" w:rsidRPr="00E2585B" w:rsidRDefault="004A7DD7" w:rsidP="00E2585B">
            <w:pPr>
              <w:jc w:val="center"/>
              <w:rPr>
                <w:sz w:val="16"/>
                <w:szCs w:val="16"/>
              </w:rPr>
            </w:pPr>
            <w:r w:rsidRPr="00E2585B">
              <w:rPr>
                <w:sz w:val="16"/>
                <w:szCs w:val="16"/>
              </w:rPr>
              <w:t>4.1</w:t>
            </w:r>
          </w:p>
        </w:tc>
        <w:tc>
          <w:tcPr>
            <w:tcW w:w="3864" w:type="dxa"/>
            <w:tcBorders>
              <w:top w:val="nil"/>
              <w:left w:val="nil"/>
              <w:bottom w:val="single" w:sz="8" w:space="0" w:color="auto"/>
              <w:right w:val="single" w:sz="8" w:space="0" w:color="auto"/>
            </w:tcBorders>
            <w:shd w:val="clear" w:color="auto" w:fill="auto"/>
            <w:noWrap/>
            <w:vAlign w:val="bottom"/>
            <w:hideMark/>
          </w:tcPr>
          <w:p w:rsidR="004A7DD7" w:rsidRPr="00E2585B" w:rsidRDefault="004A7DD7" w:rsidP="00E2585B">
            <w:pPr>
              <w:rPr>
                <w:sz w:val="16"/>
                <w:szCs w:val="16"/>
              </w:rPr>
            </w:pPr>
            <w:r w:rsidRPr="00E2585B">
              <w:rPr>
                <w:sz w:val="16"/>
                <w:szCs w:val="16"/>
              </w:rPr>
              <w:t>в том числе</w:t>
            </w:r>
            <w:proofErr w:type="gramStart"/>
            <w:r w:rsidRPr="00E2585B">
              <w:rPr>
                <w:sz w:val="16"/>
                <w:szCs w:val="16"/>
              </w:rPr>
              <w:t xml:space="preserve"> :</w:t>
            </w:r>
            <w:proofErr w:type="gramEnd"/>
            <w:r w:rsidRPr="00E2585B">
              <w:rPr>
                <w:sz w:val="16"/>
                <w:szCs w:val="16"/>
              </w:rPr>
              <w:t xml:space="preserve"> 1 полугодие</w:t>
            </w:r>
          </w:p>
        </w:tc>
        <w:tc>
          <w:tcPr>
            <w:tcW w:w="868" w:type="dxa"/>
            <w:tcBorders>
              <w:top w:val="nil"/>
              <w:left w:val="single" w:sz="4" w:space="0" w:color="auto"/>
              <w:bottom w:val="single" w:sz="8" w:space="0" w:color="auto"/>
              <w:right w:val="nil"/>
            </w:tcBorders>
            <w:shd w:val="clear" w:color="auto" w:fill="auto"/>
            <w:vAlign w:val="center"/>
            <w:hideMark/>
          </w:tcPr>
          <w:p w:rsidR="004A7DD7" w:rsidRPr="00E2585B" w:rsidRDefault="004A7DD7" w:rsidP="00E2585B">
            <w:pPr>
              <w:jc w:val="center"/>
              <w:rPr>
                <w:b/>
                <w:bCs/>
                <w:sz w:val="16"/>
                <w:szCs w:val="16"/>
              </w:rPr>
            </w:pPr>
            <w:proofErr w:type="spellStart"/>
            <w:r w:rsidRPr="00E2585B">
              <w:rPr>
                <w:b/>
                <w:bCs/>
                <w:sz w:val="16"/>
                <w:szCs w:val="16"/>
              </w:rPr>
              <w:t>тыс</w:t>
            </w:r>
            <w:proofErr w:type="gramStart"/>
            <w:r w:rsidRPr="00E2585B">
              <w:rPr>
                <w:b/>
                <w:bCs/>
                <w:sz w:val="16"/>
                <w:szCs w:val="16"/>
              </w:rPr>
              <w:t>.р</w:t>
            </w:r>
            <w:proofErr w:type="gramEnd"/>
            <w:r w:rsidRPr="00E2585B">
              <w:rPr>
                <w:b/>
                <w:bCs/>
                <w:sz w:val="16"/>
                <w:szCs w:val="16"/>
              </w:rPr>
              <w:t>уб</w:t>
            </w:r>
            <w:proofErr w:type="spellEnd"/>
            <w:r w:rsidRPr="00E2585B">
              <w:rPr>
                <w:b/>
                <w:bCs/>
                <w:sz w:val="16"/>
                <w:szCs w:val="16"/>
              </w:rPr>
              <w:t>.</w:t>
            </w:r>
          </w:p>
        </w:tc>
        <w:tc>
          <w:tcPr>
            <w:tcW w:w="10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5 155,6</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5 290,1</w:t>
            </w:r>
          </w:p>
        </w:tc>
        <w:tc>
          <w:tcPr>
            <w:tcW w:w="826" w:type="dxa"/>
            <w:tcBorders>
              <w:top w:val="single" w:sz="4" w:space="0" w:color="auto"/>
              <w:left w:val="nil"/>
              <w:bottom w:val="single" w:sz="4" w:space="0" w:color="auto"/>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5 355,3</w:t>
            </w:r>
          </w:p>
        </w:tc>
        <w:tc>
          <w:tcPr>
            <w:tcW w:w="854" w:type="dxa"/>
            <w:tcBorders>
              <w:top w:val="single" w:sz="4" w:space="0" w:color="auto"/>
              <w:left w:val="nil"/>
              <w:bottom w:val="single" w:sz="4" w:space="0" w:color="auto"/>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5 435,8</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5 518,1</w:t>
            </w:r>
          </w:p>
        </w:tc>
      </w:tr>
      <w:tr w:rsidR="004A7DD7" w:rsidRPr="00E2585B" w:rsidTr="00E2585B">
        <w:trPr>
          <w:trHeight w:val="330"/>
        </w:trPr>
        <w:tc>
          <w:tcPr>
            <w:tcW w:w="668" w:type="dxa"/>
            <w:tcBorders>
              <w:top w:val="nil"/>
              <w:left w:val="single" w:sz="8" w:space="0" w:color="auto"/>
              <w:bottom w:val="single" w:sz="4" w:space="0" w:color="auto"/>
              <w:right w:val="single" w:sz="4" w:space="0" w:color="auto"/>
            </w:tcBorders>
            <w:shd w:val="clear" w:color="auto" w:fill="auto"/>
            <w:noWrap/>
            <w:vAlign w:val="bottom"/>
            <w:hideMark/>
          </w:tcPr>
          <w:p w:rsidR="004A7DD7" w:rsidRPr="00E2585B" w:rsidRDefault="004A7DD7" w:rsidP="00E2585B">
            <w:pPr>
              <w:jc w:val="center"/>
              <w:rPr>
                <w:sz w:val="16"/>
                <w:szCs w:val="16"/>
              </w:rPr>
            </w:pPr>
            <w:r w:rsidRPr="00E2585B">
              <w:rPr>
                <w:sz w:val="16"/>
                <w:szCs w:val="16"/>
              </w:rPr>
              <w:t>4.2</w:t>
            </w:r>
          </w:p>
        </w:tc>
        <w:tc>
          <w:tcPr>
            <w:tcW w:w="3864" w:type="dxa"/>
            <w:tcBorders>
              <w:top w:val="nil"/>
              <w:left w:val="nil"/>
              <w:bottom w:val="single" w:sz="8" w:space="0" w:color="auto"/>
              <w:right w:val="single" w:sz="8" w:space="0" w:color="auto"/>
            </w:tcBorders>
            <w:shd w:val="clear" w:color="auto" w:fill="auto"/>
            <w:noWrap/>
            <w:vAlign w:val="bottom"/>
            <w:hideMark/>
          </w:tcPr>
          <w:p w:rsidR="004A7DD7" w:rsidRPr="00E2585B" w:rsidRDefault="004A7DD7" w:rsidP="00E2585B">
            <w:pPr>
              <w:rPr>
                <w:sz w:val="16"/>
                <w:szCs w:val="16"/>
              </w:rPr>
            </w:pPr>
            <w:r w:rsidRPr="00E2585B">
              <w:rPr>
                <w:sz w:val="16"/>
                <w:szCs w:val="16"/>
              </w:rPr>
              <w:t xml:space="preserve">                       2 полугодие</w:t>
            </w:r>
          </w:p>
        </w:tc>
        <w:tc>
          <w:tcPr>
            <w:tcW w:w="868" w:type="dxa"/>
            <w:tcBorders>
              <w:top w:val="nil"/>
              <w:left w:val="single" w:sz="4" w:space="0" w:color="auto"/>
              <w:bottom w:val="single" w:sz="8" w:space="0" w:color="auto"/>
              <w:right w:val="nil"/>
            </w:tcBorders>
            <w:shd w:val="clear" w:color="auto" w:fill="auto"/>
            <w:vAlign w:val="center"/>
            <w:hideMark/>
          </w:tcPr>
          <w:p w:rsidR="004A7DD7" w:rsidRPr="00E2585B" w:rsidRDefault="004A7DD7" w:rsidP="00E2585B">
            <w:pPr>
              <w:jc w:val="center"/>
              <w:rPr>
                <w:b/>
                <w:bCs/>
                <w:sz w:val="16"/>
                <w:szCs w:val="16"/>
              </w:rPr>
            </w:pPr>
            <w:proofErr w:type="spellStart"/>
            <w:r w:rsidRPr="00E2585B">
              <w:rPr>
                <w:b/>
                <w:bCs/>
                <w:sz w:val="16"/>
                <w:szCs w:val="16"/>
              </w:rPr>
              <w:t>тыс</w:t>
            </w:r>
            <w:proofErr w:type="gramStart"/>
            <w:r w:rsidRPr="00E2585B">
              <w:rPr>
                <w:b/>
                <w:bCs/>
                <w:sz w:val="16"/>
                <w:szCs w:val="16"/>
              </w:rPr>
              <w:t>.р</w:t>
            </w:r>
            <w:proofErr w:type="gramEnd"/>
            <w:r w:rsidRPr="00E2585B">
              <w:rPr>
                <w:b/>
                <w:bCs/>
                <w:sz w:val="16"/>
                <w:szCs w:val="16"/>
              </w:rPr>
              <w:t>уб</w:t>
            </w:r>
            <w:proofErr w:type="spellEnd"/>
            <w:r w:rsidRPr="00E2585B">
              <w:rPr>
                <w:b/>
                <w:bCs/>
                <w:sz w:val="16"/>
                <w:szCs w:val="16"/>
              </w:rPr>
              <w:t>.</w:t>
            </w:r>
          </w:p>
        </w:tc>
        <w:tc>
          <w:tcPr>
            <w:tcW w:w="1077" w:type="dxa"/>
            <w:tcBorders>
              <w:top w:val="nil"/>
              <w:left w:val="single" w:sz="4" w:space="0" w:color="auto"/>
              <w:bottom w:val="single" w:sz="4" w:space="0" w:color="auto"/>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5 091,9</w:t>
            </w:r>
          </w:p>
        </w:tc>
        <w:tc>
          <w:tcPr>
            <w:tcW w:w="840" w:type="dxa"/>
            <w:tcBorders>
              <w:top w:val="nil"/>
              <w:left w:val="nil"/>
              <w:bottom w:val="single" w:sz="4" w:space="0" w:color="auto"/>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5 224,8</w:t>
            </w:r>
          </w:p>
        </w:tc>
        <w:tc>
          <w:tcPr>
            <w:tcW w:w="826" w:type="dxa"/>
            <w:tcBorders>
              <w:top w:val="nil"/>
              <w:left w:val="nil"/>
              <w:bottom w:val="single" w:sz="4" w:space="0" w:color="auto"/>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5 289,2</w:t>
            </w:r>
          </w:p>
        </w:tc>
        <w:tc>
          <w:tcPr>
            <w:tcW w:w="854" w:type="dxa"/>
            <w:tcBorders>
              <w:top w:val="nil"/>
              <w:left w:val="nil"/>
              <w:bottom w:val="single" w:sz="4" w:space="0" w:color="auto"/>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5 368,7</w:t>
            </w:r>
          </w:p>
        </w:tc>
        <w:tc>
          <w:tcPr>
            <w:tcW w:w="952" w:type="dxa"/>
            <w:tcBorders>
              <w:top w:val="nil"/>
              <w:left w:val="nil"/>
              <w:bottom w:val="single" w:sz="4" w:space="0" w:color="auto"/>
              <w:right w:val="single" w:sz="4" w:space="0" w:color="auto"/>
            </w:tcBorders>
            <w:shd w:val="clear" w:color="auto" w:fill="auto"/>
            <w:noWrap/>
            <w:vAlign w:val="center"/>
            <w:hideMark/>
          </w:tcPr>
          <w:p w:rsidR="004A7DD7" w:rsidRPr="004A7DD7" w:rsidRDefault="004A7DD7">
            <w:pPr>
              <w:jc w:val="center"/>
              <w:rPr>
                <w:b/>
                <w:bCs/>
                <w:sz w:val="16"/>
                <w:szCs w:val="16"/>
              </w:rPr>
            </w:pPr>
            <w:r w:rsidRPr="004A7DD7">
              <w:rPr>
                <w:b/>
                <w:bCs/>
                <w:sz w:val="16"/>
                <w:szCs w:val="16"/>
              </w:rPr>
              <w:t>5 450,0</w:t>
            </w:r>
          </w:p>
        </w:tc>
      </w:tr>
      <w:tr w:rsidR="004A7DD7" w:rsidRPr="004A7DD7" w:rsidTr="0028384B">
        <w:trPr>
          <w:trHeight w:val="330"/>
        </w:trPr>
        <w:tc>
          <w:tcPr>
            <w:tcW w:w="668" w:type="dxa"/>
            <w:tcBorders>
              <w:top w:val="nil"/>
              <w:left w:val="single" w:sz="8" w:space="0" w:color="auto"/>
              <w:bottom w:val="single" w:sz="4" w:space="0" w:color="auto"/>
              <w:right w:val="single" w:sz="4" w:space="0" w:color="auto"/>
            </w:tcBorders>
            <w:shd w:val="clear" w:color="auto" w:fill="auto"/>
            <w:noWrap/>
            <w:vAlign w:val="bottom"/>
          </w:tcPr>
          <w:p w:rsidR="004A7DD7" w:rsidRPr="004A7DD7" w:rsidRDefault="004A7DD7" w:rsidP="00C24397">
            <w:pPr>
              <w:jc w:val="center"/>
              <w:rPr>
                <w:i/>
                <w:sz w:val="16"/>
                <w:szCs w:val="16"/>
              </w:rPr>
            </w:pPr>
          </w:p>
        </w:tc>
        <w:tc>
          <w:tcPr>
            <w:tcW w:w="3864" w:type="dxa"/>
            <w:tcBorders>
              <w:top w:val="nil"/>
              <w:left w:val="nil"/>
              <w:bottom w:val="single" w:sz="8" w:space="0" w:color="auto"/>
              <w:right w:val="single" w:sz="8" w:space="0" w:color="auto"/>
            </w:tcBorders>
            <w:shd w:val="clear" w:color="auto" w:fill="auto"/>
            <w:noWrap/>
            <w:vAlign w:val="bottom"/>
          </w:tcPr>
          <w:p w:rsidR="004A7DD7" w:rsidRPr="004A7DD7" w:rsidRDefault="004A7DD7" w:rsidP="00C24397">
            <w:pPr>
              <w:rPr>
                <w:i/>
                <w:sz w:val="16"/>
                <w:szCs w:val="16"/>
              </w:rPr>
            </w:pPr>
            <w:r w:rsidRPr="004A7DD7">
              <w:rPr>
                <w:i/>
                <w:sz w:val="16"/>
                <w:szCs w:val="16"/>
              </w:rPr>
              <w:t xml:space="preserve">Отклонение </w:t>
            </w:r>
            <w:proofErr w:type="gramStart"/>
            <w:r w:rsidRPr="004A7DD7">
              <w:rPr>
                <w:i/>
                <w:sz w:val="16"/>
                <w:szCs w:val="16"/>
              </w:rPr>
              <w:t>в</w:t>
            </w:r>
            <w:proofErr w:type="gramEnd"/>
            <w:r w:rsidRPr="004A7DD7">
              <w:rPr>
                <w:i/>
                <w:sz w:val="16"/>
                <w:szCs w:val="16"/>
              </w:rPr>
              <w:t xml:space="preserve"> %</w:t>
            </w:r>
          </w:p>
        </w:tc>
        <w:tc>
          <w:tcPr>
            <w:tcW w:w="868" w:type="dxa"/>
            <w:tcBorders>
              <w:top w:val="nil"/>
              <w:left w:val="single" w:sz="4" w:space="0" w:color="auto"/>
              <w:bottom w:val="single" w:sz="8" w:space="0" w:color="auto"/>
              <w:right w:val="nil"/>
            </w:tcBorders>
            <w:shd w:val="clear" w:color="auto" w:fill="auto"/>
            <w:vAlign w:val="center"/>
          </w:tcPr>
          <w:p w:rsidR="004A7DD7" w:rsidRPr="004A7DD7" w:rsidRDefault="004A7DD7" w:rsidP="00C24397">
            <w:pPr>
              <w:jc w:val="center"/>
              <w:rPr>
                <w:bCs/>
                <w:i/>
                <w:sz w:val="16"/>
                <w:szCs w:val="16"/>
              </w:rPr>
            </w:pPr>
            <w:r w:rsidRPr="004A7DD7">
              <w:rPr>
                <w:bCs/>
                <w:i/>
                <w:sz w:val="16"/>
                <w:szCs w:val="16"/>
              </w:rPr>
              <w:t>%</w:t>
            </w:r>
          </w:p>
        </w:tc>
        <w:tc>
          <w:tcPr>
            <w:tcW w:w="1077" w:type="dxa"/>
            <w:tcBorders>
              <w:top w:val="nil"/>
              <w:left w:val="single" w:sz="4" w:space="0" w:color="auto"/>
              <w:bottom w:val="single" w:sz="4" w:space="0" w:color="auto"/>
              <w:right w:val="single" w:sz="4" w:space="0" w:color="auto"/>
            </w:tcBorders>
            <w:shd w:val="clear" w:color="auto" w:fill="auto"/>
            <w:noWrap/>
            <w:vAlign w:val="center"/>
          </w:tcPr>
          <w:p w:rsidR="004A7DD7" w:rsidRPr="004A7DD7" w:rsidRDefault="004A7DD7">
            <w:pPr>
              <w:jc w:val="center"/>
              <w:rPr>
                <w:bCs/>
                <w:i/>
                <w:sz w:val="16"/>
                <w:szCs w:val="16"/>
              </w:rPr>
            </w:pPr>
          </w:p>
        </w:tc>
        <w:tc>
          <w:tcPr>
            <w:tcW w:w="840" w:type="dxa"/>
            <w:tcBorders>
              <w:top w:val="nil"/>
              <w:left w:val="nil"/>
              <w:bottom w:val="single" w:sz="4" w:space="0" w:color="auto"/>
              <w:right w:val="single" w:sz="4" w:space="0" w:color="auto"/>
            </w:tcBorders>
            <w:shd w:val="clear" w:color="auto" w:fill="auto"/>
            <w:noWrap/>
            <w:vAlign w:val="center"/>
          </w:tcPr>
          <w:p w:rsidR="004A7DD7" w:rsidRPr="004A7DD7" w:rsidRDefault="004A7DD7">
            <w:pPr>
              <w:jc w:val="center"/>
              <w:rPr>
                <w:bCs/>
                <w:i/>
                <w:sz w:val="16"/>
                <w:szCs w:val="16"/>
              </w:rPr>
            </w:pPr>
            <w:r w:rsidRPr="004A7DD7">
              <w:rPr>
                <w:bCs/>
                <w:i/>
                <w:sz w:val="16"/>
                <w:szCs w:val="16"/>
              </w:rPr>
              <w:t>102,6</w:t>
            </w:r>
          </w:p>
        </w:tc>
        <w:tc>
          <w:tcPr>
            <w:tcW w:w="826" w:type="dxa"/>
            <w:tcBorders>
              <w:top w:val="nil"/>
              <w:left w:val="nil"/>
              <w:bottom w:val="single" w:sz="4" w:space="0" w:color="auto"/>
              <w:right w:val="single" w:sz="4" w:space="0" w:color="auto"/>
            </w:tcBorders>
            <w:shd w:val="clear" w:color="auto" w:fill="auto"/>
            <w:noWrap/>
            <w:vAlign w:val="center"/>
          </w:tcPr>
          <w:p w:rsidR="004A7DD7" w:rsidRPr="004A7DD7" w:rsidRDefault="004A7DD7">
            <w:pPr>
              <w:jc w:val="center"/>
              <w:rPr>
                <w:bCs/>
                <w:i/>
                <w:sz w:val="16"/>
                <w:szCs w:val="16"/>
              </w:rPr>
            </w:pPr>
            <w:r w:rsidRPr="004A7DD7">
              <w:rPr>
                <w:bCs/>
                <w:i/>
                <w:sz w:val="16"/>
                <w:szCs w:val="16"/>
              </w:rPr>
              <w:t>101,2</w:t>
            </w:r>
          </w:p>
        </w:tc>
        <w:tc>
          <w:tcPr>
            <w:tcW w:w="854" w:type="dxa"/>
            <w:tcBorders>
              <w:top w:val="nil"/>
              <w:left w:val="nil"/>
              <w:bottom w:val="single" w:sz="4" w:space="0" w:color="auto"/>
              <w:right w:val="single" w:sz="4" w:space="0" w:color="auto"/>
            </w:tcBorders>
            <w:shd w:val="clear" w:color="auto" w:fill="auto"/>
            <w:noWrap/>
            <w:vAlign w:val="center"/>
          </w:tcPr>
          <w:p w:rsidR="004A7DD7" w:rsidRPr="004A7DD7" w:rsidRDefault="004A7DD7">
            <w:pPr>
              <w:jc w:val="center"/>
              <w:rPr>
                <w:bCs/>
                <w:i/>
                <w:sz w:val="16"/>
                <w:szCs w:val="16"/>
              </w:rPr>
            </w:pPr>
            <w:r w:rsidRPr="004A7DD7">
              <w:rPr>
                <w:bCs/>
                <w:i/>
                <w:sz w:val="16"/>
                <w:szCs w:val="16"/>
              </w:rPr>
              <w:t>101,5</w:t>
            </w:r>
          </w:p>
        </w:tc>
        <w:tc>
          <w:tcPr>
            <w:tcW w:w="952" w:type="dxa"/>
            <w:tcBorders>
              <w:top w:val="nil"/>
              <w:left w:val="nil"/>
              <w:bottom w:val="single" w:sz="4" w:space="0" w:color="auto"/>
              <w:right w:val="single" w:sz="4" w:space="0" w:color="auto"/>
            </w:tcBorders>
            <w:shd w:val="clear" w:color="auto" w:fill="auto"/>
            <w:noWrap/>
            <w:vAlign w:val="center"/>
          </w:tcPr>
          <w:p w:rsidR="004A7DD7" w:rsidRPr="004A7DD7" w:rsidRDefault="004A7DD7">
            <w:pPr>
              <w:jc w:val="center"/>
              <w:rPr>
                <w:bCs/>
                <w:i/>
                <w:sz w:val="16"/>
                <w:szCs w:val="16"/>
              </w:rPr>
            </w:pPr>
            <w:r w:rsidRPr="004A7DD7">
              <w:rPr>
                <w:bCs/>
                <w:i/>
                <w:sz w:val="16"/>
                <w:szCs w:val="16"/>
              </w:rPr>
              <w:t>101,5</w:t>
            </w:r>
          </w:p>
        </w:tc>
      </w:tr>
    </w:tbl>
    <w:p w:rsidR="00A735E4" w:rsidRPr="00A735E4" w:rsidRDefault="00A735E4" w:rsidP="00A735E4">
      <w:pPr>
        <w:ind w:firstLine="709"/>
        <w:jc w:val="both"/>
        <w:rPr>
          <w:color w:val="000000"/>
          <w:sz w:val="24"/>
          <w:szCs w:val="24"/>
        </w:rPr>
      </w:pPr>
    </w:p>
    <w:p w:rsidR="00A735E4" w:rsidRPr="00A735E4" w:rsidRDefault="00A735E4" w:rsidP="00A735E4">
      <w:pPr>
        <w:tabs>
          <w:tab w:val="left" w:pos="567"/>
        </w:tabs>
        <w:spacing w:after="120"/>
        <w:ind w:left="283" w:firstLine="709"/>
        <w:rPr>
          <w:b/>
          <w:i/>
          <w:color w:val="000000"/>
          <w:sz w:val="24"/>
        </w:rPr>
      </w:pPr>
      <w:r w:rsidRPr="00A735E4">
        <w:rPr>
          <w:b/>
          <w:i/>
          <w:color w:val="000000"/>
          <w:sz w:val="24"/>
        </w:rPr>
        <w:t>2. Расчёт показателей уровней качества и надёжности реализуемых услуг по передаче электрической энерг</w:t>
      </w:r>
      <w:proofErr w:type="gramStart"/>
      <w:r w:rsidRPr="00A735E4">
        <w:rPr>
          <w:b/>
          <w:i/>
          <w:color w:val="000000"/>
          <w:sz w:val="24"/>
        </w:rPr>
        <w:t>ии</w:t>
      </w:r>
      <w:r w:rsidRPr="00A735E4">
        <w:rPr>
          <w:b/>
          <w:i/>
          <w:sz w:val="24"/>
        </w:rPr>
        <w:t xml:space="preserve"> </w:t>
      </w:r>
      <w:r>
        <w:rPr>
          <w:b/>
          <w:i/>
          <w:sz w:val="24"/>
        </w:rPr>
        <w:t>ООО</w:t>
      </w:r>
      <w:proofErr w:type="gramEnd"/>
      <w:r w:rsidRPr="00A735E4">
        <w:rPr>
          <w:b/>
          <w:i/>
          <w:sz w:val="24"/>
        </w:rPr>
        <w:t xml:space="preserve"> «</w:t>
      </w:r>
      <w:r>
        <w:rPr>
          <w:b/>
          <w:i/>
          <w:sz w:val="24"/>
        </w:rPr>
        <w:t>ПСК</w:t>
      </w:r>
      <w:r w:rsidRPr="00A735E4">
        <w:rPr>
          <w:b/>
          <w:i/>
          <w:sz w:val="24"/>
        </w:rPr>
        <w:t>» на 2020-2024гг</w:t>
      </w:r>
    </w:p>
    <w:p w:rsidR="00A735E4" w:rsidRPr="00A735E4" w:rsidRDefault="00A735E4" w:rsidP="00A735E4">
      <w:pPr>
        <w:autoSpaceDE w:val="0"/>
        <w:autoSpaceDN w:val="0"/>
        <w:jc w:val="both"/>
        <w:rPr>
          <w:sz w:val="16"/>
          <w:szCs w:val="16"/>
        </w:rPr>
      </w:pPr>
    </w:p>
    <w:p w:rsidR="00A735E4" w:rsidRPr="00A735E4" w:rsidRDefault="00A735E4" w:rsidP="00A735E4">
      <w:pPr>
        <w:ind w:firstLine="708"/>
        <w:jc w:val="both"/>
        <w:rPr>
          <w:color w:val="000000" w:themeColor="text1"/>
          <w:sz w:val="24"/>
        </w:rPr>
      </w:pPr>
      <w:proofErr w:type="gramStart"/>
      <w:r w:rsidRPr="00A735E4">
        <w:rPr>
          <w:color w:val="000000" w:themeColor="text1"/>
          <w:sz w:val="24"/>
        </w:rPr>
        <w:t xml:space="preserve">Расчет плановых показателей уровней качества и надежности реализуемых услуг по передаче электрической энергии выполнен в соответствии с приказом Минэнерго РФ от 29.11.2016 №1256 «Об утверждении Методических указаний по расчету уровня надежности и качества поставляемых товаров и оказываемых услуг для организации по управлению единой национальной (общероссийской) электрической сетью и территориальных сетевых организаций» на основании предложения организации. </w:t>
      </w:r>
      <w:proofErr w:type="gramEnd"/>
    </w:p>
    <w:p w:rsidR="00A735E4" w:rsidRPr="00A735E4" w:rsidRDefault="00A735E4" w:rsidP="00A735E4">
      <w:pPr>
        <w:ind w:firstLine="708"/>
        <w:jc w:val="both"/>
        <w:rPr>
          <w:color w:val="000000" w:themeColor="text1"/>
          <w:sz w:val="24"/>
        </w:rPr>
      </w:pPr>
      <w:r w:rsidRPr="00A735E4">
        <w:rPr>
          <w:color w:val="000000" w:themeColor="text1"/>
          <w:sz w:val="24"/>
        </w:rPr>
        <w:t>В результате:</w:t>
      </w:r>
    </w:p>
    <w:p w:rsidR="00A735E4" w:rsidRPr="00A735E4" w:rsidRDefault="00A735E4" w:rsidP="00A735E4">
      <w:pPr>
        <w:pStyle w:val="aa"/>
        <w:numPr>
          <w:ilvl w:val="0"/>
          <w:numId w:val="19"/>
        </w:numPr>
        <w:spacing w:after="0" w:line="240" w:lineRule="auto"/>
        <w:jc w:val="both"/>
        <w:rPr>
          <w:rFonts w:ascii="Times New Roman" w:hAnsi="Times New Roman"/>
          <w:color w:val="000000" w:themeColor="text1"/>
          <w:sz w:val="24"/>
        </w:rPr>
      </w:pPr>
      <w:r w:rsidRPr="00A735E4">
        <w:rPr>
          <w:rFonts w:ascii="Times New Roman" w:hAnsi="Times New Roman"/>
          <w:color w:val="000000" w:themeColor="text1"/>
          <w:sz w:val="24"/>
        </w:rPr>
        <w:t>плановый показатель уровня качества осуществляемого технологического присоединения к сети (</w:t>
      </w:r>
      <w:proofErr w:type="gramStart"/>
      <w:r w:rsidRPr="00A735E4">
        <w:rPr>
          <w:rFonts w:ascii="Times New Roman" w:hAnsi="Times New Roman"/>
          <w:color w:val="000000" w:themeColor="text1"/>
          <w:sz w:val="24"/>
        </w:rPr>
        <w:t>П</w:t>
      </w:r>
      <w:proofErr w:type="gramEnd"/>
      <w:r w:rsidRPr="00A735E4">
        <w:rPr>
          <w:rFonts w:ascii="Times New Roman" w:hAnsi="Times New Roman"/>
          <w:color w:val="000000" w:themeColor="text1"/>
          <w:sz w:val="24"/>
        </w:rPr>
        <w:t xml:space="preserve"> </w:t>
      </w:r>
      <w:proofErr w:type="spellStart"/>
      <w:r w:rsidRPr="00A735E4">
        <w:rPr>
          <w:rFonts w:ascii="Times New Roman" w:hAnsi="Times New Roman"/>
          <w:color w:val="000000" w:themeColor="text1"/>
          <w:sz w:val="24"/>
        </w:rPr>
        <w:t>тпр</w:t>
      </w:r>
      <w:proofErr w:type="spellEnd"/>
      <w:r w:rsidRPr="00A735E4">
        <w:rPr>
          <w:rFonts w:ascii="Times New Roman" w:hAnsi="Times New Roman"/>
          <w:color w:val="000000" w:themeColor="text1"/>
          <w:sz w:val="24"/>
        </w:rPr>
        <w:t>) на каждый год долгосрочного периода регулирования составит 1.</w:t>
      </w:r>
    </w:p>
    <w:p w:rsidR="00A735E4" w:rsidRPr="00A735E4" w:rsidRDefault="00A735E4" w:rsidP="00A735E4">
      <w:pPr>
        <w:pStyle w:val="aa"/>
        <w:numPr>
          <w:ilvl w:val="0"/>
          <w:numId w:val="19"/>
        </w:numPr>
        <w:spacing w:after="0" w:line="240" w:lineRule="auto"/>
        <w:jc w:val="both"/>
        <w:rPr>
          <w:rFonts w:ascii="Times New Roman" w:hAnsi="Times New Roman"/>
          <w:color w:val="000000" w:themeColor="text1"/>
          <w:sz w:val="24"/>
        </w:rPr>
      </w:pPr>
      <w:r w:rsidRPr="00A735E4">
        <w:rPr>
          <w:rFonts w:ascii="Times New Roman" w:hAnsi="Times New Roman"/>
          <w:color w:val="000000" w:themeColor="text1"/>
          <w:sz w:val="24"/>
        </w:rPr>
        <w:t xml:space="preserve">плановый показатель </w:t>
      </w:r>
      <w:proofErr w:type="gramStart"/>
      <w:r w:rsidRPr="00A735E4">
        <w:rPr>
          <w:rFonts w:ascii="Times New Roman" w:hAnsi="Times New Roman"/>
          <w:color w:val="000000" w:themeColor="text1"/>
          <w:sz w:val="24"/>
        </w:rPr>
        <w:t>уровня надежности обслуживания потребителей услуг</w:t>
      </w:r>
      <w:proofErr w:type="gramEnd"/>
      <w:r w:rsidRPr="00A735E4">
        <w:rPr>
          <w:rFonts w:ascii="Times New Roman" w:hAnsi="Times New Roman"/>
          <w:color w:val="000000" w:themeColor="text1"/>
          <w:sz w:val="24"/>
        </w:rPr>
        <w:t xml:space="preserve">  на каждый год долгосрочного периода регулирования:</w:t>
      </w:r>
    </w:p>
    <w:p w:rsidR="00A735E4" w:rsidRPr="00A735E4" w:rsidRDefault="00A735E4" w:rsidP="00A735E4">
      <w:pPr>
        <w:ind w:firstLine="709"/>
        <w:jc w:val="both"/>
        <w:rPr>
          <w:color w:val="000000" w:themeColor="text1"/>
          <w:sz w:val="24"/>
        </w:rPr>
      </w:pPr>
      <w:r w:rsidRPr="00A735E4">
        <w:rPr>
          <w:color w:val="000000" w:themeColor="text1"/>
          <w:sz w:val="24"/>
        </w:rPr>
        <w:t>а) плановый показатель средней продолжительности прекращений передачи электрической энергии на точку поставки (</w:t>
      </w:r>
      <w:proofErr w:type="gramStart"/>
      <w:r w:rsidRPr="00A735E4">
        <w:rPr>
          <w:color w:val="000000" w:themeColor="text1"/>
          <w:sz w:val="24"/>
        </w:rPr>
        <w:t>П</w:t>
      </w:r>
      <w:proofErr w:type="spellStart"/>
      <w:proofErr w:type="gramEnd"/>
      <w:r w:rsidRPr="00A735E4">
        <w:rPr>
          <w:color w:val="000000" w:themeColor="text1"/>
          <w:sz w:val="24"/>
          <w:lang w:val="en-US"/>
        </w:rPr>
        <w:t>saidi</w:t>
      </w:r>
      <w:proofErr w:type="spellEnd"/>
      <w:r w:rsidRPr="00A735E4">
        <w:rPr>
          <w:color w:val="000000" w:themeColor="text1"/>
          <w:sz w:val="24"/>
        </w:rPr>
        <w:t>), час на каждый год долгосрочного периода регулирования составит 0.</w:t>
      </w:r>
    </w:p>
    <w:p w:rsidR="00A735E4" w:rsidRPr="00A735E4" w:rsidRDefault="00A735E4" w:rsidP="00A735E4">
      <w:pPr>
        <w:widowControl w:val="0"/>
        <w:autoSpaceDE w:val="0"/>
        <w:autoSpaceDN w:val="0"/>
        <w:adjustRightInd w:val="0"/>
        <w:ind w:firstLine="709"/>
        <w:jc w:val="both"/>
        <w:rPr>
          <w:color w:val="000000" w:themeColor="text1"/>
          <w:sz w:val="24"/>
        </w:rPr>
      </w:pPr>
      <w:r w:rsidRPr="00A735E4">
        <w:rPr>
          <w:color w:val="000000" w:themeColor="text1"/>
          <w:sz w:val="24"/>
        </w:rPr>
        <w:t>б) плановый показатель средней частоты прекращений передачи электрической энергии на точку поставки (П</w:t>
      </w:r>
      <w:proofErr w:type="spellStart"/>
      <w:r w:rsidRPr="00A735E4">
        <w:rPr>
          <w:color w:val="000000" w:themeColor="text1"/>
          <w:sz w:val="24"/>
          <w:lang w:val="en-US"/>
        </w:rPr>
        <w:t>saifi</w:t>
      </w:r>
      <w:proofErr w:type="spellEnd"/>
      <w:r w:rsidRPr="00A735E4">
        <w:rPr>
          <w:color w:val="000000" w:themeColor="text1"/>
          <w:sz w:val="24"/>
        </w:rPr>
        <w:t xml:space="preserve">), </w:t>
      </w:r>
      <w:proofErr w:type="spellStart"/>
      <w:proofErr w:type="gramStart"/>
      <w:r w:rsidRPr="00A735E4">
        <w:rPr>
          <w:color w:val="000000" w:themeColor="text1"/>
          <w:sz w:val="24"/>
        </w:rPr>
        <w:t>шт</w:t>
      </w:r>
      <w:proofErr w:type="spellEnd"/>
      <w:proofErr w:type="gramEnd"/>
      <w:r w:rsidRPr="00A735E4">
        <w:rPr>
          <w:color w:val="000000" w:themeColor="text1"/>
          <w:sz w:val="24"/>
        </w:rPr>
        <w:t xml:space="preserve"> на каждый год долгосрочного периода регулирования составит 0.</w:t>
      </w:r>
    </w:p>
    <w:p w:rsidR="00A735E4" w:rsidRPr="00A735E4" w:rsidRDefault="00A735E4" w:rsidP="00A735E4">
      <w:pPr>
        <w:widowControl w:val="0"/>
        <w:autoSpaceDE w:val="0"/>
        <w:autoSpaceDN w:val="0"/>
        <w:adjustRightInd w:val="0"/>
        <w:ind w:firstLine="709"/>
        <w:jc w:val="both"/>
        <w:rPr>
          <w:i/>
          <w:color w:val="000000"/>
          <w:sz w:val="24"/>
          <w:szCs w:val="24"/>
        </w:rPr>
      </w:pPr>
    </w:p>
    <w:p w:rsidR="00A735E4" w:rsidRPr="00A735E4" w:rsidRDefault="00A735E4" w:rsidP="00A735E4">
      <w:pPr>
        <w:tabs>
          <w:tab w:val="left" w:pos="567"/>
        </w:tabs>
        <w:spacing w:after="120"/>
        <w:ind w:left="283" w:firstLine="284"/>
        <w:rPr>
          <w:b/>
          <w:i/>
          <w:sz w:val="24"/>
        </w:rPr>
      </w:pPr>
      <w:r w:rsidRPr="00A735E4">
        <w:rPr>
          <w:b/>
          <w:i/>
          <w:color w:val="000000"/>
          <w:sz w:val="24"/>
          <w:szCs w:val="24"/>
        </w:rPr>
        <w:t xml:space="preserve">3. Долгосрочные параметры регулирования </w:t>
      </w:r>
      <w:r w:rsidRPr="00A735E4">
        <w:rPr>
          <w:b/>
          <w:i/>
          <w:color w:val="000000"/>
          <w:sz w:val="24"/>
        </w:rPr>
        <w:t>в части деятельности услуг по передаче электрической энерг</w:t>
      </w:r>
      <w:proofErr w:type="gramStart"/>
      <w:r w:rsidRPr="00A735E4">
        <w:rPr>
          <w:b/>
          <w:i/>
          <w:color w:val="000000"/>
          <w:sz w:val="24"/>
        </w:rPr>
        <w:t xml:space="preserve">ии </w:t>
      </w:r>
      <w:r w:rsidR="00306650">
        <w:rPr>
          <w:b/>
          <w:i/>
          <w:color w:val="000000"/>
          <w:sz w:val="24"/>
        </w:rPr>
        <w:t>ООО</w:t>
      </w:r>
      <w:proofErr w:type="gramEnd"/>
      <w:r w:rsidRPr="00A735E4">
        <w:rPr>
          <w:b/>
          <w:i/>
          <w:color w:val="000000"/>
          <w:sz w:val="24"/>
        </w:rPr>
        <w:t xml:space="preserve"> «</w:t>
      </w:r>
      <w:r w:rsidR="00306650">
        <w:rPr>
          <w:b/>
          <w:i/>
          <w:color w:val="000000"/>
          <w:sz w:val="24"/>
        </w:rPr>
        <w:t>ПСК</w:t>
      </w:r>
      <w:r w:rsidRPr="00A735E4">
        <w:rPr>
          <w:b/>
          <w:i/>
          <w:color w:val="000000"/>
          <w:sz w:val="24"/>
        </w:rPr>
        <w:t>»</w:t>
      </w:r>
      <w:r w:rsidRPr="00A735E4">
        <w:rPr>
          <w:b/>
          <w:i/>
          <w:sz w:val="24"/>
        </w:rPr>
        <w:t xml:space="preserve"> на 2020-2024г.г.</w:t>
      </w:r>
    </w:p>
    <w:p w:rsidR="00A735E4" w:rsidRPr="00A735E4" w:rsidRDefault="00A735E4" w:rsidP="00A735E4">
      <w:pPr>
        <w:spacing w:after="120"/>
        <w:ind w:left="284" w:firstLine="425"/>
        <w:rPr>
          <w:sz w:val="24"/>
          <w:szCs w:val="24"/>
        </w:rPr>
      </w:pPr>
      <w:proofErr w:type="gramStart"/>
      <w:r w:rsidRPr="00A735E4">
        <w:rPr>
          <w:sz w:val="24"/>
        </w:rPr>
        <w:t>приведены</w:t>
      </w:r>
      <w:proofErr w:type="gramEnd"/>
      <w:r w:rsidRPr="00A735E4">
        <w:rPr>
          <w:sz w:val="24"/>
        </w:rPr>
        <w:t xml:space="preserve"> в таблице</w:t>
      </w:r>
      <w:r w:rsidRPr="00A735E4">
        <w:rPr>
          <w:sz w:val="24"/>
          <w:szCs w:val="24"/>
        </w:rPr>
        <w:t xml:space="preserve"> </w:t>
      </w:r>
      <w:r w:rsidR="00D65D1D">
        <w:rPr>
          <w:sz w:val="24"/>
          <w:szCs w:val="24"/>
          <w:lang w:val="en-US"/>
        </w:rPr>
        <w:t>4</w:t>
      </w:r>
      <w:r w:rsidRPr="00A735E4">
        <w:rPr>
          <w:sz w:val="24"/>
          <w:szCs w:val="24"/>
        </w:rPr>
        <w:t>.</w:t>
      </w:r>
    </w:p>
    <w:p w:rsidR="00A735E4" w:rsidRPr="00D65D1D" w:rsidRDefault="00A735E4" w:rsidP="00A735E4">
      <w:pPr>
        <w:spacing w:after="120"/>
        <w:ind w:left="283" w:firstLine="426"/>
        <w:jc w:val="right"/>
        <w:rPr>
          <w:color w:val="000000"/>
          <w:sz w:val="24"/>
          <w:szCs w:val="24"/>
          <w:lang w:val="en-US"/>
        </w:rPr>
      </w:pPr>
      <w:r w:rsidRPr="00A735E4">
        <w:rPr>
          <w:color w:val="000000"/>
          <w:sz w:val="24"/>
          <w:szCs w:val="24"/>
        </w:rPr>
        <w:t xml:space="preserve">Таблица </w:t>
      </w:r>
      <w:r w:rsidR="00D65D1D">
        <w:rPr>
          <w:color w:val="000000"/>
          <w:sz w:val="24"/>
          <w:szCs w:val="24"/>
          <w:lang w:val="en-US"/>
        </w:rPr>
        <w:t>4</w:t>
      </w:r>
    </w:p>
    <w:tbl>
      <w:tblPr>
        <w:tblW w:w="10211" w:type="dxa"/>
        <w:tblLayout w:type="fixed"/>
        <w:tblCellMar>
          <w:top w:w="102" w:type="dxa"/>
          <w:left w:w="62" w:type="dxa"/>
          <w:bottom w:w="102" w:type="dxa"/>
          <w:right w:w="62" w:type="dxa"/>
        </w:tblCellMar>
        <w:tblLook w:val="0000" w:firstRow="0" w:lastRow="0" w:firstColumn="0" w:lastColumn="0" w:noHBand="0" w:noVBand="0"/>
      </w:tblPr>
      <w:tblGrid>
        <w:gridCol w:w="595"/>
        <w:gridCol w:w="1413"/>
        <w:gridCol w:w="1218"/>
        <w:gridCol w:w="1400"/>
        <w:gridCol w:w="1399"/>
        <w:gridCol w:w="1550"/>
        <w:gridCol w:w="1376"/>
        <w:gridCol w:w="1260"/>
      </w:tblGrid>
      <w:tr w:rsidR="00F26F89" w:rsidRPr="00F26F89" w:rsidTr="005A5EA7">
        <w:tc>
          <w:tcPr>
            <w:tcW w:w="595" w:type="dxa"/>
            <w:vMerge w:val="restart"/>
            <w:tcBorders>
              <w:top w:val="single" w:sz="4" w:space="0" w:color="auto"/>
              <w:left w:val="single" w:sz="4" w:space="0" w:color="auto"/>
              <w:bottom w:val="single" w:sz="4" w:space="0" w:color="auto"/>
              <w:right w:val="single" w:sz="4" w:space="0" w:color="auto"/>
            </w:tcBorders>
          </w:tcPr>
          <w:p w:rsidR="00F26F89" w:rsidRPr="00F26F89" w:rsidRDefault="00F26F89" w:rsidP="00F26F89">
            <w:pPr>
              <w:autoSpaceDE w:val="0"/>
              <w:autoSpaceDN w:val="0"/>
              <w:adjustRightInd w:val="0"/>
              <w:jc w:val="center"/>
              <w:rPr>
                <w:sz w:val="18"/>
                <w:szCs w:val="18"/>
              </w:rPr>
            </w:pPr>
            <w:r w:rsidRPr="00F26F89">
              <w:rPr>
                <w:sz w:val="18"/>
                <w:szCs w:val="18"/>
              </w:rPr>
              <w:t xml:space="preserve">Год </w:t>
            </w:r>
          </w:p>
        </w:tc>
        <w:tc>
          <w:tcPr>
            <w:tcW w:w="1413" w:type="dxa"/>
            <w:tcBorders>
              <w:top w:val="single" w:sz="4" w:space="0" w:color="auto"/>
              <w:left w:val="single" w:sz="4" w:space="0" w:color="auto"/>
              <w:bottom w:val="single" w:sz="4" w:space="0" w:color="auto"/>
              <w:right w:val="single" w:sz="4" w:space="0" w:color="auto"/>
            </w:tcBorders>
          </w:tcPr>
          <w:p w:rsidR="00F26F89" w:rsidRPr="00F26F89" w:rsidRDefault="00F26F89" w:rsidP="00F26F89">
            <w:pPr>
              <w:autoSpaceDE w:val="0"/>
              <w:autoSpaceDN w:val="0"/>
              <w:adjustRightInd w:val="0"/>
              <w:jc w:val="center"/>
              <w:rPr>
                <w:sz w:val="18"/>
                <w:szCs w:val="18"/>
              </w:rPr>
            </w:pPr>
            <w:r w:rsidRPr="00F26F89">
              <w:rPr>
                <w:sz w:val="18"/>
                <w:szCs w:val="18"/>
              </w:rPr>
              <w:t xml:space="preserve">Базовый уровень </w:t>
            </w:r>
            <w:proofErr w:type="spellStart"/>
            <w:proofErr w:type="gramStart"/>
            <w:r w:rsidRPr="00F26F89">
              <w:rPr>
                <w:sz w:val="18"/>
                <w:szCs w:val="18"/>
              </w:rPr>
              <w:t>подконтроль-ных</w:t>
            </w:r>
            <w:proofErr w:type="spellEnd"/>
            <w:proofErr w:type="gramEnd"/>
            <w:r w:rsidRPr="00F26F89">
              <w:rPr>
                <w:sz w:val="18"/>
                <w:szCs w:val="18"/>
              </w:rPr>
              <w:t xml:space="preserve"> расходов</w:t>
            </w:r>
          </w:p>
        </w:tc>
        <w:tc>
          <w:tcPr>
            <w:tcW w:w="1218" w:type="dxa"/>
            <w:tcBorders>
              <w:top w:val="single" w:sz="4" w:space="0" w:color="auto"/>
              <w:left w:val="single" w:sz="4" w:space="0" w:color="auto"/>
              <w:bottom w:val="single" w:sz="4" w:space="0" w:color="auto"/>
              <w:right w:val="single" w:sz="4" w:space="0" w:color="auto"/>
            </w:tcBorders>
          </w:tcPr>
          <w:p w:rsidR="00F26F89" w:rsidRPr="00F26F89" w:rsidRDefault="00F26F89" w:rsidP="00F26F89">
            <w:pPr>
              <w:autoSpaceDE w:val="0"/>
              <w:autoSpaceDN w:val="0"/>
              <w:adjustRightInd w:val="0"/>
              <w:jc w:val="center"/>
              <w:rPr>
                <w:sz w:val="18"/>
                <w:szCs w:val="18"/>
              </w:rPr>
            </w:pPr>
            <w:r w:rsidRPr="00F26F89">
              <w:rPr>
                <w:sz w:val="18"/>
                <w:szCs w:val="18"/>
              </w:rPr>
              <w:t xml:space="preserve">Индекс </w:t>
            </w:r>
            <w:proofErr w:type="spellStart"/>
            <w:proofErr w:type="gramStart"/>
            <w:r w:rsidRPr="00F26F89">
              <w:rPr>
                <w:sz w:val="18"/>
                <w:szCs w:val="18"/>
              </w:rPr>
              <w:t>эффектив-ности</w:t>
            </w:r>
            <w:proofErr w:type="spellEnd"/>
            <w:proofErr w:type="gramEnd"/>
            <w:r w:rsidRPr="00F26F89">
              <w:rPr>
                <w:sz w:val="18"/>
                <w:szCs w:val="18"/>
              </w:rPr>
              <w:t xml:space="preserve"> </w:t>
            </w:r>
            <w:proofErr w:type="spellStart"/>
            <w:r w:rsidRPr="00F26F89">
              <w:rPr>
                <w:sz w:val="18"/>
                <w:szCs w:val="18"/>
              </w:rPr>
              <w:t>подконтроль-ных</w:t>
            </w:r>
            <w:proofErr w:type="spellEnd"/>
            <w:r w:rsidRPr="00F26F89">
              <w:rPr>
                <w:sz w:val="18"/>
                <w:szCs w:val="18"/>
              </w:rPr>
              <w:t xml:space="preserve"> расходов </w:t>
            </w:r>
          </w:p>
        </w:tc>
        <w:tc>
          <w:tcPr>
            <w:tcW w:w="1400" w:type="dxa"/>
            <w:tcBorders>
              <w:top w:val="single" w:sz="4" w:space="0" w:color="auto"/>
              <w:left w:val="single" w:sz="4" w:space="0" w:color="auto"/>
              <w:bottom w:val="single" w:sz="4" w:space="0" w:color="auto"/>
              <w:right w:val="single" w:sz="4" w:space="0" w:color="auto"/>
            </w:tcBorders>
          </w:tcPr>
          <w:p w:rsidR="00F26F89" w:rsidRPr="00F26F89" w:rsidRDefault="00F26F89" w:rsidP="00F26F89">
            <w:pPr>
              <w:autoSpaceDE w:val="0"/>
              <w:autoSpaceDN w:val="0"/>
              <w:adjustRightInd w:val="0"/>
              <w:jc w:val="center"/>
              <w:rPr>
                <w:sz w:val="18"/>
                <w:szCs w:val="18"/>
              </w:rPr>
            </w:pPr>
            <w:r w:rsidRPr="00F26F89">
              <w:rPr>
                <w:sz w:val="18"/>
                <w:szCs w:val="18"/>
              </w:rPr>
              <w:t xml:space="preserve">Коэффициент эластичности </w:t>
            </w:r>
            <w:proofErr w:type="spellStart"/>
            <w:proofErr w:type="gramStart"/>
            <w:r w:rsidRPr="00F26F89">
              <w:rPr>
                <w:sz w:val="18"/>
                <w:szCs w:val="18"/>
              </w:rPr>
              <w:t>подконтроль-ных</w:t>
            </w:r>
            <w:proofErr w:type="spellEnd"/>
            <w:proofErr w:type="gramEnd"/>
            <w:r w:rsidRPr="00F26F89">
              <w:rPr>
                <w:sz w:val="18"/>
                <w:szCs w:val="18"/>
              </w:rPr>
              <w:t xml:space="preserve"> расходов по количеству активов </w:t>
            </w:r>
          </w:p>
        </w:tc>
        <w:tc>
          <w:tcPr>
            <w:tcW w:w="1399" w:type="dxa"/>
            <w:tcBorders>
              <w:top w:val="single" w:sz="4" w:space="0" w:color="auto"/>
              <w:left w:val="single" w:sz="4" w:space="0" w:color="auto"/>
              <w:bottom w:val="single" w:sz="4" w:space="0" w:color="auto"/>
              <w:right w:val="single" w:sz="4" w:space="0" w:color="auto"/>
            </w:tcBorders>
          </w:tcPr>
          <w:p w:rsidR="00F26F89" w:rsidRPr="00F26F89" w:rsidRDefault="00F26F89" w:rsidP="00F26F89">
            <w:pPr>
              <w:autoSpaceDE w:val="0"/>
              <w:autoSpaceDN w:val="0"/>
              <w:adjustRightInd w:val="0"/>
              <w:jc w:val="center"/>
              <w:rPr>
                <w:sz w:val="18"/>
                <w:szCs w:val="18"/>
              </w:rPr>
            </w:pPr>
            <w:r w:rsidRPr="00F26F89">
              <w:rPr>
                <w:sz w:val="18"/>
                <w:szCs w:val="18"/>
              </w:rPr>
              <w:t xml:space="preserve">Уровень потерь электрической энергии при ее передаче по электрическим сетям </w:t>
            </w:r>
          </w:p>
        </w:tc>
        <w:tc>
          <w:tcPr>
            <w:tcW w:w="1550" w:type="dxa"/>
            <w:tcBorders>
              <w:top w:val="single" w:sz="4" w:space="0" w:color="auto"/>
              <w:left w:val="single" w:sz="4" w:space="0" w:color="auto"/>
              <w:bottom w:val="single" w:sz="4" w:space="0" w:color="auto"/>
              <w:right w:val="single" w:sz="4" w:space="0" w:color="auto"/>
            </w:tcBorders>
          </w:tcPr>
          <w:p w:rsidR="00F26F89" w:rsidRPr="00F26F89" w:rsidRDefault="00F26F89" w:rsidP="00F26F89">
            <w:pPr>
              <w:autoSpaceDE w:val="0"/>
              <w:autoSpaceDN w:val="0"/>
              <w:adjustRightInd w:val="0"/>
              <w:jc w:val="center"/>
              <w:rPr>
                <w:sz w:val="18"/>
                <w:szCs w:val="18"/>
              </w:rPr>
            </w:pPr>
            <w:r w:rsidRPr="00F26F89">
              <w:rPr>
                <w:sz w:val="18"/>
                <w:szCs w:val="18"/>
              </w:rPr>
              <w:t xml:space="preserve">Показатель средней продолжительности прекращения передачи электрической энергии на точку поставки </w:t>
            </w:r>
          </w:p>
        </w:tc>
        <w:tc>
          <w:tcPr>
            <w:tcW w:w="1376" w:type="dxa"/>
            <w:tcBorders>
              <w:top w:val="single" w:sz="4" w:space="0" w:color="auto"/>
              <w:left w:val="single" w:sz="4" w:space="0" w:color="auto"/>
              <w:bottom w:val="single" w:sz="4" w:space="0" w:color="auto"/>
              <w:right w:val="single" w:sz="4" w:space="0" w:color="auto"/>
            </w:tcBorders>
          </w:tcPr>
          <w:p w:rsidR="00F26F89" w:rsidRPr="00F26F89" w:rsidRDefault="00F26F89" w:rsidP="00F26F89">
            <w:pPr>
              <w:autoSpaceDE w:val="0"/>
              <w:autoSpaceDN w:val="0"/>
              <w:adjustRightInd w:val="0"/>
              <w:jc w:val="center"/>
              <w:rPr>
                <w:sz w:val="18"/>
                <w:szCs w:val="18"/>
              </w:rPr>
            </w:pPr>
            <w:r w:rsidRPr="00F26F89">
              <w:rPr>
                <w:sz w:val="18"/>
                <w:szCs w:val="18"/>
              </w:rPr>
              <w:t xml:space="preserve">Показатель средней частоты прекращения передачи электрической энергии на точку поставки </w:t>
            </w:r>
          </w:p>
        </w:tc>
        <w:tc>
          <w:tcPr>
            <w:tcW w:w="1260" w:type="dxa"/>
            <w:tcBorders>
              <w:top w:val="single" w:sz="4" w:space="0" w:color="auto"/>
              <w:left w:val="single" w:sz="4" w:space="0" w:color="auto"/>
              <w:bottom w:val="single" w:sz="4" w:space="0" w:color="auto"/>
              <w:right w:val="single" w:sz="4" w:space="0" w:color="auto"/>
            </w:tcBorders>
          </w:tcPr>
          <w:p w:rsidR="00F26F89" w:rsidRPr="00F26F89" w:rsidRDefault="00F26F89" w:rsidP="00F26F89">
            <w:pPr>
              <w:autoSpaceDE w:val="0"/>
              <w:autoSpaceDN w:val="0"/>
              <w:adjustRightInd w:val="0"/>
              <w:jc w:val="center"/>
              <w:rPr>
                <w:sz w:val="18"/>
                <w:szCs w:val="18"/>
              </w:rPr>
            </w:pPr>
            <w:r w:rsidRPr="00F26F89">
              <w:rPr>
                <w:sz w:val="18"/>
                <w:szCs w:val="18"/>
              </w:rPr>
              <w:t xml:space="preserve">Показатель уровня качества оказываемых услуг </w:t>
            </w:r>
          </w:p>
        </w:tc>
      </w:tr>
      <w:tr w:rsidR="00F26F89" w:rsidRPr="00F26F89" w:rsidTr="005A5EA7">
        <w:tc>
          <w:tcPr>
            <w:tcW w:w="595" w:type="dxa"/>
            <w:vMerge/>
            <w:tcBorders>
              <w:top w:val="single" w:sz="4" w:space="0" w:color="auto"/>
              <w:left w:val="single" w:sz="4" w:space="0" w:color="auto"/>
              <w:bottom w:val="single" w:sz="4" w:space="0" w:color="auto"/>
              <w:right w:val="single" w:sz="4" w:space="0" w:color="auto"/>
            </w:tcBorders>
          </w:tcPr>
          <w:p w:rsidR="00F26F89" w:rsidRPr="00F26F89" w:rsidRDefault="00F26F89" w:rsidP="00F26F89">
            <w:pPr>
              <w:autoSpaceDE w:val="0"/>
              <w:autoSpaceDN w:val="0"/>
              <w:adjustRightInd w:val="0"/>
              <w:jc w:val="both"/>
              <w:outlineLvl w:val="0"/>
              <w:rPr>
                <w:sz w:val="18"/>
                <w:szCs w:val="18"/>
              </w:rPr>
            </w:pPr>
          </w:p>
        </w:tc>
        <w:tc>
          <w:tcPr>
            <w:tcW w:w="1413" w:type="dxa"/>
            <w:tcBorders>
              <w:top w:val="single" w:sz="4" w:space="0" w:color="auto"/>
              <w:left w:val="single" w:sz="4" w:space="0" w:color="auto"/>
              <w:bottom w:val="single" w:sz="4" w:space="0" w:color="auto"/>
              <w:right w:val="single" w:sz="4" w:space="0" w:color="auto"/>
            </w:tcBorders>
          </w:tcPr>
          <w:p w:rsidR="00F26F89" w:rsidRPr="00F26F89" w:rsidRDefault="00F26F89" w:rsidP="00F26F89">
            <w:pPr>
              <w:autoSpaceDE w:val="0"/>
              <w:autoSpaceDN w:val="0"/>
              <w:adjustRightInd w:val="0"/>
              <w:jc w:val="center"/>
              <w:rPr>
                <w:sz w:val="18"/>
                <w:szCs w:val="18"/>
              </w:rPr>
            </w:pPr>
            <w:r w:rsidRPr="00F26F89">
              <w:rPr>
                <w:sz w:val="18"/>
                <w:szCs w:val="18"/>
              </w:rPr>
              <w:t xml:space="preserve">млн. руб. </w:t>
            </w:r>
          </w:p>
        </w:tc>
        <w:tc>
          <w:tcPr>
            <w:tcW w:w="1218" w:type="dxa"/>
            <w:tcBorders>
              <w:top w:val="single" w:sz="4" w:space="0" w:color="auto"/>
              <w:left w:val="single" w:sz="4" w:space="0" w:color="auto"/>
              <w:bottom w:val="single" w:sz="4" w:space="0" w:color="auto"/>
              <w:right w:val="single" w:sz="4" w:space="0" w:color="auto"/>
            </w:tcBorders>
          </w:tcPr>
          <w:p w:rsidR="00F26F89" w:rsidRPr="00F26F89" w:rsidRDefault="00F26F89" w:rsidP="00F26F89">
            <w:pPr>
              <w:autoSpaceDE w:val="0"/>
              <w:autoSpaceDN w:val="0"/>
              <w:adjustRightInd w:val="0"/>
              <w:jc w:val="center"/>
              <w:rPr>
                <w:sz w:val="18"/>
                <w:szCs w:val="18"/>
              </w:rPr>
            </w:pPr>
            <w:r w:rsidRPr="00F26F89">
              <w:rPr>
                <w:sz w:val="18"/>
                <w:szCs w:val="18"/>
              </w:rPr>
              <w:t xml:space="preserve">% </w:t>
            </w:r>
          </w:p>
        </w:tc>
        <w:tc>
          <w:tcPr>
            <w:tcW w:w="1400" w:type="dxa"/>
            <w:tcBorders>
              <w:top w:val="single" w:sz="4" w:space="0" w:color="auto"/>
              <w:left w:val="single" w:sz="4" w:space="0" w:color="auto"/>
              <w:bottom w:val="single" w:sz="4" w:space="0" w:color="auto"/>
              <w:right w:val="single" w:sz="4" w:space="0" w:color="auto"/>
            </w:tcBorders>
          </w:tcPr>
          <w:p w:rsidR="00F26F89" w:rsidRPr="00F26F89" w:rsidRDefault="00F26F89" w:rsidP="00F26F89">
            <w:pPr>
              <w:autoSpaceDE w:val="0"/>
              <w:autoSpaceDN w:val="0"/>
              <w:adjustRightInd w:val="0"/>
              <w:jc w:val="center"/>
              <w:rPr>
                <w:sz w:val="18"/>
                <w:szCs w:val="18"/>
              </w:rPr>
            </w:pPr>
            <w:r w:rsidRPr="00F26F89">
              <w:rPr>
                <w:sz w:val="18"/>
                <w:szCs w:val="18"/>
              </w:rPr>
              <w:t xml:space="preserve">% </w:t>
            </w:r>
          </w:p>
        </w:tc>
        <w:tc>
          <w:tcPr>
            <w:tcW w:w="1399" w:type="dxa"/>
            <w:tcBorders>
              <w:top w:val="single" w:sz="4" w:space="0" w:color="auto"/>
              <w:left w:val="single" w:sz="4" w:space="0" w:color="auto"/>
              <w:bottom w:val="single" w:sz="4" w:space="0" w:color="auto"/>
              <w:right w:val="single" w:sz="4" w:space="0" w:color="auto"/>
            </w:tcBorders>
          </w:tcPr>
          <w:p w:rsidR="00F26F89" w:rsidRPr="00F26F89" w:rsidRDefault="00F26F89" w:rsidP="00F26F89">
            <w:pPr>
              <w:autoSpaceDE w:val="0"/>
              <w:autoSpaceDN w:val="0"/>
              <w:adjustRightInd w:val="0"/>
              <w:jc w:val="center"/>
              <w:rPr>
                <w:sz w:val="18"/>
                <w:szCs w:val="18"/>
              </w:rPr>
            </w:pPr>
            <w:r w:rsidRPr="00F26F89">
              <w:rPr>
                <w:sz w:val="18"/>
                <w:szCs w:val="18"/>
              </w:rPr>
              <w:t xml:space="preserve">% </w:t>
            </w:r>
          </w:p>
        </w:tc>
        <w:tc>
          <w:tcPr>
            <w:tcW w:w="1550" w:type="dxa"/>
            <w:tcBorders>
              <w:top w:val="single" w:sz="4" w:space="0" w:color="auto"/>
              <w:left w:val="single" w:sz="4" w:space="0" w:color="auto"/>
              <w:bottom w:val="single" w:sz="4" w:space="0" w:color="auto"/>
              <w:right w:val="single" w:sz="4" w:space="0" w:color="auto"/>
            </w:tcBorders>
          </w:tcPr>
          <w:p w:rsidR="00F26F89" w:rsidRPr="00F26F89" w:rsidRDefault="00F26F89" w:rsidP="00F26F89">
            <w:pPr>
              <w:autoSpaceDE w:val="0"/>
              <w:autoSpaceDN w:val="0"/>
              <w:adjustRightInd w:val="0"/>
              <w:jc w:val="center"/>
              <w:rPr>
                <w:sz w:val="18"/>
                <w:szCs w:val="18"/>
              </w:rPr>
            </w:pPr>
            <w:r w:rsidRPr="00F26F89">
              <w:rPr>
                <w:sz w:val="18"/>
                <w:szCs w:val="18"/>
              </w:rPr>
              <w:t xml:space="preserve">час </w:t>
            </w:r>
          </w:p>
        </w:tc>
        <w:tc>
          <w:tcPr>
            <w:tcW w:w="1376" w:type="dxa"/>
            <w:tcBorders>
              <w:top w:val="single" w:sz="4" w:space="0" w:color="auto"/>
              <w:left w:val="single" w:sz="4" w:space="0" w:color="auto"/>
              <w:bottom w:val="single" w:sz="4" w:space="0" w:color="auto"/>
              <w:right w:val="single" w:sz="4" w:space="0" w:color="auto"/>
            </w:tcBorders>
          </w:tcPr>
          <w:p w:rsidR="00F26F89" w:rsidRPr="00F26F89" w:rsidRDefault="00F26F89" w:rsidP="00F26F89">
            <w:pPr>
              <w:autoSpaceDE w:val="0"/>
              <w:autoSpaceDN w:val="0"/>
              <w:adjustRightInd w:val="0"/>
              <w:jc w:val="center"/>
              <w:rPr>
                <w:sz w:val="18"/>
                <w:szCs w:val="18"/>
              </w:rPr>
            </w:pPr>
            <w:proofErr w:type="spellStart"/>
            <w:proofErr w:type="gramStart"/>
            <w:r w:rsidRPr="00F26F89">
              <w:rPr>
                <w:sz w:val="18"/>
                <w:szCs w:val="18"/>
              </w:rPr>
              <w:t>шт</w:t>
            </w:r>
            <w:proofErr w:type="spellEnd"/>
            <w:proofErr w:type="gramEnd"/>
            <w:r w:rsidRPr="00F26F89">
              <w:rPr>
                <w:sz w:val="18"/>
                <w:szCs w:val="18"/>
              </w:rPr>
              <w:t xml:space="preserve"> </w:t>
            </w:r>
          </w:p>
        </w:tc>
        <w:tc>
          <w:tcPr>
            <w:tcW w:w="1260" w:type="dxa"/>
            <w:tcBorders>
              <w:top w:val="single" w:sz="4" w:space="0" w:color="auto"/>
              <w:left w:val="single" w:sz="4" w:space="0" w:color="auto"/>
              <w:bottom w:val="single" w:sz="4" w:space="0" w:color="auto"/>
              <w:right w:val="single" w:sz="4" w:space="0" w:color="auto"/>
            </w:tcBorders>
          </w:tcPr>
          <w:p w:rsidR="00F26F89" w:rsidRPr="00F26F89" w:rsidRDefault="00F26F89" w:rsidP="00F26F89">
            <w:pPr>
              <w:autoSpaceDE w:val="0"/>
              <w:autoSpaceDN w:val="0"/>
              <w:adjustRightInd w:val="0"/>
              <w:rPr>
                <w:sz w:val="18"/>
                <w:szCs w:val="18"/>
              </w:rPr>
            </w:pPr>
          </w:p>
        </w:tc>
      </w:tr>
      <w:tr w:rsidR="00F26F89" w:rsidRPr="00F26F89" w:rsidTr="005A5EA7">
        <w:tc>
          <w:tcPr>
            <w:tcW w:w="595"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 xml:space="preserve">2020 </w:t>
            </w:r>
          </w:p>
        </w:tc>
        <w:tc>
          <w:tcPr>
            <w:tcW w:w="1413" w:type="dxa"/>
            <w:tcBorders>
              <w:top w:val="single" w:sz="4" w:space="0" w:color="auto"/>
              <w:left w:val="single" w:sz="4" w:space="0" w:color="auto"/>
              <w:bottom w:val="single" w:sz="4" w:space="0" w:color="auto"/>
              <w:right w:val="single" w:sz="4" w:space="0" w:color="auto"/>
            </w:tcBorders>
            <w:vAlign w:val="center"/>
          </w:tcPr>
          <w:p w:rsidR="00F26F89" w:rsidRPr="00F26F89" w:rsidRDefault="00AC52DF" w:rsidP="00F26F89">
            <w:pPr>
              <w:autoSpaceDE w:val="0"/>
              <w:autoSpaceDN w:val="0"/>
              <w:adjustRightInd w:val="0"/>
              <w:jc w:val="center"/>
              <w:rPr>
                <w:sz w:val="18"/>
                <w:szCs w:val="18"/>
              </w:rPr>
            </w:pPr>
            <w:r>
              <w:rPr>
                <w:sz w:val="18"/>
                <w:szCs w:val="18"/>
              </w:rPr>
              <w:t>5,3609</w:t>
            </w:r>
          </w:p>
        </w:tc>
        <w:tc>
          <w:tcPr>
            <w:tcW w:w="1218"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p>
        </w:tc>
        <w:tc>
          <w:tcPr>
            <w:tcW w:w="1400"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p>
        </w:tc>
        <w:tc>
          <w:tcPr>
            <w:tcW w:w="1399"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Pr>
                <w:sz w:val="18"/>
                <w:szCs w:val="18"/>
              </w:rPr>
              <w:t>2,98</w:t>
            </w:r>
          </w:p>
        </w:tc>
        <w:tc>
          <w:tcPr>
            <w:tcW w:w="1550"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Pr>
                <w:sz w:val="18"/>
                <w:szCs w:val="18"/>
              </w:rPr>
              <w:t>0</w:t>
            </w:r>
          </w:p>
        </w:tc>
        <w:tc>
          <w:tcPr>
            <w:tcW w:w="1376"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Pr>
                <w:sz w:val="18"/>
                <w:szCs w:val="18"/>
              </w:rPr>
              <w:t>0</w:t>
            </w:r>
          </w:p>
        </w:tc>
        <w:tc>
          <w:tcPr>
            <w:tcW w:w="1260"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1</w:t>
            </w:r>
          </w:p>
        </w:tc>
      </w:tr>
      <w:tr w:rsidR="00F26F89" w:rsidRPr="00F26F89" w:rsidTr="005A5EA7">
        <w:tc>
          <w:tcPr>
            <w:tcW w:w="595"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2021</w:t>
            </w:r>
          </w:p>
        </w:tc>
        <w:tc>
          <w:tcPr>
            <w:tcW w:w="1413"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 xml:space="preserve">X </w:t>
            </w:r>
          </w:p>
        </w:tc>
        <w:tc>
          <w:tcPr>
            <w:tcW w:w="1218"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Pr>
                <w:sz w:val="18"/>
                <w:szCs w:val="18"/>
              </w:rPr>
              <w:t>2</w:t>
            </w:r>
          </w:p>
        </w:tc>
        <w:tc>
          <w:tcPr>
            <w:tcW w:w="1400"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Pr>
                <w:sz w:val="18"/>
                <w:szCs w:val="18"/>
              </w:rPr>
              <w:t>0,75</w:t>
            </w:r>
          </w:p>
        </w:tc>
        <w:tc>
          <w:tcPr>
            <w:tcW w:w="1399"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X</w:t>
            </w:r>
          </w:p>
        </w:tc>
        <w:tc>
          <w:tcPr>
            <w:tcW w:w="1550"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Pr>
                <w:sz w:val="18"/>
                <w:szCs w:val="18"/>
              </w:rPr>
              <w:t>0</w:t>
            </w:r>
          </w:p>
        </w:tc>
        <w:tc>
          <w:tcPr>
            <w:tcW w:w="1376"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Pr>
                <w:sz w:val="18"/>
                <w:szCs w:val="18"/>
              </w:rPr>
              <w:t>0</w:t>
            </w:r>
          </w:p>
        </w:tc>
        <w:tc>
          <w:tcPr>
            <w:tcW w:w="1260"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1</w:t>
            </w:r>
          </w:p>
        </w:tc>
      </w:tr>
      <w:tr w:rsidR="00F26F89" w:rsidRPr="00F26F89" w:rsidTr="005A5EA7">
        <w:tc>
          <w:tcPr>
            <w:tcW w:w="595"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2022</w:t>
            </w:r>
          </w:p>
        </w:tc>
        <w:tc>
          <w:tcPr>
            <w:tcW w:w="1413"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 xml:space="preserve">X </w:t>
            </w:r>
          </w:p>
        </w:tc>
        <w:tc>
          <w:tcPr>
            <w:tcW w:w="1218"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Pr>
                <w:sz w:val="18"/>
                <w:szCs w:val="18"/>
              </w:rPr>
              <w:t>2</w:t>
            </w:r>
          </w:p>
        </w:tc>
        <w:tc>
          <w:tcPr>
            <w:tcW w:w="1400"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5A5EA7">
            <w:pPr>
              <w:autoSpaceDE w:val="0"/>
              <w:autoSpaceDN w:val="0"/>
              <w:adjustRightInd w:val="0"/>
              <w:jc w:val="center"/>
              <w:rPr>
                <w:sz w:val="18"/>
                <w:szCs w:val="18"/>
              </w:rPr>
            </w:pPr>
            <w:r>
              <w:rPr>
                <w:sz w:val="18"/>
                <w:szCs w:val="18"/>
              </w:rPr>
              <w:t>0,75</w:t>
            </w:r>
          </w:p>
        </w:tc>
        <w:tc>
          <w:tcPr>
            <w:tcW w:w="1399"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X</w:t>
            </w:r>
          </w:p>
        </w:tc>
        <w:tc>
          <w:tcPr>
            <w:tcW w:w="1550"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Pr>
                <w:sz w:val="18"/>
                <w:szCs w:val="18"/>
              </w:rPr>
              <w:t>0</w:t>
            </w:r>
          </w:p>
        </w:tc>
        <w:tc>
          <w:tcPr>
            <w:tcW w:w="1376"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Pr>
                <w:sz w:val="18"/>
                <w:szCs w:val="18"/>
              </w:rPr>
              <w:t>0</w:t>
            </w:r>
          </w:p>
        </w:tc>
        <w:tc>
          <w:tcPr>
            <w:tcW w:w="1260"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1</w:t>
            </w:r>
          </w:p>
        </w:tc>
      </w:tr>
      <w:tr w:rsidR="00F26F89" w:rsidRPr="00F26F89" w:rsidTr="005A5EA7">
        <w:tc>
          <w:tcPr>
            <w:tcW w:w="595"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2023</w:t>
            </w:r>
          </w:p>
        </w:tc>
        <w:tc>
          <w:tcPr>
            <w:tcW w:w="1413"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 xml:space="preserve">X </w:t>
            </w:r>
          </w:p>
        </w:tc>
        <w:tc>
          <w:tcPr>
            <w:tcW w:w="1218"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Pr>
                <w:sz w:val="18"/>
                <w:szCs w:val="18"/>
              </w:rPr>
              <w:t>2</w:t>
            </w:r>
          </w:p>
        </w:tc>
        <w:tc>
          <w:tcPr>
            <w:tcW w:w="1400"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5A5EA7">
            <w:pPr>
              <w:autoSpaceDE w:val="0"/>
              <w:autoSpaceDN w:val="0"/>
              <w:adjustRightInd w:val="0"/>
              <w:jc w:val="center"/>
              <w:rPr>
                <w:sz w:val="18"/>
                <w:szCs w:val="18"/>
              </w:rPr>
            </w:pPr>
            <w:r>
              <w:rPr>
                <w:sz w:val="18"/>
                <w:szCs w:val="18"/>
              </w:rPr>
              <w:t>0,75</w:t>
            </w:r>
          </w:p>
        </w:tc>
        <w:tc>
          <w:tcPr>
            <w:tcW w:w="1399"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X</w:t>
            </w:r>
          </w:p>
        </w:tc>
        <w:tc>
          <w:tcPr>
            <w:tcW w:w="1550"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Pr>
                <w:sz w:val="18"/>
                <w:szCs w:val="18"/>
              </w:rPr>
              <w:t>0</w:t>
            </w:r>
          </w:p>
        </w:tc>
        <w:tc>
          <w:tcPr>
            <w:tcW w:w="1376"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Pr>
                <w:sz w:val="18"/>
                <w:szCs w:val="18"/>
              </w:rPr>
              <w:t>0</w:t>
            </w:r>
          </w:p>
        </w:tc>
        <w:tc>
          <w:tcPr>
            <w:tcW w:w="1260"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1</w:t>
            </w:r>
          </w:p>
        </w:tc>
      </w:tr>
      <w:tr w:rsidR="00F26F89" w:rsidRPr="00F26F89" w:rsidTr="005A5EA7">
        <w:tc>
          <w:tcPr>
            <w:tcW w:w="595"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2024</w:t>
            </w:r>
          </w:p>
        </w:tc>
        <w:tc>
          <w:tcPr>
            <w:tcW w:w="1413"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 xml:space="preserve">X </w:t>
            </w:r>
          </w:p>
        </w:tc>
        <w:tc>
          <w:tcPr>
            <w:tcW w:w="1218"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Pr>
                <w:sz w:val="18"/>
                <w:szCs w:val="18"/>
              </w:rPr>
              <w:t>2</w:t>
            </w:r>
          </w:p>
        </w:tc>
        <w:tc>
          <w:tcPr>
            <w:tcW w:w="1400"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5A5EA7">
            <w:pPr>
              <w:autoSpaceDE w:val="0"/>
              <w:autoSpaceDN w:val="0"/>
              <w:adjustRightInd w:val="0"/>
              <w:jc w:val="center"/>
              <w:rPr>
                <w:sz w:val="18"/>
                <w:szCs w:val="18"/>
              </w:rPr>
            </w:pPr>
            <w:r>
              <w:rPr>
                <w:sz w:val="18"/>
                <w:szCs w:val="18"/>
              </w:rPr>
              <w:t>0,75</w:t>
            </w:r>
          </w:p>
        </w:tc>
        <w:tc>
          <w:tcPr>
            <w:tcW w:w="1399"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X</w:t>
            </w:r>
          </w:p>
        </w:tc>
        <w:tc>
          <w:tcPr>
            <w:tcW w:w="1550"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Pr>
                <w:sz w:val="18"/>
                <w:szCs w:val="18"/>
              </w:rPr>
              <w:t>0</w:t>
            </w:r>
          </w:p>
        </w:tc>
        <w:tc>
          <w:tcPr>
            <w:tcW w:w="1376" w:type="dxa"/>
            <w:tcBorders>
              <w:top w:val="single" w:sz="4" w:space="0" w:color="auto"/>
              <w:left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Pr>
                <w:sz w:val="18"/>
                <w:szCs w:val="18"/>
              </w:rPr>
              <w:t>0</w:t>
            </w:r>
          </w:p>
        </w:tc>
        <w:tc>
          <w:tcPr>
            <w:tcW w:w="1260" w:type="dxa"/>
            <w:tcBorders>
              <w:top w:val="single" w:sz="4" w:space="0" w:color="auto"/>
              <w:bottom w:val="single" w:sz="4" w:space="0" w:color="auto"/>
              <w:right w:val="single" w:sz="4" w:space="0" w:color="auto"/>
            </w:tcBorders>
            <w:vAlign w:val="center"/>
          </w:tcPr>
          <w:p w:rsidR="00F26F89" w:rsidRPr="00F26F89" w:rsidRDefault="00F26F89" w:rsidP="00F26F89">
            <w:pPr>
              <w:autoSpaceDE w:val="0"/>
              <w:autoSpaceDN w:val="0"/>
              <w:adjustRightInd w:val="0"/>
              <w:jc w:val="center"/>
              <w:rPr>
                <w:sz w:val="18"/>
                <w:szCs w:val="18"/>
              </w:rPr>
            </w:pPr>
            <w:r w:rsidRPr="00F26F89">
              <w:rPr>
                <w:sz w:val="18"/>
                <w:szCs w:val="18"/>
              </w:rPr>
              <w:t>1</w:t>
            </w:r>
          </w:p>
        </w:tc>
      </w:tr>
    </w:tbl>
    <w:p w:rsidR="00A735E4" w:rsidRPr="00A735E4" w:rsidRDefault="00A735E4" w:rsidP="00A735E4">
      <w:pPr>
        <w:ind w:firstLine="709"/>
        <w:jc w:val="both"/>
        <w:rPr>
          <w:color w:val="000000"/>
          <w:sz w:val="24"/>
          <w:szCs w:val="24"/>
        </w:rPr>
      </w:pPr>
    </w:p>
    <w:p w:rsidR="00A735E4" w:rsidRPr="00A735E4" w:rsidRDefault="00A735E4" w:rsidP="00A735E4">
      <w:pPr>
        <w:ind w:firstLine="709"/>
        <w:jc w:val="both"/>
        <w:rPr>
          <w:color w:val="000000"/>
          <w:sz w:val="24"/>
          <w:szCs w:val="24"/>
        </w:rPr>
      </w:pPr>
    </w:p>
    <w:p w:rsidR="00A735E4" w:rsidRPr="00A735E4" w:rsidRDefault="00A735E4" w:rsidP="00A735E4">
      <w:pPr>
        <w:autoSpaceDE w:val="0"/>
        <w:autoSpaceDN w:val="0"/>
        <w:ind w:firstLine="720"/>
        <w:jc w:val="both"/>
        <w:rPr>
          <w:b/>
          <w:i/>
          <w:sz w:val="24"/>
          <w:szCs w:val="24"/>
        </w:rPr>
      </w:pPr>
      <w:r w:rsidRPr="00A735E4">
        <w:rPr>
          <w:b/>
          <w:i/>
          <w:sz w:val="24"/>
          <w:szCs w:val="24"/>
        </w:rPr>
        <w:t>4. Индивидуальные тарифы на услуги по передаче электрической энергии на долгосрочный период регулирования 20</w:t>
      </w:r>
      <w:r w:rsidR="00306650">
        <w:rPr>
          <w:b/>
          <w:i/>
          <w:sz w:val="24"/>
          <w:szCs w:val="24"/>
        </w:rPr>
        <w:t>20</w:t>
      </w:r>
      <w:r w:rsidRPr="00A735E4">
        <w:rPr>
          <w:b/>
          <w:i/>
          <w:sz w:val="24"/>
          <w:szCs w:val="24"/>
        </w:rPr>
        <w:t>-202</w:t>
      </w:r>
      <w:r w:rsidR="00306650">
        <w:rPr>
          <w:b/>
          <w:i/>
          <w:sz w:val="24"/>
          <w:szCs w:val="24"/>
        </w:rPr>
        <w:t>4</w:t>
      </w:r>
      <w:r w:rsidRPr="00A735E4">
        <w:rPr>
          <w:b/>
          <w:i/>
          <w:sz w:val="24"/>
          <w:szCs w:val="24"/>
        </w:rPr>
        <w:t xml:space="preserve"> годы</w:t>
      </w:r>
    </w:p>
    <w:p w:rsidR="00A735E4" w:rsidRPr="00A735E4" w:rsidRDefault="00A735E4" w:rsidP="00A735E4">
      <w:pPr>
        <w:autoSpaceDE w:val="0"/>
        <w:autoSpaceDN w:val="0"/>
        <w:ind w:firstLine="708"/>
        <w:jc w:val="both"/>
        <w:rPr>
          <w:color w:val="FF0000"/>
          <w:sz w:val="24"/>
          <w:szCs w:val="24"/>
        </w:rPr>
      </w:pPr>
    </w:p>
    <w:p w:rsidR="00A735E4" w:rsidRPr="00A735E4" w:rsidRDefault="00A735E4" w:rsidP="00A735E4">
      <w:pPr>
        <w:autoSpaceDE w:val="0"/>
        <w:autoSpaceDN w:val="0"/>
        <w:ind w:firstLine="708"/>
        <w:jc w:val="both"/>
        <w:rPr>
          <w:i/>
          <w:sz w:val="24"/>
          <w:szCs w:val="24"/>
        </w:rPr>
      </w:pPr>
      <w:r w:rsidRPr="00A735E4">
        <w:rPr>
          <w:i/>
          <w:sz w:val="24"/>
          <w:szCs w:val="28"/>
        </w:rPr>
        <w:t>Расчёт индивидуальных тарифов на услуги по передаче электрической энерг</w:t>
      </w:r>
      <w:proofErr w:type="gramStart"/>
      <w:r w:rsidRPr="00A735E4">
        <w:rPr>
          <w:i/>
          <w:sz w:val="24"/>
          <w:szCs w:val="28"/>
        </w:rPr>
        <w:t>ии ООО</w:t>
      </w:r>
      <w:proofErr w:type="gramEnd"/>
      <w:r w:rsidRPr="00A735E4">
        <w:rPr>
          <w:i/>
          <w:sz w:val="24"/>
          <w:szCs w:val="28"/>
        </w:rPr>
        <w:t xml:space="preserve"> «</w:t>
      </w:r>
      <w:r w:rsidR="00306650">
        <w:rPr>
          <w:i/>
          <w:sz w:val="24"/>
          <w:szCs w:val="28"/>
        </w:rPr>
        <w:t>ПСК</w:t>
      </w:r>
      <w:r w:rsidRPr="00A735E4">
        <w:rPr>
          <w:i/>
          <w:sz w:val="24"/>
          <w:szCs w:val="28"/>
        </w:rPr>
        <w:t>»</w:t>
      </w:r>
      <w:r w:rsidRPr="00A735E4">
        <w:rPr>
          <w:i/>
          <w:sz w:val="24"/>
          <w:szCs w:val="24"/>
        </w:rPr>
        <w:t xml:space="preserve"> приведён в таблице </w:t>
      </w:r>
      <w:r w:rsidR="00D65D1D" w:rsidRPr="00D65D1D">
        <w:rPr>
          <w:i/>
          <w:sz w:val="24"/>
          <w:szCs w:val="24"/>
        </w:rPr>
        <w:t>5</w:t>
      </w:r>
      <w:r w:rsidRPr="00A735E4">
        <w:rPr>
          <w:i/>
          <w:sz w:val="24"/>
          <w:szCs w:val="24"/>
        </w:rPr>
        <w:t>.</w:t>
      </w:r>
    </w:p>
    <w:p w:rsidR="00A735E4" w:rsidRPr="00D65D1D" w:rsidRDefault="00A735E4" w:rsidP="00A735E4">
      <w:pPr>
        <w:spacing w:after="120"/>
        <w:ind w:left="283"/>
        <w:jc w:val="right"/>
        <w:rPr>
          <w:lang w:val="en-US"/>
        </w:rPr>
      </w:pPr>
      <w:r w:rsidRPr="00A735E4">
        <w:t xml:space="preserve">Таблица </w:t>
      </w:r>
      <w:r w:rsidR="00D65D1D">
        <w:rPr>
          <w:lang w:val="en-US"/>
        </w:rPr>
        <w:t>5</w:t>
      </w:r>
      <w:bookmarkStart w:id="0" w:name="_GoBack"/>
      <w:bookmarkEnd w:id="0"/>
    </w:p>
    <w:p w:rsidR="00CB2B70" w:rsidRDefault="00CB2B70" w:rsidP="00CB2B70">
      <w:pPr>
        <w:pStyle w:val="a3"/>
        <w:spacing w:after="0"/>
        <w:ind w:left="720"/>
        <w:jc w:val="right"/>
      </w:pPr>
    </w:p>
    <w:tbl>
      <w:tblPr>
        <w:tblW w:w="10150" w:type="dxa"/>
        <w:tblInd w:w="93" w:type="dxa"/>
        <w:tblLook w:val="04A0" w:firstRow="1" w:lastRow="0" w:firstColumn="1" w:lastColumn="0" w:noHBand="0" w:noVBand="1"/>
      </w:tblPr>
      <w:tblGrid>
        <w:gridCol w:w="2709"/>
        <w:gridCol w:w="1032"/>
        <w:gridCol w:w="1135"/>
        <w:gridCol w:w="1048"/>
        <w:gridCol w:w="1048"/>
        <w:gridCol w:w="1082"/>
        <w:gridCol w:w="1048"/>
        <w:gridCol w:w="1048"/>
      </w:tblGrid>
      <w:tr w:rsidR="00CB2B70" w:rsidRPr="00F41A14" w:rsidTr="00CB2B70">
        <w:trPr>
          <w:trHeight w:val="300"/>
        </w:trPr>
        <w:tc>
          <w:tcPr>
            <w:tcW w:w="270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B2B70" w:rsidRPr="00F41A14" w:rsidRDefault="00CB2B70" w:rsidP="00CB2B70">
            <w:pPr>
              <w:jc w:val="center"/>
              <w:rPr>
                <w:b/>
                <w:bCs/>
                <w:sz w:val="18"/>
                <w:szCs w:val="18"/>
              </w:rPr>
            </w:pPr>
            <w:r w:rsidRPr="00F41A14">
              <w:rPr>
                <w:b/>
                <w:bCs/>
                <w:sz w:val="18"/>
                <w:szCs w:val="18"/>
              </w:rPr>
              <w:lastRenderedPageBreak/>
              <w:t>Наименование показателя</w:t>
            </w:r>
          </w:p>
        </w:tc>
        <w:tc>
          <w:tcPr>
            <w:tcW w:w="1032"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CB2B70" w:rsidRPr="00F41A14" w:rsidRDefault="00CB2B70" w:rsidP="00CB2B70">
            <w:pPr>
              <w:jc w:val="center"/>
              <w:rPr>
                <w:sz w:val="18"/>
                <w:szCs w:val="18"/>
              </w:rPr>
            </w:pPr>
            <w:r w:rsidRPr="00F41A14">
              <w:rPr>
                <w:sz w:val="18"/>
                <w:szCs w:val="18"/>
              </w:rPr>
              <w:t>Единица измерения</w:t>
            </w:r>
          </w:p>
        </w:tc>
        <w:tc>
          <w:tcPr>
            <w:tcW w:w="11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2B70" w:rsidRPr="00F41A14" w:rsidRDefault="00CB2B70" w:rsidP="00E2585B">
            <w:pPr>
              <w:jc w:val="center"/>
              <w:rPr>
                <w:b/>
                <w:bCs/>
                <w:sz w:val="18"/>
                <w:szCs w:val="18"/>
              </w:rPr>
            </w:pPr>
            <w:r w:rsidRPr="00F41A14">
              <w:rPr>
                <w:b/>
                <w:bCs/>
                <w:sz w:val="18"/>
                <w:szCs w:val="18"/>
              </w:rPr>
              <w:t>201</w:t>
            </w:r>
            <w:r w:rsidR="00E2585B">
              <w:rPr>
                <w:b/>
                <w:bCs/>
                <w:sz w:val="18"/>
                <w:szCs w:val="18"/>
              </w:rPr>
              <w:t>9</w:t>
            </w:r>
          </w:p>
        </w:tc>
        <w:tc>
          <w:tcPr>
            <w:tcW w:w="2096" w:type="dxa"/>
            <w:gridSpan w:val="2"/>
            <w:tcBorders>
              <w:top w:val="single" w:sz="4" w:space="0" w:color="auto"/>
              <w:left w:val="nil"/>
              <w:bottom w:val="single" w:sz="4" w:space="0" w:color="auto"/>
              <w:right w:val="single" w:sz="4" w:space="0" w:color="auto"/>
            </w:tcBorders>
            <w:shd w:val="clear" w:color="auto" w:fill="auto"/>
            <w:noWrap/>
            <w:vAlign w:val="bottom"/>
            <w:hideMark/>
          </w:tcPr>
          <w:p w:rsidR="00CB2B70" w:rsidRPr="00A07306" w:rsidRDefault="00CB2B70" w:rsidP="00CB2B70">
            <w:pPr>
              <w:jc w:val="center"/>
              <w:rPr>
                <w:b/>
                <w:bCs/>
                <w:sz w:val="18"/>
                <w:szCs w:val="18"/>
              </w:rPr>
            </w:pPr>
            <w:r w:rsidRPr="00A07306">
              <w:rPr>
                <w:b/>
                <w:bCs/>
                <w:sz w:val="18"/>
                <w:szCs w:val="18"/>
              </w:rPr>
              <w:t xml:space="preserve">в </w:t>
            </w:r>
            <w:proofErr w:type="spellStart"/>
            <w:r w:rsidRPr="00A07306">
              <w:rPr>
                <w:b/>
                <w:bCs/>
                <w:sz w:val="18"/>
                <w:szCs w:val="18"/>
              </w:rPr>
              <w:t>т.ч</w:t>
            </w:r>
            <w:proofErr w:type="spellEnd"/>
            <w:r w:rsidRPr="00A07306">
              <w:rPr>
                <w:b/>
                <w:bCs/>
                <w:sz w:val="18"/>
                <w:szCs w:val="18"/>
              </w:rPr>
              <w:t>.</w:t>
            </w:r>
          </w:p>
        </w:tc>
        <w:tc>
          <w:tcPr>
            <w:tcW w:w="10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2B70" w:rsidRPr="00A07306" w:rsidRDefault="00CB2B70" w:rsidP="00E2585B">
            <w:pPr>
              <w:jc w:val="center"/>
              <w:rPr>
                <w:b/>
                <w:bCs/>
                <w:sz w:val="18"/>
                <w:szCs w:val="18"/>
              </w:rPr>
            </w:pPr>
            <w:r w:rsidRPr="00A07306">
              <w:rPr>
                <w:b/>
                <w:bCs/>
                <w:sz w:val="18"/>
                <w:szCs w:val="18"/>
              </w:rPr>
              <w:t>20</w:t>
            </w:r>
            <w:r w:rsidR="00E2585B">
              <w:rPr>
                <w:b/>
                <w:bCs/>
                <w:sz w:val="18"/>
                <w:szCs w:val="18"/>
              </w:rPr>
              <w:t>20</w:t>
            </w:r>
          </w:p>
        </w:tc>
        <w:tc>
          <w:tcPr>
            <w:tcW w:w="2096" w:type="dxa"/>
            <w:gridSpan w:val="2"/>
            <w:tcBorders>
              <w:top w:val="single" w:sz="4" w:space="0" w:color="auto"/>
              <w:left w:val="nil"/>
              <w:bottom w:val="single" w:sz="4" w:space="0" w:color="auto"/>
              <w:right w:val="single" w:sz="4" w:space="0" w:color="auto"/>
            </w:tcBorders>
            <w:shd w:val="clear" w:color="auto" w:fill="auto"/>
            <w:noWrap/>
            <w:vAlign w:val="bottom"/>
            <w:hideMark/>
          </w:tcPr>
          <w:p w:rsidR="00CB2B70" w:rsidRPr="00A07306" w:rsidRDefault="00CB2B70" w:rsidP="00CB2B70">
            <w:pPr>
              <w:jc w:val="center"/>
              <w:rPr>
                <w:b/>
                <w:bCs/>
                <w:sz w:val="18"/>
                <w:szCs w:val="18"/>
              </w:rPr>
            </w:pPr>
            <w:r w:rsidRPr="00A07306">
              <w:rPr>
                <w:b/>
                <w:bCs/>
                <w:sz w:val="18"/>
                <w:szCs w:val="18"/>
              </w:rPr>
              <w:t xml:space="preserve">в </w:t>
            </w:r>
            <w:proofErr w:type="spellStart"/>
            <w:r w:rsidRPr="00A07306">
              <w:rPr>
                <w:b/>
                <w:bCs/>
                <w:sz w:val="18"/>
                <w:szCs w:val="18"/>
              </w:rPr>
              <w:t>т.ч</w:t>
            </w:r>
            <w:proofErr w:type="spellEnd"/>
            <w:r w:rsidRPr="00A07306">
              <w:rPr>
                <w:b/>
                <w:bCs/>
                <w:sz w:val="18"/>
                <w:szCs w:val="18"/>
              </w:rPr>
              <w:t>.</w:t>
            </w:r>
          </w:p>
        </w:tc>
      </w:tr>
      <w:tr w:rsidR="00CB2B70" w:rsidRPr="00F41A14" w:rsidTr="00CB2B70">
        <w:trPr>
          <w:trHeight w:val="450"/>
        </w:trPr>
        <w:tc>
          <w:tcPr>
            <w:tcW w:w="2709" w:type="dxa"/>
            <w:vMerge/>
            <w:tcBorders>
              <w:top w:val="single" w:sz="4" w:space="0" w:color="auto"/>
              <w:left w:val="single" w:sz="4" w:space="0" w:color="auto"/>
              <w:bottom w:val="single" w:sz="4" w:space="0" w:color="auto"/>
              <w:right w:val="single" w:sz="4" w:space="0" w:color="auto"/>
            </w:tcBorders>
            <w:vAlign w:val="center"/>
            <w:hideMark/>
          </w:tcPr>
          <w:p w:rsidR="00CB2B70" w:rsidRPr="00F41A14" w:rsidRDefault="00CB2B70" w:rsidP="00CB2B70">
            <w:pPr>
              <w:rPr>
                <w:b/>
                <w:bCs/>
                <w:sz w:val="18"/>
                <w:szCs w:val="18"/>
              </w:rPr>
            </w:pPr>
          </w:p>
        </w:tc>
        <w:tc>
          <w:tcPr>
            <w:tcW w:w="1032" w:type="dxa"/>
            <w:vMerge/>
            <w:tcBorders>
              <w:top w:val="single" w:sz="4" w:space="0" w:color="auto"/>
              <w:left w:val="single" w:sz="4" w:space="0" w:color="auto"/>
              <w:bottom w:val="single" w:sz="4" w:space="0" w:color="auto"/>
              <w:right w:val="single" w:sz="4" w:space="0" w:color="auto"/>
            </w:tcBorders>
            <w:vAlign w:val="center"/>
            <w:hideMark/>
          </w:tcPr>
          <w:p w:rsidR="00CB2B70" w:rsidRPr="00F41A14" w:rsidRDefault="00CB2B70" w:rsidP="00CB2B70">
            <w:pPr>
              <w:rPr>
                <w:sz w:val="18"/>
                <w:szCs w:val="18"/>
              </w:rPr>
            </w:pPr>
          </w:p>
        </w:tc>
        <w:tc>
          <w:tcPr>
            <w:tcW w:w="113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B2B70" w:rsidRPr="00F41A14" w:rsidRDefault="00CB2B70" w:rsidP="00CB2B70">
            <w:pPr>
              <w:rPr>
                <w:b/>
                <w:bCs/>
                <w:sz w:val="18"/>
                <w:szCs w:val="18"/>
              </w:rPr>
            </w:pPr>
          </w:p>
        </w:tc>
        <w:tc>
          <w:tcPr>
            <w:tcW w:w="1048" w:type="dxa"/>
            <w:tcBorders>
              <w:top w:val="nil"/>
              <w:left w:val="nil"/>
              <w:bottom w:val="single" w:sz="4" w:space="0" w:color="auto"/>
              <w:right w:val="single" w:sz="4" w:space="0" w:color="auto"/>
            </w:tcBorders>
            <w:shd w:val="clear" w:color="auto" w:fill="auto"/>
            <w:vAlign w:val="center"/>
            <w:hideMark/>
          </w:tcPr>
          <w:p w:rsidR="00CB2B70" w:rsidRPr="00F41A14" w:rsidRDefault="00CB2B70" w:rsidP="00CB2B70">
            <w:pPr>
              <w:jc w:val="center"/>
              <w:rPr>
                <w:b/>
                <w:bCs/>
                <w:sz w:val="18"/>
                <w:szCs w:val="18"/>
              </w:rPr>
            </w:pPr>
            <w:r w:rsidRPr="00F41A14">
              <w:rPr>
                <w:b/>
                <w:bCs/>
                <w:sz w:val="18"/>
                <w:szCs w:val="18"/>
              </w:rPr>
              <w:t>1 полугодие</w:t>
            </w:r>
          </w:p>
        </w:tc>
        <w:tc>
          <w:tcPr>
            <w:tcW w:w="1048" w:type="dxa"/>
            <w:tcBorders>
              <w:top w:val="nil"/>
              <w:left w:val="nil"/>
              <w:bottom w:val="single" w:sz="4" w:space="0" w:color="auto"/>
              <w:right w:val="single" w:sz="4" w:space="0" w:color="auto"/>
            </w:tcBorders>
            <w:shd w:val="clear" w:color="auto" w:fill="auto"/>
            <w:vAlign w:val="center"/>
            <w:hideMark/>
          </w:tcPr>
          <w:p w:rsidR="00CB2B70" w:rsidRPr="00F41A14" w:rsidRDefault="00CB2B70" w:rsidP="00CB2B70">
            <w:pPr>
              <w:jc w:val="center"/>
              <w:rPr>
                <w:b/>
                <w:bCs/>
                <w:sz w:val="18"/>
                <w:szCs w:val="18"/>
              </w:rPr>
            </w:pPr>
            <w:r w:rsidRPr="00F41A14">
              <w:rPr>
                <w:b/>
                <w:bCs/>
                <w:sz w:val="18"/>
                <w:szCs w:val="18"/>
              </w:rPr>
              <w:t>2 полугодие</w:t>
            </w:r>
          </w:p>
        </w:tc>
        <w:tc>
          <w:tcPr>
            <w:tcW w:w="108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B2B70" w:rsidRPr="00A07306" w:rsidRDefault="00CB2B70" w:rsidP="00CB2B70">
            <w:pPr>
              <w:rPr>
                <w:b/>
                <w:bCs/>
                <w:sz w:val="18"/>
                <w:szCs w:val="18"/>
              </w:rPr>
            </w:pPr>
          </w:p>
        </w:tc>
        <w:tc>
          <w:tcPr>
            <w:tcW w:w="1048" w:type="dxa"/>
            <w:tcBorders>
              <w:top w:val="nil"/>
              <w:left w:val="nil"/>
              <w:bottom w:val="single" w:sz="4" w:space="0" w:color="auto"/>
              <w:right w:val="single" w:sz="4" w:space="0" w:color="auto"/>
            </w:tcBorders>
            <w:shd w:val="clear" w:color="auto" w:fill="auto"/>
            <w:vAlign w:val="center"/>
            <w:hideMark/>
          </w:tcPr>
          <w:p w:rsidR="00CB2B70" w:rsidRPr="00A07306" w:rsidRDefault="00CB2B70" w:rsidP="00CB2B70">
            <w:pPr>
              <w:jc w:val="center"/>
              <w:rPr>
                <w:b/>
                <w:bCs/>
                <w:sz w:val="18"/>
                <w:szCs w:val="18"/>
              </w:rPr>
            </w:pPr>
            <w:r w:rsidRPr="00A07306">
              <w:rPr>
                <w:b/>
                <w:bCs/>
                <w:sz w:val="18"/>
                <w:szCs w:val="18"/>
              </w:rPr>
              <w:t>1 полугодие</w:t>
            </w:r>
          </w:p>
        </w:tc>
        <w:tc>
          <w:tcPr>
            <w:tcW w:w="1048" w:type="dxa"/>
            <w:tcBorders>
              <w:top w:val="nil"/>
              <w:left w:val="nil"/>
              <w:bottom w:val="single" w:sz="4" w:space="0" w:color="auto"/>
              <w:right w:val="single" w:sz="4" w:space="0" w:color="auto"/>
            </w:tcBorders>
            <w:shd w:val="clear" w:color="auto" w:fill="auto"/>
            <w:vAlign w:val="center"/>
            <w:hideMark/>
          </w:tcPr>
          <w:p w:rsidR="00CB2B70" w:rsidRPr="00A07306" w:rsidRDefault="00CB2B70" w:rsidP="00CB2B70">
            <w:pPr>
              <w:jc w:val="center"/>
              <w:rPr>
                <w:b/>
                <w:bCs/>
                <w:sz w:val="18"/>
                <w:szCs w:val="18"/>
              </w:rPr>
            </w:pPr>
            <w:r w:rsidRPr="00A07306">
              <w:rPr>
                <w:b/>
                <w:bCs/>
                <w:sz w:val="18"/>
                <w:szCs w:val="18"/>
              </w:rPr>
              <w:t>2 полугодие</w:t>
            </w:r>
          </w:p>
        </w:tc>
      </w:tr>
      <w:tr w:rsidR="001D4B46" w:rsidRPr="00F41A14" w:rsidTr="00957EFA">
        <w:trPr>
          <w:trHeight w:val="300"/>
        </w:trPr>
        <w:tc>
          <w:tcPr>
            <w:tcW w:w="2709" w:type="dxa"/>
            <w:tcBorders>
              <w:top w:val="nil"/>
              <w:left w:val="single" w:sz="4" w:space="0" w:color="auto"/>
              <w:bottom w:val="single" w:sz="4" w:space="0" w:color="auto"/>
              <w:right w:val="single" w:sz="4" w:space="0" w:color="auto"/>
            </w:tcBorders>
            <w:shd w:val="clear" w:color="000000" w:fill="FFFFFF"/>
            <w:noWrap/>
            <w:vAlign w:val="bottom"/>
            <w:hideMark/>
          </w:tcPr>
          <w:p w:rsidR="001D4B46" w:rsidRPr="00F41A14" w:rsidRDefault="001D4B46" w:rsidP="00CB2B70">
            <w:pPr>
              <w:rPr>
                <w:color w:val="000000"/>
                <w:sz w:val="18"/>
                <w:szCs w:val="18"/>
              </w:rPr>
            </w:pPr>
            <w:proofErr w:type="gramStart"/>
            <w:r w:rsidRPr="00F41A14">
              <w:rPr>
                <w:color w:val="000000"/>
                <w:sz w:val="18"/>
                <w:szCs w:val="18"/>
              </w:rPr>
              <w:t>Оплачиваемый</w:t>
            </w:r>
            <w:proofErr w:type="gramEnd"/>
            <w:r w:rsidRPr="00F41A14">
              <w:rPr>
                <w:color w:val="000000"/>
                <w:sz w:val="18"/>
                <w:szCs w:val="18"/>
              </w:rPr>
              <w:t xml:space="preserve"> сальдо-</w:t>
            </w:r>
            <w:proofErr w:type="spellStart"/>
            <w:r w:rsidRPr="00F41A14">
              <w:rPr>
                <w:color w:val="000000"/>
                <w:sz w:val="18"/>
                <w:szCs w:val="18"/>
              </w:rPr>
              <w:t>переток</w:t>
            </w:r>
            <w:proofErr w:type="spellEnd"/>
            <w:r w:rsidRPr="00F41A14">
              <w:rPr>
                <w:color w:val="000000"/>
                <w:sz w:val="18"/>
                <w:szCs w:val="18"/>
              </w:rPr>
              <w:t xml:space="preserve"> мощности</w:t>
            </w:r>
          </w:p>
        </w:tc>
        <w:tc>
          <w:tcPr>
            <w:tcW w:w="1032" w:type="dxa"/>
            <w:tcBorders>
              <w:top w:val="nil"/>
              <w:left w:val="nil"/>
              <w:bottom w:val="single" w:sz="4" w:space="0" w:color="auto"/>
              <w:right w:val="single" w:sz="4" w:space="0" w:color="auto"/>
            </w:tcBorders>
            <w:shd w:val="clear" w:color="000000" w:fill="FFFFFF"/>
            <w:noWrap/>
            <w:vAlign w:val="bottom"/>
            <w:hideMark/>
          </w:tcPr>
          <w:p w:rsidR="001D4B46" w:rsidRPr="00F41A14" w:rsidRDefault="001D4B46" w:rsidP="00CB2B70">
            <w:pPr>
              <w:jc w:val="center"/>
              <w:rPr>
                <w:color w:val="000000"/>
                <w:sz w:val="18"/>
                <w:szCs w:val="18"/>
              </w:rPr>
            </w:pPr>
            <w:r w:rsidRPr="00F41A14">
              <w:rPr>
                <w:color w:val="000000"/>
                <w:sz w:val="18"/>
                <w:szCs w:val="18"/>
              </w:rPr>
              <w:t>МВт.</w:t>
            </w:r>
          </w:p>
        </w:tc>
        <w:tc>
          <w:tcPr>
            <w:tcW w:w="1135" w:type="dxa"/>
            <w:tcBorders>
              <w:top w:val="nil"/>
              <w:left w:val="nil"/>
              <w:bottom w:val="single" w:sz="4" w:space="0" w:color="auto"/>
              <w:right w:val="single" w:sz="4" w:space="0" w:color="auto"/>
            </w:tcBorders>
            <w:shd w:val="clear" w:color="auto" w:fill="auto"/>
            <w:noWrap/>
            <w:vAlign w:val="center"/>
            <w:hideMark/>
          </w:tcPr>
          <w:p w:rsidR="001D4B46" w:rsidRPr="001D4B46" w:rsidRDefault="001D4B46">
            <w:pPr>
              <w:jc w:val="center"/>
              <w:rPr>
                <w:color w:val="000000"/>
                <w:sz w:val="18"/>
                <w:szCs w:val="18"/>
              </w:rPr>
            </w:pPr>
            <w:r w:rsidRPr="001D4B46">
              <w:rPr>
                <w:color w:val="000000"/>
                <w:sz w:val="18"/>
                <w:szCs w:val="18"/>
              </w:rPr>
              <w:t>4,237</w:t>
            </w:r>
          </w:p>
        </w:tc>
        <w:tc>
          <w:tcPr>
            <w:tcW w:w="1048" w:type="dxa"/>
            <w:tcBorders>
              <w:top w:val="nil"/>
              <w:left w:val="nil"/>
              <w:bottom w:val="single" w:sz="4" w:space="0" w:color="auto"/>
              <w:right w:val="single" w:sz="4" w:space="0" w:color="auto"/>
            </w:tcBorders>
            <w:shd w:val="clear" w:color="auto" w:fill="auto"/>
            <w:noWrap/>
            <w:vAlign w:val="center"/>
            <w:hideMark/>
          </w:tcPr>
          <w:p w:rsidR="001D4B46" w:rsidRPr="001D4B46" w:rsidRDefault="001D4B46">
            <w:pPr>
              <w:jc w:val="center"/>
              <w:rPr>
                <w:color w:val="000000"/>
                <w:sz w:val="18"/>
                <w:szCs w:val="18"/>
              </w:rPr>
            </w:pPr>
            <w:r w:rsidRPr="001D4B46">
              <w:rPr>
                <w:color w:val="000000"/>
                <w:sz w:val="18"/>
                <w:szCs w:val="18"/>
              </w:rPr>
              <w:t>4,268</w:t>
            </w:r>
          </w:p>
        </w:tc>
        <w:tc>
          <w:tcPr>
            <w:tcW w:w="1048" w:type="dxa"/>
            <w:tcBorders>
              <w:top w:val="nil"/>
              <w:left w:val="nil"/>
              <w:bottom w:val="single" w:sz="4" w:space="0" w:color="auto"/>
              <w:right w:val="single" w:sz="4" w:space="0" w:color="auto"/>
            </w:tcBorders>
            <w:shd w:val="clear" w:color="auto" w:fill="auto"/>
            <w:noWrap/>
            <w:vAlign w:val="center"/>
            <w:hideMark/>
          </w:tcPr>
          <w:p w:rsidR="001D4B46" w:rsidRPr="001D4B46" w:rsidRDefault="001D4B46">
            <w:pPr>
              <w:jc w:val="center"/>
              <w:rPr>
                <w:color w:val="000000"/>
                <w:sz w:val="18"/>
                <w:szCs w:val="18"/>
              </w:rPr>
            </w:pPr>
            <w:r w:rsidRPr="001D4B46">
              <w:rPr>
                <w:color w:val="000000"/>
                <w:sz w:val="18"/>
                <w:szCs w:val="18"/>
              </w:rPr>
              <w:t>4,206</w:t>
            </w:r>
          </w:p>
        </w:tc>
        <w:tc>
          <w:tcPr>
            <w:tcW w:w="1082" w:type="dxa"/>
            <w:tcBorders>
              <w:top w:val="nil"/>
              <w:left w:val="nil"/>
              <w:bottom w:val="single" w:sz="4" w:space="0" w:color="auto"/>
              <w:right w:val="single" w:sz="4" w:space="0" w:color="auto"/>
            </w:tcBorders>
            <w:shd w:val="clear" w:color="auto" w:fill="auto"/>
            <w:noWrap/>
            <w:vAlign w:val="bottom"/>
            <w:hideMark/>
          </w:tcPr>
          <w:p w:rsidR="001D4B46" w:rsidRPr="001D4B46" w:rsidRDefault="001D4B46">
            <w:pPr>
              <w:jc w:val="center"/>
              <w:rPr>
                <w:sz w:val="18"/>
                <w:szCs w:val="18"/>
              </w:rPr>
            </w:pPr>
            <w:r w:rsidRPr="001D4B46">
              <w:rPr>
                <w:sz w:val="18"/>
                <w:szCs w:val="18"/>
              </w:rPr>
              <w:t>4,410</w:t>
            </w:r>
          </w:p>
        </w:tc>
        <w:tc>
          <w:tcPr>
            <w:tcW w:w="1048" w:type="dxa"/>
            <w:tcBorders>
              <w:top w:val="nil"/>
              <w:left w:val="nil"/>
              <w:bottom w:val="single" w:sz="4" w:space="0" w:color="auto"/>
              <w:right w:val="single" w:sz="4" w:space="0" w:color="auto"/>
            </w:tcBorders>
            <w:shd w:val="clear" w:color="auto" w:fill="auto"/>
            <w:noWrap/>
            <w:vAlign w:val="bottom"/>
            <w:hideMark/>
          </w:tcPr>
          <w:p w:rsidR="001D4B46" w:rsidRPr="001D4B46" w:rsidRDefault="001D4B46">
            <w:pPr>
              <w:jc w:val="center"/>
              <w:rPr>
                <w:color w:val="000000"/>
                <w:sz w:val="18"/>
                <w:szCs w:val="18"/>
              </w:rPr>
            </w:pPr>
            <w:r w:rsidRPr="001D4B46">
              <w:rPr>
                <w:color w:val="000000"/>
                <w:sz w:val="18"/>
                <w:szCs w:val="18"/>
              </w:rPr>
              <w:t>4,438</w:t>
            </w:r>
          </w:p>
        </w:tc>
        <w:tc>
          <w:tcPr>
            <w:tcW w:w="1048" w:type="dxa"/>
            <w:tcBorders>
              <w:top w:val="nil"/>
              <w:left w:val="nil"/>
              <w:bottom w:val="single" w:sz="4" w:space="0" w:color="auto"/>
              <w:right w:val="single" w:sz="4" w:space="0" w:color="auto"/>
            </w:tcBorders>
            <w:shd w:val="clear" w:color="auto" w:fill="auto"/>
            <w:noWrap/>
            <w:vAlign w:val="bottom"/>
            <w:hideMark/>
          </w:tcPr>
          <w:p w:rsidR="001D4B46" w:rsidRPr="001D4B46" w:rsidRDefault="001D4B46">
            <w:pPr>
              <w:jc w:val="center"/>
              <w:rPr>
                <w:color w:val="000000"/>
                <w:sz w:val="18"/>
                <w:szCs w:val="18"/>
              </w:rPr>
            </w:pPr>
            <w:r w:rsidRPr="001D4B46">
              <w:rPr>
                <w:color w:val="000000"/>
                <w:sz w:val="18"/>
                <w:szCs w:val="18"/>
              </w:rPr>
              <w:t>4,382</w:t>
            </w:r>
          </w:p>
        </w:tc>
      </w:tr>
      <w:tr w:rsidR="00441DF7" w:rsidRPr="00F41A14" w:rsidTr="00CB2B70">
        <w:trPr>
          <w:trHeight w:val="300"/>
        </w:trPr>
        <w:tc>
          <w:tcPr>
            <w:tcW w:w="2709" w:type="dxa"/>
            <w:tcBorders>
              <w:top w:val="nil"/>
              <w:left w:val="single" w:sz="4" w:space="0" w:color="auto"/>
              <w:bottom w:val="single" w:sz="4" w:space="0" w:color="auto"/>
              <w:right w:val="single" w:sz="4" w:space="0" w:color="auto"/>
            </w:tcBorders>
            <w:shd w:val="clear" w:color="000000" w:fill="FFFFFF"/>
            <w:vAlign w:val="bottom"/>
            <w:hideMark/>
          </w:tcPr>
          <w:p w:rsidR="00441DF7" w:rsidRPr="00F41A14" w:rsidRDefault="00441DF7" w:rsidP="00CB2B70">
            <w:pPr>
              <w:rPr>
                <w:color w:val="000000"/>
                <w:sz w:val="18"/>
                <w:szCs w:val="18"/>
              </w:rPr>
            </w:pPr>
            <w:r w:rsidRPr="00F41A14">
              <w:rPr>
                <w:color w:val="000000"/>
                <w:sz w:val="18"/>
                <w:szCs w:val="18"/>
              </w:rPr>
              <w:t>НВВ</w:t>
            </w:r>
          </w:p>
        </w:tc>
        <w:tc>
          <w:tcPr>
            <w:tcW w:w="1032" w:type="dxa"/>
            <w:tcBorders>
              <w:top w:val="nil"/>
              <w:left w:val="nil"/>
              <w:bottom w:val="single" w:sz="4" w:space="0" w:color="auto"/>
              <w:right w:val="single" w:sz="4" w:space="0" w:color="auto"/>
            </w:tcBorders>
            <w:shd w:val="clear" w:color="000000" w:fill="FFFFFF"/>
            <w:noWrap/>
            <w:vAlign w:val="bottom"/>
            <w:hideMark/>
          </w:tcPr>
          <w:p w:rsidR="00441DF7" w:rsidRPr="00F41A14" w:rsidRDefault="00441DF7" w:rsidP="00CB2B70">
            <w:pPr>
              <w:jc w:val="center"/>
              <w:rPr>
                <w:color w:val="000000"/>
                <w:sz w:val="18"/>
                <w:szCs w:val="18"/>
              </w:rPr>
            </w:pPr>
            <w:proofErr w:type="spellStart"/>
            <w:r w:rsidRPr="00F41A14">
              <w:rPr>
                <w:color w:val="000000"/>
                <w:sz w:val="18"/>
                <w:szCs w:val="18"/>
              </w:rPr>
              <w:t>тыс</w:t>
            </w:r>
            <w:proofErr w:type="gramStart"/>
            <w:r w:rsidRPr="00F41A14">
              <w:rPr>
                <w:color w:val="000000"/>
                <w:sz w:val="18"/>
                <w:szCs w:val="18"/>
              </w:rPr>
              <w:t>.р</w:t>
            </w:r>
            <w:proofErr w:type="gramEnd"/>
            <w:r w:rsidRPr="00F41A14">
              <w:rPr>
                <w:color w:val="000000"/>
                <w:sz w:val="18"/>
                <w:szCs w:val="18"/>
              </w:rPr>
              <w:t>уб</w:t>
            </w:r>
            <w:proofErr w:type="spellEnd"/>
            <w:r w:rsidRPr="00F41A14">
              <w:rPr>
                <w:color w:val="000000"/>
                <w:sz w:val="18"/>
                <w:szCs w:val="18"/>
              </w:rPr>
              <w:t xml:space="preserve">. </w:t>
            </w:r>
          </w:p>
        </w:tc>
        <w:tc>
          <w:tcPr>
            <w:tcW w:w="1135"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sz w:val="18"/>
                <w:szCs w:val="18"/>
              </w:rPr>
            </w:pPr>
            <w:r w:rsidRPr="001D4B46">
              <w:rPr>
                <w:sz w:val="18"/>
                <w:szCs w:val="18"/>
              </w:rPr>
              <w:t>12 390,3</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sz w:val="18"/>
                <w:szCs w:val="18"/>
              </w:rPr>
            </w:pPr>
            <w:r w:rsidRPr="001D4B46">
              <w:rPr>
                <w:sz w:val="18"/>
                <w:szCs w:val="18"/>
              </w:rPr>
              <w:t>6239,9</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sz w:val="18"/>
                <w:szCs w:val="18"/>
              </w:rPr>
            </w:pPr>
            <w:r w:rsidRPr="001D4B46">
              <w:rPr>
                <w:sz w:val="18"/>
                <w:szCs w:val="18"/>
              </w:rPr>
              <w:t>6150,4</w:t>
            </w:r>
          </w:p>
        </w:tc>
        <w:tc>
          <w:tcPr>
            <w:tcW w:w="1082"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sz w:val="18"/>
                <w:szCs w:val="18"/>
              </w:rPr>
            </w:pPr>
            <w:r w:rsidRPr="00441DF7">
              <w:rPr>
                <w:sz w:val="18"/>
                <w:szCs w:val="18"/>
              </w:rPr>
              <w:t>10 247,6</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sz w:val="18"/>
                <w:szCs w:val="18"/>
              </w:rPr>
            </w:pPr>
            <w:r w:rsidRPr="00441DF7">
              <w:rPr>
                <w:sz w:val="18"/>
                <w:szCs w:val="18"/>
              </w:rPr>
              <w:t>5155,6</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sz w:val="18"/>
                <w:szCs w:val="18"/>
              </w:rPr>
            </w:pPr>
            <w:r w:rsidRPr="00441DF7">
              <w:rPr>
                <w:sz w:val="18"/>
                <w:szCs w:val="18"/>
              </w:rPr>
              <w:t>5091,9</w:t>
            </w:r>
          </w:p>
        </w:tc>
      </w:tr>
      <w:tr w:rsidR="00441DF7" w:rsidRPr="00BB35E3" w:rsidTr="00CB2B70">
        <w:trPr>
          <w:trHeight w:val="465"/>
        </w:trPr>
        <w:tc>
          <w:tcPr>
            <w:tcW w:w="2709" w:type="dxa"/>
            <w:tcBorders>
              <w:top w:val="nil"/>
              <w:left w:val="single" w:sz="4" w:space="0" w:color="auto"/>
              <w:bottom w:val="single" w:sz="4" w:space="0" w:color="auto"/>
              <w:right w:val="single" w:sz="4" w:space="0" w:color="auto"/>
            </w:tcBorders>
            <w:shd w:val="clear" w:color="000000" w:fill="FFFFFF"/>
            <w:vAlign w:val="bottom"/>
            <w:hideMark/>
          </w:tcPr>
          <w:p w:rsidR="00441DF7" w:rsidRPr="00BB35E3" w:rsidRDefault="00441DF7" w:rsidP="00CB2B70">
            <w:pPr>
              <w:rPr>
                <w:b/>
                <w:bCs/>
                <w:sz w:val="18"/>
                <w:szCs w:val="18"/>
              </w:rPr>
            </w:pPr>
            <w:r w:rsidRPr="00BB35E3">
              <w:rPr>
                <w:b/>
                <w:bCs/>
                <w:sz w:val="18"/>
                <w:szCs w:val="18"/>
              </w:rPr>
              <w:t>Ставка на содержание</w:t>
            </w:r>
          </w:p>
        </w:tc>
        <w:tc>
          <w:tcPr>
            <w:tcW w:w="1032" w:type="dxa"/>
            <w:tcBorders>
              <w:top w:val="nil"/>
              <w:left w:val="nil"/>
              <w:bottom w:val="single" w:sz="4" w:space="0" w:color="auto"/>
              <w:right w:val="single" w:sz="4" w:space="0" w:color="auto"/>
            </w:tcBorders>
            <w:shd w:val="clear" w:color="000000" w:fill="FFFFFF"/>
            <w:vAlign w:val="bottom"/>
            <w:hideMark/>
          </w:tcPr>
          <w:p w:rsidR="00441DF7" w:rsidRPr="00BB35E3" w:rsidRDefault="00441DF7" w:rsidP="00CB2B70">
            <w:pPr>
              <w:jc w:val="center"/>
              <w:rPr>
                <w:b/>
                <w:sz w:val="18"/>
                <w:szCs w:val="18"/>
              </w:rPr>
            </w:pPr>
            <w:proofErr w:type="spellStart"/>
            <w:r w:rsidRPr="00BB35E3">
              <w:rPr>
                <w:b/>
                <w:sz w:val="18"/>
                <w:szCs w:val="18"/>
              </w:rPr>
              <w:t>руб</w:t>
            </w:r>
            <w:proofErr w:type="spellEnd"/>
            <w:r w:rsidRPr="00BB35E3">
              <w:rPr>
                <w:b/>
                <w:sz w:val="18"/>
                <w:szCs w:val="18"/>
              </w:rPr>
              <w:t>/МВт</w:t>
            </w:r>
            <w:proofErr w:type="gramStart"/>
            <w:r w:rsidRPr="00BB35E3">
              <w:rPr>
                <w:b/>
                <w:sz w:val="18"/>
                <w:szCs w:val="18"/>
              </w:rPr>
              <w:t>.</w:t>
            </w:r>
            <w:proofErr w:type="gramEnd"/>
            <w:r w:rsidRPr="00BB35E3">
              <w:rPr>
                <w:b/>
                <w:sz w:val="18"/>
                <w:szCs w:val="18"/>
              </w:rPr>
              <w:t xml:space="preserve"> </w:t>
            </w:r>
            <w:proofErr w:type="gramStart"/>
            <w:r w:rsidRPr="00BB35E3">
              <w:rPr>
                <w:b/>
                <w:sz w:val="18"/>
                <w:szCs w:val="18"/>
              </w:rPr>
              <w:t>м</w:t>
            </w:r>
            <w:proofErr w:type="gramEnd"/>
            <w:r w:rsidRPr="00BB35E3">
              <w:rPr>
                <w:b/>
                <w:sz w:val="18"/>
                <w:szCs w:val="18"/>
              </w:rPr>
              <w:t>ес.</w:t>
            </w:r>
          </w:p>
        </w:tc>
        <w:tc>
          <w:tcPr>
            <w:tcW w:w="1135"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b/>
                <w:bCs/>
                <w:sz w:val="18"/>
                <w:szCs w:val="18"/>
              </w:rPr>
            </w:pPr>
            <w:r w:rsidRPr="001D4B46">
              <w:rPr>
                <w:b/>
                <w:bCs/>
                <w:sz w:val="18"/>
                <w:szCs w:val="18"/>
              </w:rPr>
              <w:t>243673,8</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b/>
                <w:bCs/>
                <w:sz w:val="18"/>
                <w:szCs w:val="18"/>
              </w:rPr>
            </w:pPr>
            <w:r w:rsidRPr="001D4B46">
              <w:rPr>
                <w:b/>
                <w:bCs/>
                <w:sz w:val="18"/>
                <w:szCs w:val="18"/>
              </w:rPr>
              <w:t>243646,3</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b/>
                <w:bCs/>
                <w:sz w:val="18"/>
                <w:szCs w:val="18"/>
              </w:rPr>
            </w:pPr>
            <w:r w:rsidRPr="001D4B46">
              <w:rPr>
                <w:b/>
                <w:bCs/>
                <w:sz w:val="18"/>
                <w:szCs w:val="18"/>
              </w:rPr>
              <w:t>243701,6</w:t>
            </w:r>
          </w:p>
        </w:tc>
        <w:tc>
          <w:tcPr>
            <w:tcW w:w="1082"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b/>
                <w:bCs/>
                <w:sz w:val="18"/>
                <w:szCs w:val="18"/>
              </w:rPr>
            </w:pPr>
            <w:r w:rsidRPr="00441DF7">
              <w:rPr>
                <w:b/>
                <w:bCs/>
                <w:sz w:val="18"/>
                <w:szCs w:val="18"/>
              </w:rPr>
              <w:t>193626,1</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b/>
                <w:bCs/>
                <w:sz w:val="18"/>
                <w:szCs w:val="18"/>
              </w:rPr>
            </w:pPr>
            <w:r w:rsidRPr="00441DF7">
              <w:rPr>
                <w:b/>
                <w:bCs/>
                <w:sz w:val="18"/>
                <w:szCs w:val="18"/>
              </w:rPr>
              <w:t>193595,0</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b/>
                <w:bCs/>
                <w:sz w:val="18"/>
                <w:szCs w:val="18"/>
              </w:rPr>
            </w:pPr>
            <w:r w:rsidRPr="00441DF7">
              <w:rPr>
                <w:b/>
                <w:bCs/>
                <w:sz w:val="18"/>
                <w:szCs w:val="18"/>
              </w:rPr>
              <w:t>193657,6</w:t>
            </w:r>
          </w:p>
        </w:tc>
      </w:tr>
      <w:tr w:rsidR="00441DF7" w:rsidRPr="00F41A14" w:rsidTr="00CB2B70">
        <w:trPr>
          <w:trHeight w:val="498"/>
        </w:trPr>
        <w:tc>
          <w:tcPr>
            <w:tcW w:w="2709" w:type="dxa"/>
            <w:tcBorders>
              <w:top w:val="nil"/>
              <w:left w:val="single" w:sz="4" w:space="0" w:color="auto"/>
              <w:bottom w:val="single" w:sz="4" w:space="0" w:color="auto"/>
              <w:right w:val="single" w:sz="4" w:space="0" w:color="auto"/>
            </w:tcBorders>
            <w:shd w:val="clear" w:color="000000" w:fill="FFFFFF"/>
            <w:vAlign w:val="bottom"/>
            <w:hideMark/>
          </w:tcPr>
          <w:p w:rsidR="00441DF7" w:rsidRPr="00F41A14" w:rsidRDefault="00441DF7" w:rsidP="00CB2B70">
            <w:pPr>
              <w:rPr>
                <w:color w:val="000000"/>
                <w:sz w:val="18"/>
                <w:szCs w:val="18"/>
              </w:rPr>
            </w:pPr>
            <w:r w:rsidRPr="00F41A14">
              <w:rPr>
                <w:color w:val="000000"/>
                <w:sz w:val="18"/>
                <w:szCs w:val="18"/>
              </w:rPr>
              <w:t xml:space="preserve">Суммарный сальдированный </w:t>
            </w:r>
            <w:proofErr w:type="spellStart"/>
            <w:r w:rsidRPr="00F41A14">
              <w:rPr>
                <w:color w:val="000000"/>
                <w:sz w:val="18"/>
                <w:szCs w:val="18"/>
              </w:rPr>
              <w:t>переток</w:t>
            </w:r>
            <w:proofErr w:type="spellEnd"/>
            <w:r w:rsidRPr="00F41A14">
              <w:rPr>
                <w:color w:val="000000"/>
                <w:sz w:val="18"/>
                <w:szCs w:val="18"/>
              </w:rPr>
              <w:t xml:space="preserve"> электрической энергии  </w:t>
            </w:r>
          </w:p>
        </w:tc>
        <w:tc>
          <w:tcPr>
            <w:tcW w:w="1032" w:type="dxa"/>
            <w:tcBorders>
              <w:top w:val="nil"/>
              <w:left w:val="nil"/>
              <w:bottom w:val="single" w:sz="4" w:space="0" w:color="auto"/>
              <w:right w:val="single" w:sz="4" w:space="0" w:color="auto"/>
            </w:tcBorders>
            <w:shd w:val="clear" w:color="000000" w:fill="FFFFFF"/>
            <w:vAlign w:val="bottom"/>
            <w:hideMark/>
          </w:tcPr>
          <w:p w:rsidR="00441DF7" w:rsidRPr="00F41A14" w:rsidRDefault="00441DF7" w:rsidP="00CB2B70">
            <w:pPr>
              <w:jc w:val="center"/>
              <w:rPr>
                <w:color w:val="000000"/>
                <w:sz w:val="18"/>
                <w:szCs w:val="18"/>
              </w:rPr>
            </w:pPr>
            <w:proofErr w:type="spellStart"/>
            <w:r w:rsidRPr="00F41A14">
              <w:rPr>
                <w:color w:val="000000"/>
                <w:sz w:val="18"/>
                <w:szCs w:val="18"/>
              </w:rPr>
              <w:t>млн</w:t>
            </w:r>
            <w:proofErr w:type="gramStart"/>
            <w:r w:rsidRPr="00F41A14">
              <w:rPr>
                <w:color w:val="000000"/>
                <w:sz w:val="18"/>
                <w:szCs w:val="18"/>
              </w:rPr>
              <w:t>.к</w:t>
            </w:r>
            <w:proofErr w:type="gramEnd"/>
            <w:r w:rsidRPr="00F41A14">
              <w:rPr>
                <w:color w:val="000000"/>
                <w:sz w:val="18"/>
                <w:szCs w:val="18"/>
              </w:rPr>
              <w:t>Втч</w:t>
            </w:r>
            <w:proofErr w:type="spellEnd"/>
            <w:r w:rsidRPr="00F41A14">
              <w:rPr>
                <w:color w:val="000000"/>
                <w:sz w:val="18"/>
                <w:szCs w:val="18"/>
              </w:rPr>
              <w:t>.</w:t>
            </w:r>
          </w:p>
        </w:tc>
        <w:tc>
          <w:tcPr>
            <w:tcW w:w="1135"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color w:val="000000"/>
                <w:sz w:val="18"/>
                <w:szCs w:val="18"/>
              </w:rPr>
            </w:pPr>
            <w:r w:rsidRPr="001D4B46">
              <w:rPr>
                <w:color w:val="000000"/>
                <w:sz w:val="18"/>
                <w:szCs w:val="18"/>
              </w:rPr>
              <w:t>30,4199</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color w:val="000000"/>
                <w:sz w:val="18"/>
                <w:szCs w:val="18"/>
              </w:rPr>
            </w:pPr>
            <w:r w:rsidRPr="001D4B46">
              <w:rPr>
                <w:color w:val="000000"/>
                <w:sz w:val="18"/>
                <w:szCs w:val="18"/>
              </w:rPr>
              <w:t>15,3199</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color w:val="000000"/>
                <w:sz w:val="18"/>
                <w:szCs w:val="18"/>
              </w:rPr>
            </w:pPr>
            <w:r w:rsidRPr="001D4B46">
              <w:rPr>
                <w:color w:val="000000"/>
                <w:sz w:val="18"/>
                <w:szCs w:val="18"/>
              </w:rPr>
              <w:t>15,1000</w:t>
            </w:r>
          </w:p>
        </w:tc>
        <w:tc>
          <w:tcPr>
            <w:tcW w:w="1082"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sz w:val="18"/>
                <w:szCs w:val="18"/>
              </w:rPr>
            </w:pPr>
            <w:r w:rsidRPr="00441DF7">
              <w:rPr>
                <w:sz w:val="18"/>
                <w:szCs w:val="18"/>
              </w:rPr>
              <w:t>32,797</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color w:val="000000"/>
                <w:sz w:val="18"/>
                <w:szCs w:val="18"/>
              </w:rPr>
            </w:pPr>
            <w:r w:rsidRPr="00441DF7">
              <w:rPr>
                <w:color w:val="000000"/>
                <w:sz w:val="18"/>
                <w:szCs w:val="18"/>
              </w:rPr>
              <w:t>16,500</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color w:val="000000"/>
                <w:sz w:val="18"/>
                <w:szCs w:val="18"/>
              </w:rPr>
            </w:pPr>
            <w:r w:rsidRPr="00441DF7">
              <w:rPr>
                <w:color w:val="000000"/>
                <w:sz w:val="18"/>
                <w:szCs w:val="18"/>
              </w:rPr>
              <w:t>16,297</w:t>
            </w:r>
          </w:p>
        </w:tc>
      </w:tr>
      <w:tr w:rsidR="00441DF7" w:rsidRPr="00F41A14" w:rsidTr="00CB2B70">
        <w:trPr>
          <w:trHeight w:val="562"/>
        </w:trPr>
        <w:tc>
          <w:tcPr>
            <w:tcW w:w="2709" w:type="dxa"/>
            <w:tcBorders>
              <w:top w:val="nil"/>
              <w:left w:val="single" w:sz="4" w:space="0" w:color="auto"/>
              <w:bottom w:val="single" w:sz="4" w:space="0" w:color="auto"/>
              <w:right w:val="single" w:sz="4" w:space="0" w:color="auto"/>
            </w:tcBorders>
            <w:shd w:val="clear" w:color="000000" w:fill="FFFFFF"/>
            <w:vAlign w:val="bottom"/>
            <w:hideMark/>
          </w:tcPr>
          <w:p w:rsidR="00441DF7" w:rsidRPr="00F41A14" w:rsidRDefault="00441DF7" w:rsidP="00CB2B70">
            <w:pPr>
              <w:rPr>
                <w:color w:val="000000"/>
                <w:sz w:val="18"/>
                <w:szCs w:val="18"/>
              </w:rPr>
            </w:pPr>
            <w:r w:rsidRPr="00F41A14">
              <w:rPr>
                <w:color w:val="000000"/>
                <w:sz w:val="18"/>
                <w:szCs w:val="18"/>
              </w:rPr>
              <w:t xml:space="preserve">Норматив технологического расхода (потерь) электрической энергии </w:t>
            </w:r>
          </w:p>
        </w:tc>
        <w:tc>
          <w:tcPr>
            <w:tcW w:w="1032" w:type="dxa"/>
            <w:tcBorders>
              <w:top w:val="nil"/>
              <w:left w:val="nil"/>
              <w:bottom w:val="single" w:sz="4" w:space="0" w:color="auto"/>
              <w:right w:val="single" w:sz="4" w:space="0" w:color="auto"/>
            </w:tcBorders>
            <w:shd w:val="clear" w:color="000000" w:fill="FFFFFF"/>
            <w:vAlign w:val="bottom"/>
            <w:hideMark/>
          </w:tcPr>
          <w:p w:rsidR="00441DF7" w:rsidRPr="00F41A14" w:rsidRDefault="00441DF7" w:rsidP="00CB2B70">
            <w:pPr>
              <w:jc w:val="center"/>
              <w:rPr>
                <w:color w:val="000000"/>
                <w:sz w:val="18"/>
                <w:szCs w:val="18"/>
              </w:rPr>
            </w:pPr>
            <w:proofErr w:type="spellStart"/>
            <w:r w:rsidRPr="00F41A14">
              <w:rPr>
                <w:color w:val="000000"/>
                <w:sz w:val="18"/>
                <w:szCs w:val="18"/>
              </w:rPr>
              <w:t>млн</w:t>
            </w:r>
            <w:proofErr w:type="gramStart"/>
            <w:r w:rsidRPr="00F41A14">
              <w:rPr>
                <w:color w:val="000000"/>
                <w:sz w:val="18"/>
                <w:szCs w:val="18"/>
              </w:rPr>
              <w:t>.к</w:t>
            </w:r>
            <w:proofErr w:type="gramEnd"/>
            <w:r w:rsidRPr="00F41A14">
              <w:rPr>
                <w:color w:val="000000"/>
                <w:sz w:val="18"/>
                <w:szCs w:val="18"/>
              </w:rPr>
              <w:t>Втч</w:t>
            </w:r>
            <w:proofErr w:type="spellEnd"/>
            <w:r w:rsidRPr="00F41A14">
              <w:rPr>
                <w:color w:val="000000"/>
                <w:sz w:val="18"/>
                <w:szCs w:val="18"/>
              </w:rPr>
              <w:t>.</w:t>
            </w:r>
          </w:p>
        </w:tc>
        <w:tc>
          <w:tcPr>
            <w:tcW w:w="1135"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color w:val="000000"/>
                <w:sz w:val="18"/>
                <w:szCs w:val="18"/>
              </w:rPr>
            </w:pPr>
            <w:r w:rsidRPr="001D4B46">
              <w:rPr>
                <w:color w:val="000000"/>
                <w:sz w:val="18"/>
                <w:szCs w:val="18"/>
              </w:rPr>
              <w:t>0,9521</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color w:val="000000"/>
                <w:sz w:val="18"/>
                <w:szCs w:val="18"/>
              </w:rPr>
            </w:pPr>
            <w:r w:rsidRPr="001D4B46">
              <w:rPr>
                <w:color w:val="000000"/>
                <w:sz w:val="18"/>
                <w:szCs w:val="18"/>
              </w:rPr>
              <w:t>0,4795</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color w:val="000000"/>
                <w:sz w:val="18"/>
                <w:szCs w:val="18"/>
              </w:rPr>
            </w:pPr>
            <w:r w:rsidRPr="001D4B46">
              <w:rPr>
                <w:color w:val="000000"/>
                <w:sz w:val="18"/>
                <w:szCs w:val="18"/>
              </w:rPr>
              <w:t>0,4726</w:t>
            </w:r>
          </w:p>
        </w:tc>
        <w:tc>
          <w:tcPr>
            <w:tcW w:w="1082"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sz w:val="18"/>
                <w:szCs w:val="18"/>
              </w:rPr>
            </w:pPr>
            <w:r w:rsidRPr="00441DF7">
              <w:rPr>
                <w:sz w:val="18"/>
                <w:szCs w:val="18"/>
              </w:rPr>
              <w:t>0,978</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sz w:val="18"/>
                <w:szCs w:val="18"/>
              </w:rPr>
            </w:pPr>
            <w:r w:rsidRPr="00441DF7">
              <w:rPr>
                <w:sz w:val="18"/>
                <w:szCs w:val="18"/>
              </w:rPr>
              <w:t>0,492</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sz w:val="18"/>
                <w:szCs w:val="18"/>
              </w:rPr>
            </w:pPr>
            <w:r w:rsidRPr="00441DF7">
              <w:rPr>
                <w:sz w:val="18"/>
                <w:szCs w:val="18"/>
              </w:rPr>
              <w:t>0,486</w:t>
            </w:r>
          </w:p>
        </w:tc>
      </w:tr>
      <w:tr w:rsidR="00441DF7" w:rsidRPr="00F41A14" w:rsidTr="00CB2B70">
        <w:trPr>
          <w:trHeight w:val="300"/>
        </w:trPr>
        <w:tc>
          <w:tcPr>
            <w:tcW w:w="2709" w:type="dxa"/>
            <w:tcBorders>
              <w:top w:val="nil"/>
              <w:left w:val="single" w:sz="4" w:space="0" w:color="auto"/>
              <w:bottom w:val="single" w:sz="4" w:space="0" w:color="auto"/>
              <w:right w:val="single" w:sz="4" w:space="0" w:color="auto"/>
            </w:tcBorders>
            <w:shd w:val="clear" w:color="000000" w:fill="FFFFFF"/>
            <w:vAlign w:val="bottom"/>
            <w:hideMark/>
          </w:tcPr>
          <w:p w:rsidR="00441DF7" w:rsidRPr="00F41A14" w:rsidRDefault="00441DF7" w:rsidP="00CB2B70">
            <w:pPr>
              <w:rPr>
                <w:color w:val="000000"/>
                <w:sz w:val="18"/>
                <w:szCs w:val="18"/>
              </w:rPr>
            </w:pPr>
            <w:r w:rsidRPr="00F41A14">
              <w:rPr>
                <w:color w:val="000000"/>
                <w:sz w:val="18"/>
                <w:szCs w:val="18"/>
              </w:rPr>
              <w:t>то же в процентах</w:t>
            </w:r>
          </w:p>
        </w:tc>
        <w:tc>
          <w:tcPr>
            <w:tcW w:w="1032" w:type="dxa"/>
            <w:tcBorders>
              <w:top w:val="nil"/>
              <w:left w:val="nil"/>
              <w:bottom w:val="single" w:sz="4" w:space="0" w:color="auto"/>
              <w:right w:val="single" w:sz="4" w:space="0" w:color="auto"/>
            </w:tcBorders>
            <w:shd w:val="clear" w:color="000000" w:fill="FFFFFF"/>
            <w:vAlign w:val="bottom"/>
            <w:hideMark/>
          </w:tcPr>
          <w:p w:rsidR="00441DF7" w:rsidRPr="00F41A14" w:rsidRDefault="00441DF7" w:rsidP="00CB2B70">
            <w:pPr>
              <w:jc w:val="center"/>
              <w:rPr>
                <w:color w:val="000000"/>
                <w:sz w:val="18"/>
                <w:szCs w:val="18"/>
              </w:rPr>
            </w:pPr>
            <w:r w:rsidRPr="00F41A14">
              <w:rPr>
                <w:color w:val="000000"/>
                <w:sz w:val="18"/>
                <w:szCs w:val="18"/>
              </w:rPr>
              <w:t>%</w:t>
            </w:r>
          </w:p>
        </w:tc>
        <w:tc>
          <w:tcPr>
            <w:tcW w:w="1135"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color w:val="000000"/>
                <w:sz w:val="18"/>
                <w:szCs w:val="18"/>
              </w:rPr>
            </w:pPr>
            <w:r w:rsidRPr="001D4B46">
              <w:rPr>
                <w:color w:val="000000"/>
                <w:sz w:val="18"/>
                <w:szCs w:val="18"/>
              </w:rPr>
              <w:t>3,13%</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color w:val="000000"/>
                <w:sz w:val="18"/>
                <w:szCs w:val="18"/>
              </w:rPr>
            </w:pPr>
            <w:r w:rsidRPr="001D4B46">
              <w:rPr>
                <w:color w:val="000000"/>
                <w:sz w:val="18"/>
                <w:szCs w:val="18"/>
              </w:rPr>
              <w:t>3,13%</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color w:val="000000"/>
                <w:sz w:val="18"/>
                <w:szCs w:val="18"/>
              </w:rPr>
            </w:pPr>
            <w:r w:rsidRPr="001D4B46">
              <w:rPr>
                <w:color w:val="000000"/>
                <w:sz w:val="18"/>
                <w:szCs w:val="18"/>
              </w:rPr>
              <w:t>3,13%</w:t>
            </w:r>
          </w:p>
        </w:tc>
        <w:tc>
          <w:tcPr>
            <w:tcW w:w="1082"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color w:val="000000"/>
                <w:sz w:val="18"/>
                <w:szCs w:val="18"/>
              </w:rPr>
            </w:pPr>
            <w:r w:rsidRPr="00441DF7">
              <w:rPr>
                <w:color w:val="000000"/>
                <w:sz w:val="18"/>
                <w:szCs w:val="18"/>
              </w:rPr>
              <w:t>2,98%</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color w:val="000000"/>
                <w:sz w:val="18"/>
                <w:szCs w:val="18"/>
              </w:rPr>
            </w:pPr>
            <w:r w:rsidRPr="00441DF7">
              <w:rPr>
                <w:color w:val="000000"/>
                <w:sz w:val="18"/>
                <w:szCs w:val="18"/>
              </w:rPr>
              <w:t>2,98%</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color w:val="000000"/>
                <w:sz w:val="18"/>
                <w:szCs w:val="18"/>
              </w:rPr>
            </w:pPr>
            <w:r w:rsidRPr="00441DF7">
              <w:rPr>
                <w:color w:val="000000"/>
                <w:sz w:val="18"/>
                <w:szCs w:val="18"/>
              </w:rPr>
              <w:t>2,98%</w:t>
            </w:r>
          </w:p>
        </w:tc>
      </w:tr>
      <w:tr w:rsidR="00441DF7" w:rsidRPr="00F41A14" w:rsidTr="00CB2B70">
        <w:trPr>
          <w:trHeight w:val="676"/>
        </w:trPr>
        <w:tc>
          <w:tcPr>
            <w:tcW w:w="2709" w:type="dxa"/>
            <w:tcBorders>
              <w:top w:val="nil"/>
              <w:left w:val="single" w:sz="4" w:space="0" w:color="auto"/>
              <w:bottom w:val="single" w:sz="4" w:space="0" w:color="auto"/>
              <w:right w:val="single" w:sz="4" w:space="0" w:color="auto"/>
            </w:tcBorders>
            <w:shd w:val="clear" w:color="000000" w:fill="FFFFFF"/>
            <w:vAlign w:val="bottom"/>
            <w:hideMark/>
          </w:tcPr>
          <w:p w:rsidR="00441DF7" w:rsidRPr="00F41A14" w:rsidRDefault="00441DF7" w:rsidP="00CB2B70">
            <w:pPr>
              <w:rPr>
                <w:color w:val="000000"/>
                <w:sz w:val="18"/>
                <w:szCs w:val="18"/>
              </w:rPr>
            </w:pPr>
            <w:r w:rsidRPr="00F41A14">
              <w:rPr>
                <w:color w:val="000000"/>
                <w:sz w:val="18"/>
                <w:szCs w:val="18"/>
              </w:rPr>
              <w:t xml:space="preserve">Тариф на оплату технологического расхода (потерь) электрической энергии </w:t>
            </w:r>
          </w:p>
        </w:tc>
        <w:tc>
          <w:tcPr>
            <w:tcW w:w="1032" w:type="dxa"/>
            <w:tcBorders>
              <w:top w:val="nil"/>
              <w:left w:val="nil"/>
              <w:bottom w:val="single" w:sz="4" w:space="0" w:color="auto"/>
              <w:right w:val="single" w:sz="4" w:space="0" w:color="auto"/>
            </w:tcBorders>
            <w:shd w:val="clear" w:color="000000" w:fill="FFFFFF"/>
            <w:vAlign w:val="bottom"/>
            <w:hideMark/>
          </w:tcPr>
          <w:p w:rsidR="00441DF7" w:rsidRPr="00F41A14" w:rsidRDefault="00441DF7" w:rsidP="00CB2B70">
            <w:pPr>
              <w:jc w:val="center"/>
              <w:rPr>
                <w:color w:val="000000"/>
                <w:sz w:val="18"/>
                <w:szCs w:val="18"/>
              </w:rPr>
            </w:pPr>
            <w:proofErr w:type="spellStart"/>
            <w:r w:rsidRPr="00F41A14">
              <w:rPr>
                <w:color w:val="000000"/>
                <w:sz w:val="18"/>
                <w:szCs w:val="18"/>
              </w:rPr>
              <w:t>руб</w:t>
            </w:r>
            <w:proofErr w:type="spellEnd"/>
            <w:r w:rsidRPr="00F41A14">
              <w:rPr>
                <w:color w:val="000000"/>
                <w:sz w:val="18"/>
                <w:szCs w:val="18"/>
              </w:rPr>
              <w:t>/</w:t>
            </w:r>
            <w:proofErr w:type="spellStart"/>
            <w:r w:rsidRPr="00F41A14">
              <w:rPr>
                <w:color w:val="000000"/>
                <w:sz w:val="18"/>
                <w:szCs w:val="18"/>
              </w:rPr>
              <w:t>кВтч</w:t>
            </w:r>
            <w:proofErr w:type="spellEnd"/>
            <w:r w:rsidRPr="00F41A14">
              <w:rPr>
                <w:color w:val="000000"/>
                <w:sz w:val="18"/>
                <w:szCs w:val="18"/>
              </w:rPr>
              <w:t>.</w:t>
            </w:r>
          </w:p>
        </w:tc>
        <w:tc>
          <w:tcPr>
            <w:tcW w:w="1135"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color w:val="000000"/>
                <w:sz w:val="18"/>
                <w:szCs w:val="18"/>
              </w:rPr>
            </w:pPr>
            <w:r w:rsidRPr="001D4B46">
              <w:rPr>
                <w:color w:val="000000"/>
                <w:sz w:val="18"/>
                <w:szCs w:val="18"/>
              </w:rPr>
              <w:t>2,34485</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color w:val="000000"/>
                <w:sz w:val="18"/>
                <w:szCs w:val="18"/>
              </w:rPr>
            </w:pPr>
            <w:r w:rsidRPr="001D4B46">
              <w:rPr>
                <w:color w:val="000000"/>
                <w:sz w:val="18"/>
                <w:szCs w:val="18"/>
              </w:rPr>
              <w:t>2,34485</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color w:val="000000"/>
                <w:sz w:val="18"/>
                <w:szCs w:val="18"/>
              </w:rPr>
            </w:pPr>
            <w:r w:rsidRPr="001D4B46">
              <w:rPr>
                <w:color w:val="000000"/>
                <w:sz w:val="18"/>
                <w:szCs w:val="18"/>
              </w:rPr>
              <w:t>2,34485</w:t>
            </w:r>
          </w:p>
        </w:tc>
        <w:tc>
          <w:tcPr>
            <w:tcW w:w="1082"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color w:val="000000"/>
                <w:sz w:val="18"/>
                <w:szCs w:val="18"/>
              </w:rPr>
            </w:pPr>
            <w:r w:rsidRPr="00441DF7">
              <w:rPr>
                <w:color w:val="000000"/>
                <w:sz w:val="18"/>
                <w:szCs w:val="18"/>
              </w:rPr>
              <w:t>2,61085</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color w:val="000000"/>
                <w:sz w:val="18"/>
                <w:szCs w:val="18"/>
              </w:rPr>
            </w:pPr>
            <w:r w:rsidRPr="00441DF7">
              <w:rPr>
                <w:color w:val="000000"/>
                <w:sz w:val="18"/>
                <w:szCs w:val="18"/>
              </w:rPr>
              <w:t>2,61085</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color w:val="000000"/>
                <w:sz w:val="18"/>
                <w:szCs w:val="18"/>
              </w:rPr>
            </w:pPr>
            <w:r w:rsidRPr="00441DF7">
              <w:rPr>
                <w:color w:val="000000"/>
                <w:sz w:val="18"/>
                <w:szCs w:val="18"/>
              </w:rPr>
              <w:t>2,61085</w:t>
            </w:r>
          </w:p>
        </w:tc>
      </w:tr>
      <w:tr w:rsidR="00441DF7" w:rsidRPr="00F41A14" w:rsidTr="00CB2B70">
        <w:trPr>
          <w:trHeight w:val="715"/>
        </w:trPr>
        <w:tc>
          <w:tcPr>
            <w:tcW w:w="2709" w:type="dxa"/>
            <w:tcBorders>
              <w:top w:val="nil"/>
              <w:left w:val="single" w:sz="4" w:space="0" w:color="auto"/>
              <w:bottom w:val="single" w:sz="4" w:space="0" w:color="auto"/>
              <w:right w:val="single" w:sz="4" w:space="0" w:color="auto"/>
            </w:tcBorders>
            <w:shd w:val="clear" w:color="000000" w:fill="FFFFFF"/>
            <w:vAlign w:val="bottom"/>
            <w:hideMark/>
          </w:tcPr>
          <w:p w:rsidR="00441DF7" w:rsidRPr="00F41A14" w:rsidRDefault="00441DF7" w:rsidP="00CB2B70">
            <w:pPr>
              <w:rPr>
                <w:color w:val="000000"/>
                <w:sz w:val="18"/>
                <w:szCs w:val="18"/>
              </w:rPr>
            </w:pPr>
            <w:r w:rsidRPr="00F41A14">
              <w:rPr>
                <w:color w:val="000000"/>
                <w:sz w:val="18"/>
                <w:szCs w:val="18"/>
              </w:rPr>
              <w:t xml:space="preserve">Расходы на оплату технологического расхода (потерь) электрической энергии </w:t>
            </w:r>
          </w:p>
        </w:tc>
        <w:tc>
          <w:tcPr>
            <w:tcW w:w="1032" w:type="dxa"/>
            <w:tcBorders>
              <w:top w:val="nil"/>
              <w:left w:val="nil"/>
              <w:bottom w:val="single" w:sz="4" w:space="0" w:color="auto"/>
              <w:right w:val="single" w:sz="4" w:space="0" w:color="auto"/>
            </w:tcBorders>
            <w:shd w:val="clear" w:color="000000" w:fill="FFFFFF"/>
            <w:noWrap/>
            <w:vAlign w:val="bottom"/>
            <w:hideMark/>
          </w:tcPr>
          <w:p w:rsidR="00441DF7" w:rsidRPr="00F41A14" w:rsidRDefault="00441DF7" w:rsidP="00CB2B70">
            <w:pPr>
              <w:jc w:val="center"/>
              <w:rPr>
                <w:color w:val="000000"/>
                <w:sz w:val="18"/>
                <w:szCs w:val="18"/>
              </w:rPr>
            </w:pPr>
            <w:proofErr w:type="spellStart"/>
            <w:r w:rsidRPr="00F41A14">
              <w:rPr>
                <w:color w:val="000000"/>
                <w:sz w:val="18"/>
                <w:szCs w:val="18"/>
              </w:rPr>
              <w:t>тыс</w:t>
            </w:r>
            <w:proofErr w:type="gramStart"/>
            <w:r w:rsidRPr="00F41A14">
              <w:rPr>
                <w:color w:val="000000"/>
                <w:sz w:val="18"/>
                <w:szCs w:val="18"/>
              </w:rPr>
              <w:t>.р</w:t>
            </w:r>
            <w:proofErr w:type="gramEnd"/>
            <w:r w:rsidRPr="00F41A14">
              <w:rPr>
                <w:color w:val="000000"/>
                <w:sz w:val="18"/>
                <w:szCs w:val="18"/>
              </w:rPr>
              <w:t>уб</w:t>
            </w:r>
            <w:proofErr w:type="spellEnd"/>
            <w:r w:rsidRPr="00F41A14">
              <w:rPr>
                <w:color w:val="000000"/>
                <w:sz w:val="18"/>
                <w:szCs w:val="18"/>
              </w:rPr>
              <w:t xml:space="preserve">. </w:t>
            </w:r>
          </w:p>
        </w:tc>
        <w:tc>
          <w:tcPr>
            <w:tcW w:w="1135"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color w:val="000000"/>
                <w:sz w:val="18"/>
                <w:szCs w:val="18"/>
              </w:rPr>
            </w:pPr>
            <w:r w:rsidRPr="001D4B46">
              <w:rPr>
                <w:color w:val="000000"/>
                <w:sz w:val="18"/>
                <w:szCs w:val="18"/>
              </w:rPr>
              <w:t>2232,6</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color w:val="000000"/>
                <w:sz w:val="18"/>
                <w:szCs w:val="18"/>
              </w:rPr>
            </w:pPr>
            <w:r w:rsidRPr="001D4B46">
              <w:rPr>
                <w:color w:val="000000"/>
                <w:sz w:val="18"/>
                <w:szCs w:val="18"/>
              </w:rPr>
              <w:t>1124,4</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color w:val="000000"/>
                <w:sz w:val="18"/>
                <w:szCs w:val="18"/>
              </w:rPr>
            </w:pPr>
            <w:r w:rsidRPr="001D4B46">
              <w:rPr>
                <w:color w:val="000000"/>
                <w:sz w:val="18"/>
                <w:szCs w:val="18"/>
              </w:rPr>
              <w:t>1108,2</w:t>
            </w:r>
          </w:p>
        </w:tc>
        <w:tc>
          <w:tcPr>
            <w:tcW w:w="1082"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color w:val="000000"/>
                <w:sz w:val="18"/>
                <w:szCs w:val="18"/>
              </w:rPr>
            </w:pPr>
            <w:r w:rsidRPr="00441DF7">
              <w:rPr>
                <w:color w:val="000000"/>
                <w:sz w:val="18"/>
                <w:szCs w:val="18"/>
              </w:rPr>
              <w:t>2553,8</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color w:val="000000"/>
                <w:sz w:val="18"/>
                <w:szCs w:val="18"/>
              </w:rPr>
            </w:pPr>
            <w:r w:rsidRPr="00441DF7">
              <w:rPr>
                <w:color w:val="000000"/>
                <w:sz w:val="18"/>
                <w:szCs w:val="18"/>
              </w:rPr>
              <w:t>1284,8</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color w:val="000000"/>
                <w:sz w:val="18"/>
                <w:szCs w:val="18"/>
              </w:rPr>
            </w:pPr>
            <w:r w:rsidRPr="00441DF7">
              <w:rPr>
                <w:color w:val="000000"/>
                <w:sz w:val="18"/>
                <w:szCs w:val="18"/>
              </w:rPr>
              <w:t>1269,0</w:t>
            </w:r>
          </w:p>
        </w:tc>
      </w:tr>
      <w:tr w:rsidR="00441DF7" w:rsidRPr="00F41A14" w:rsidTr="00CB2B70">
        <w:trPr>
          <w:trHeight w:val="800"/>
        </w:trPr>
        <w:tc>
          <w:tcPr>
            <w:tcW w:w="270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441DF7" w:rsidRPr="00F41A14" w:rsidRDefault="00441DF7" w:rsidP="00CB2B70">
            <w:pPr>
              <w:rPr>
                <w:b/>
                <w:bCs/>
                <w:sz w:val="18"/>
                <w:szCs w:val="18"/>
              </w:rPr>
            </w:pPr>
            <w:r w:rsidRPr="00F41A14">
              <w:rPr>
                <w:b/>
                <w:bCs/>
                <w:sz w:val="18"/>
                <w:szCs w:val="18"/>
              </w:rPr>
              <w:t xml:space="preserve">Ставка на оплату технологического расхода (потерь) электрической энергии </w:t>
            </w:r>
          </w:p>
        </w:tc>
        <w:tc>
          <w:tcPr>
            <w:tcW w:w="1032" w:type="dxa"/>
            <w:tcBorders>
              <w:top w:val="single" w:sz="4" w:space="0" w:color="auto"/>
              <w:left w:val="nil"/>
              <w:bottom w:val="single" w:sz="4" w:space="0" w:color="auto"/>
              <w:right w:val="single" w:sz="4" w:space="0" w:color="auto"/>
            </w:tcBorders>
            <w:shd w:val="clear" w:color="000000" w:fill="FFFFFF"/>
            <w:vAlign w:val="bottom"/>
            <w:hideMark/>
          </w:tcPr>
          <w:p w:rsidR="00441DF7" w:rsidRPr="00F41A14" w:rsidRDefault="00441DF7" w:rsidP="00CB2B70">
            <w:pPr>
              <w:jc w:val="center"/>
              <w:rPr>
                <w:sz w:val="18"/>
                <w:szCs w:val="18"/>
              </w:rPr>
            </w:pPr>
            <w:proofErr w:type="spellStart"/>
            <w:r w:rsidRPr="00F41A14">
              <w:rPr>
                <w:sz w:val="18"/>
                <w:szCs w:val="18"/>
              </w:rPr>
              <w:t>руб</w:t>
            </w:r>
            <w:proofErr w:type="spellEnd"/>
            <w:r w:rsidRPr="00F41A14">
              <w:rPr>
                <w:sz w:val="18"/>
                <w:szCs w:val="18"/>
              </w:rPr>
              <w:t>/</w:t>
            </w:r>
            <w:proofErr w:type="spellStart"/>
            <w:r w:rsidRPr="00F41A14">
              <w:rPr>
                <w:sz w:val="18"/>
                <w:szCs w:val="18"/>
              </w:rPr>
              <w:t>МВтч</w:t>
            </w:r>
            <w:proofErr w:type="spellEnd"/>
            <w:r w:rsidRPr="00F41A14">
              <w:rPr>
                <w:sz w:val="18"/>
                <w:szCs w:val="18"/>
              </w:rPr>
              <w:t>.</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441DF7" w:rsidRPr="001D4B46" w:rsidRDefault="00441DF7">
            <w:pPr>
              <w:jc w:val="center"/>
              <w:rPr>
                <w:b/>
                <w:bCs/>
                <w:sz w:val="18"/>
                <w:szCs w:val="18"/>
              </w:rPr>
            </w:pPr>
            <w:r w:rsidRPr="001D4B46">
              <w:rPr>
                <w:b/>
                <w:bCs/>
                <w:sz w:val="18"/>
                <w:szCs w:val="18"/>
              </w:rPr>
              <w:t>73,39</w:t>
            </w:r>
          </w:p>
        </w:tc>
        <w:tc>
          <w:tcPr>
            <w:tcW w:w="1048" w:type="dxa"/>
            <w:tcBorders>
              <w:top w:val="single" w:sz="4" w:space="0" w:color="auto"/>
              <w:left w:val="nil"/>
              <w:bottom w:val="single" w:sz="4" w:space="0" w:color="auto"/>
              <w:right w:val="single" w:sz="4" w:space="0" w:color="auto"/>
            </w:tcBorders>
            <w:shd w:val="clear" w:color="auto" w:fill="auto"/>
            <w:noWrap/>
            <w:vAlign w:val="center"/>
            <w:hideMark/>
          </w:tcPr>
          <w:p w:rsidR="00441DF7" w:rsidRPr="001D4B46" w:rsidRDefault="00441DF7">
            <w:pPr>
              <w:jc w:val="center"/>
              <w:rPr>
                <w:b/>
                <w:bCs/>
                <w:sz w:val="18"/>
                <w:szCs w:val="18"/>
              </w:rPr>
            </w:pPr>
            <w:r w:rsidRPr="001D4B46">
              <w:rPr>
                <w:b/>
                <w:bCs/>
                <w:sz w:val="18"/>
                <w:szCs w:val="18"/>
              </w:rPr>
              <w:t>73,39</w:t>
            </w:r>
          </w:p>
        </w:tc>
        <w:tc>
          <w:tcPr>
            <w:tcW w:w="1048" w:type="dxa"/>
            <w:tcBorders>
              <w:top w:val="single" w:sz="4" w:space="0" w:color="auto"/>
              <w:left w:val="nil"/>
              <w:bottom w:val="single" w:sz="4" w:space="0" w:color="auto"/>
              <w:right w:val="single" w:sz="4" w:space="0" w:color="auto"/>
            </w:tcBorders>
            <w:shd w:val="clear" w:color="auto" w:fill="auto"/>
            <w:noWrap/>
            <w:vAlign w:val="center"/>
            <w:hideMark/>
          </w:tcPr>
          <w:p w:rsidR="00441DF7" w:rsidRPr="001D4B46" w:rsidRDefault="00441DF7">
            <w:pPr>
              <w:jc w:val="center"/>
              <w:rPr>
                <w:b/>
                <w:bCs/>
                <w:sz w:val="18"/>
                <w:szCs w:val="18"/>
              </w:rPr>
            </w:pPr>
            <w:r w:rsidRPr="001D4B46">
              <w:rPr>
                <w:b/>
                <w:bCs/>
                <w:sz w:val="18"/>
                <w:szCs w:val="18"/>
              </w:rPr>
              <w:t>73,39</w:t>
            </w:r>
          </w:p>
        </w:tc>
        <w:tc>
          <w:tcPr>
            <w:tcW w:w="1082" w:type="dxa"/>
            <w:tcBorders>
              <w:top w:val="single" w:sz="4" w:space="0" w:color="auto"/>
              <w:left w:val="nil"/>
              <w:bottom w:val="single" w:sz="4" w:space="0" w:color="auto"/>
              <w:right w:val="single" w:sz="4" w:space="0" w:color="auto"/>
            </w:tcBorders>
            <w:shd w:val="clear" w:color="auto" w:fill="auto"/>
            <w:noWrap/>
            <w:vAlign w:val="center"/>
            <w:hideMark/>
          </w:tcPr>
          <w:p w:rsidR="00441DF7" w:rsidRPr="00441DF7" w:rsidRDefault="00441DF7">
            <w:pPr>
              <w:jc w:val="center"/>
              <w:rPr>
                <w:b/>
                <w:bCs/>
                <w:sz w:val="18"/>
                <w:szCs w:val="18"/>
              </w:rPr>
            </w:pPr>
            <w:r w:rsidRPr="00441DF7">
              <w:rPr>
                <w:b/>
                <w:bCs/>
                <w:sz w:val="18"/>
                <w:szCs w:val="18"/>
              </w:rPr>
              <w:t>77,87</w:t>
            </w:r>
          </w:p>
        </w:tc>
        <w:tc>
          <w:tcPr>
            <w:tcW w:w="1048" w:type="dxa"/>
            <w:tcBorders>
              <w:top w:val="single" w:sz="4" w:space="0" w:color="auto"/>
              <w:left w:val="nil"/>
              <w:bottom w:val="single" w:sz="4" w:space="0" w:color="auto"/>
              <w:right w:val="single" w:sz="4" w:space="0" w:color="auto"/>
            </w:tcBorders>
            <w:shd w:val="clear" w:color="auto" w:fill="auto"/>
            <w:noWrap/>
            <w:vAlign w:val="center"/>
            <w:hideMark/>
          </w:tcPr>
          <w:p w:rsidR="00441DF7" w:rsidRPr="00441DF7" w:rsidRDefault="00441DF7">
            <w:pPr>
              <w:jc w:val="center"/>
              <w:rPr>
                <w:b/>
                <w:bCs/>
                <w:sz w:val="18"/>
                <w:szCs w:val="18"/>
              </w:rPr>
            </w:pPr>
            <w:r w:rsidRPr="00441DF7">
              <w:rPr>
                <w:b/>
                <w:bCs/>
                <w:sz w:val="18"/>
                <w:szCs w:val="18"/>
              </w:rPr>
              <w:t>77,87</w:t>
            </w:r>
          </w:p>
        </w:tc>
        <w:tc>
          <w:tcPr>
            <w:tcW w:w="1048" w:type="dxa"/>
            <w:tcBorders>
              <w:top w:val="single" w:sz="4" w:space="0" w:color="auto"/>
              <w:left w:val="nil"/>
              <w:bottom w:val="single" w:sz="4" w:space="0" w:color="auto"/>
              <w:right w:val="single" w:sz="4" w:space="0" w:color="auto"/>
            </w:tcBorders>
            <w:shd w:val="clear" w:color="auto" w:fill="auto"/>
            <w:noWrap/>
            <w:vAlign w:val="center"/>
            <w:hideMark/>
          </w:tcPr>
          <w:p w:rsidR="00441DF7" w:rsidRPr="00441DF7" w:rsidRDefault="00441DF7">
            <w:pPr>
              <w:jc w:val="center"/>
              <w:rPr>
                <w:b/>
                <w:bCs/>
                <w:sz w:val="18"/>
                <w:szCs w:val="18"/>
              </w:rPr>
            </w:pPr>
            <w:r w:rsidRPr="00441DF7">
              <w:rPr>
                <w:b/>
                <w:bCs/>
                <w:sz w:val="18"/>
                <w:szCs w:val="18"/>
              </w:rPr>
              <w:t>77,87</w:t>
            </w:r>
          </w:p>
        </w:tc>
      </w:tr>
      <w:tr w:rsidR="00441DF7" w:rsidRPr="00F41A14" w:rsidTr="00CB2B70">
        <w:trPr>
          <w:trHeight w:val="300"/>
        </w:trPr>
        <w:tc>
          <w:tcPr>
            <w:tcW w:w="2709" w:type="dxa"/>
            <w:tcBorders>
              <w:top w:val="nil"/>
              <w:left w:val="single" w:sz="4" w:space="0" w:color="auto"/>
              <w:bottom w:val="single" w:sz="4" w:space="0" w:color="auto"/>
              <w:right w:val="single" w:sz="4" w:space="0" w:color="auto"/>
            </w:tcBorders>
            <w:shd w:val="clear" w:color="000000" w:fill="FFFFFF"/>
            <w:vAlign w:val="bottom"/>
            <w:hideMark/>
          </w:tcPr>
          <w:p w:rsidR="00441DF7" w:rsidRPr="00F41A14" w:rsidRDefault="00441DF7" w:rsidP="00CB2B70">
            <w:pPr>
              <w:rPr>
                <w:b/>
                <w:bCs/>
                <w:sz w:val="18"/>
                <w:szCs w:val="18"/>
              </w:rPr>
            </w:pPr>
            <w:proofErr w:type="spellStart"/>
            <w:r w:rsidRPr="00F41A14">
              <w:rPr>
                <w:b/>
                <w:bCs/>
                <w:sz w:val="18"/>
                <w:szCs w:val="18"/>
              </w:rPr>
              <w:t>Одноставочный</w:t>
            </w:r>
            <w:proofErr w:type="spellEnd"/>
            <w:r w:rsidRPr="00F41A14">
              <w:rPr>
                <w:b/>
                <w:bCs/>
                <w:sz w:val="18"/>
                <w:szCs w:val="18"/>
              </w:rPr>
              <w:t xml:space="preserve"> тариф </w:t>
            </w:r>
          </w:p>
        </w:tc>
        <w:tc>
          <w:tcPr>
            <w:tcW w:w="1032" w:type="dxa"/>
            <w:tcBorders>
              <w:top w:val="nil"/>
              <w:left w:val="nil"/>
              <w:bottom w:val="single" w:sz="4" w:space="0" w:color="auto"/>
              <w:right w:val="single" w:sz="4" w:space="0" w:color="auto"/>
            </w:tcBorders>
            <w:shd w:val="clear" w:color="000000" w:fill="FFFFFF"/>
            <w:vAlign w:val="bottom"/>
            <w:hideMark/>
          </w:tcPr>
          <w:p w:rsidR="00441DF7" w:rsidRPr="00F41A14" w:rsidRDefault="00441DF7" w:rsidP="00CB2B70">
            <w:pPr>
              <w:jc w:val="center"/>
              <w:rPr>
                <w:sz w:val="18"/>
                <w:szCs w:val="18"/>
              </w:rPr>
            </w:pPr>
            <w:proofErr w:type="spellStart"/>
            <w:r w:rsidRPr="00F41A14">
              <w:rPr>
                <w:sz w:val="18"/>
                <w:szCs w:val="18"/>
              </w:rPr>
              <w:t>руб</w:t>
            </w:r>
            <w:proofErr w:type="spellEnd"/>
            <w:r w:rsidRPr="00F41A14">
              <w:rPr>
                <w:sz w:val="18"/>
                <w:szCs w:val="18"/>
              </w:rPr>
              <w:t>/</w:t>
            </w:r>
            <w:proofErr w:type="spellStart"/>
            <w:r w:rsidRPr="00F41A14">
              <w:rPr>
                <w:sz w:val="18"/>
                <w:szCs w:val="18"/>
              </w:rPr>
              <w:t>кВтч</w:t>
            </w:r>
            <w:proofErr w:type="spellEnd"/>
            <w:r w:rsidRPr="00F41A14">
              <w:rPr>
                <w:sz w:val="18"/>
                <w:szCs w:val="18"/>
              </w:rPr>
              <w:t>.</w:t>
            </w:r>
          </w:p>
        </w:tc>
        <w:tc>
          <w:tcPr>
            <w:tcW w:w="1135"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b/>
                <w:bCs/>
                <w:sz w:val="18"/>
                <w:szCs w:val="18"/>
              </w:rPr>
            </w:pPr>
            <w:r w:rsidRPr="001D4B46">
              <w:rPr>
                <w:b/>
                <w:bCs/>
                <w:sz w:val="18"/>
                <w:szCs w:val="18"/>
              </w:rPr>
              <w:t>0,48070</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b/>
                <w:bCs/>
                <w:sz w:val="18"/>
                <w:szCs w:val="18"/>
              </w:rPr>
            </w:pPr>
            <w:r w:rsidRPr="001D4B46">
              <w:rPr>
                <w:b/>
                <w:bCs/>
                <w:sz w:val="18"/>
                <w:szCs w:val="18"/>
              </w:rPr>
              <w:t>0,48070</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1D4B46" w:rsidRDefault="00441DF7">
            <w:pPr>
              <w:jc w:val="center"/>
              <w:rPr>
                <w:b/>
                <w:bCs/>
                <w:sz w:val="18"/>
                <w:szCs w:val="18"/>
              </w:rPr>
            </w:pPr>
            <w:r w:rsidRPr="001D4B46">
              <w:rPr>
                <w:b/>
                <w:bCs/>
                <w:sz w:val="18"/>
                <w:szCs w:val="18"/>
              </w:rPr>
              <w:t>0,48070</w:t>
            </w:r>
          </w:p>
        </w:tc>
        <w:tc>
          <w:tcPr>
            <w:tcW w:w="1082"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b/>
                <w:bCs/>
                <w:sz w:val="18"/>
                <w:szCs w:val="18"/>
              </w:rPr>
            </w:pPr>
            <w:r w:rsidRPr="00441DF7">
              <w:rPr>
                <w:b/>
                <w:bCs/>
                <w:sz w:val="18"/>
                <w:szCs w:val="18"/>
              </w:rPr>
              <w:t>0,39032</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b/>
                <w:bCs/>
                <w:sz w:val="18"/>
                <w:szCs w:val="18"/>
              </w:rPr>
            </w:pPr>
            <w:r w:rsidRPr="00441DF7">
              <w:rPr>
                <w:b/>
                <w:bCs/>
                <w:sz w:val="18"/>
                <w:szCs w:val="18"/>
              </w:rPr>
              <w:t>0,39032</w:t>
            </w:r>
          </w:p>
        </w:tc>
        <w:tc>
          <w:tcPr>
            <w:tcW w:w="1048" w:type="dxa"/>
            <w:tcBorders>
              <w:top w:val="nil"/>
              <w:left w:val="nil"/>
              <w:bottom w:val="single" w:sz="4" w:space="0" w:color="auto"/>
              <w:right w:val="single" w:sz="4" w:space="0" w:color="auto"/>
            </w:tcBorders>
            <w:shd w:val="clear" w:color="auto" w:fill="auto"/>
            <w:noWrap/>
            <w:vAlign w:val="center"/>
            <w:hideMark/>
          </w:tcPr>
          <w:p w:rsidR="00441DF7" w:rsidRPr="00441DF7" w:rsidRDefault="00441DF7">
            <w:pPr>
              <w:jc w:val="center"/>
              <w:rPr>
                <w:b/>
                <w:bCs/>
                <w:sz w:val="18"/>
                <w:szCs w:val="18"/>
              </w:rPr>
            </w:pPr>
            <w:r w:rsidRPr="00441DF7">
              <w:rPr>
                <w:b/>
                <w:bCs/>
                <w:sz w:val="18"/>
                <w:szCs w:val="18"/>
              </w:rPr>
              <w:t>0,39032</w:t>
            </w:r>
          </w:p>
        </w:tc>
      </w:tr>
      <w:tr w:rsidR="00CB2B70" w:rsidRPr="00F41A14" w:rsidTr="00CB2B70">
        <w:trPr>
          <w:trHeight w:val="420"/>
        </w:trPr>
        <w:tc>
          <w:tcPr>
            <w:tcW w:w="10150" w:type="dxa"/>
            <w:gridSpan w:val="8"/>
            <w:tcBorders>
              <w:top w:val="single" w:sz="4" w:space="0" w:color="auto"/>
              <w:left w:val="single" w:sz="4" w:space="0" w:color="auto"/>
              <w:bottom w:val="single" w:sz="4" w:space="0" w:color="auto"/>
              <w:right w:val="nil"/>
            </w:tcBorders>
            <w:shd w:val="clear" w:color="auto" w:fill="auto"/>
            <w:vAlign w:val="bottom"/>
            <w:hideMark/>
          </w:tcPr>
          <w:p w:rsidR="00CB2B70" w:rsidRPr="00EF05CB" w:rsidRDefault="00CB2B70" w:rsidP="00CB2B70">
            <w:pPr>
              <w:jc w:val="center"/>
              <w:rPr>
                <w:b/>
                <w:bCs/>
                <w:sz w:val="18"/>
                <w:szCs w:val="18"/>
              </w:rPr>
            </w:pPr>
            <w:r w:rsidRPr="00EF05CB">
              <w:rPr>
                <w:b/>
                <w:bCs/>
                <w:sz w:val="18"/>
                <w:szCs w:val="18"/>
              </w:rPr>
              <w:t>Отклонение в % (год к году;  1полуг. послед</w:t>
            </w:r>
            <w:proofErr w:type="gramStart"/>
            <w:r w:rsidRPr="00EF05CB">
              <w:rPr>
                <w:b/>
                <w:bCs/>
                <w:sz w:val="18"/>
                <w:szCs w:val="18"/>
              </w:rPr>
              <w:t>.</w:t>
            </w:r>
            <w:proofErr w:type="gramEnd"/>
            <w:r w:rsidRPr="00EF05CB">
              <w:rPr>
                <w:b/>
                <w:bCs/>
                <w:sz w:val="18"/>
                <w:szCs w:val="18"/>
              </w:rPr>
              <w:t xml:space="preserve"> </w:t>
            </w:r>
            <w:proofErr w:type="gramStart"/>
            <w:r w:rsidRPr="00EF05CB">
              <w:rPr>
                <w:b/>
                <w:bCs/>
                <w:sz w:val="18"/>
                <w:szCs w:val="18"/>
              </w:rPr>
              <w:t>г</w:t>
            </w:r>
            <w:proofErr w:type="gramEnd"/>
            <w:r w:rsidRPr="00EF05CB">
              <w:rPr>
                <w:b/>
                <w:bCs/>
                <w:sz w:val="18"/>
                <w:szCs w:val="18"/>
              </w:rPr>
              <w:t xml:space="preserve">ода ко 2полуг. </w:t>
            </w:r>
            <w:proofErr w:type="spellStart"/>
            <w:r w:rsidRPr="00EF05CB">
              <w:rPr>
                <w:b/>
                <w:bCs/>
                <w:sz w:val="18"/>
                <w:szCs w:val="18"/>
              </w:rPr>
              <w:t>предыд</w:t>
            </w:r>
            <w:proofErr w:type="spellEnd"/>
            <w:r w:rsidRPr="00EF05CB">
              <w:rPr>
                <w:b/>
                <w:bCs/>
                <w:sz w:val="18"/>
                <w:szCs w:val="18"/>
              </w:rPr>
              <w:t xml:space="preserve">. года; 2 </w:t>
            </w:r>
            <w:proofErr w:type="spellStart"/>
            <w:r w:rsidRPr="00EF05CB">
              <w:rPr>
                <w:b/>
                <w:bCs/>
                <w:sz w:val="18"/>
                <w:szCs w:val="18"/>
              </w:rPr>
              <w:t>полуг</w:t>
            </w:r>
            <w:proofErr w:type="spellEnd"/>
            <w:r w:rsidRPr="00EF05CB">
              <w:rPr>
                <w:b/>
                <w:bCs/>
                <w:sz w:val="18"/>
                <w:szCs w:val="18"/>
              </w:rPr>
              <w:t xml:space="preserve">. </w:t>
            </w:r>
            <w:proofErr w:type="spellStart"/>
            <w:r w:rsidRPr="00EF05CB">
              <w:rPr>
                <w:b/>
                <w:bCs/>
                <w:sz w:val="18"/>
                <w:szCs w:val="18"/>
              </w:rPr>
              <w:t>текущ</w:t>
            </w:r>
            <w:proofErr w:type="spellEnd"/>
            <w:r w:rsidRPr="00EF05CB">
              <w:rPr>
                <w:b/>
                <w:bCs/>
                <w:sz w:val="18"/>
                <w:szCs w:val="18"/>
              </w:rPr>
              <w:t xml:space="preserve">. года к 1 </w:t>
            </w:r>
            <w:proofErr w:type="spellStart"/>
            <w:r w:rsidRPr="00EF05CB">
              <w:rPr>
                <w:b/>
                <w:bCs/>
                <w:sz w:val="18"/>
                <w:szCs w:val="18"/>
              </w:rPr>
              <w:t>полуг</w:t>
            </w:r>
            <w:proofErr w:type="spellEnd"/>
            <w:r w:rsidRPr="00EF05CB">
              <w:rPr>
                <w:b/>
                <w:bCs/>
                <w:sz w:val="18"/>
                <w:szCs w:val="18"/>
              </w:rPr>
              <w:t xml:space="preserve">. </w:t>
            </w:r>
            <w:proofErr w:type="spellStart"/>
            <w:r w:rsidRPr="00EF05CB">
              <w:rPr>
                <w:b/>
                <w:bCs/>
                <w:sz w:val="18"/>
                <w:szCs w:val="18"/>
              </w:rPr>
              <w:t>текущ</w:t>
            </w:r>
            <w:proofErr w:type="spellEnd"/>
            <w:r w:rsidRPr="00EF05CB">
              <w:rPr>
                <w:b/>
                <w:bCs/>
                <w:sz w:val="18"/>
                <w:szCs w:val="18"/>
              </w:rPr>
              <w:t>. года)</w:t>
            </w:r>
          </w:p>
          <w:p w:rsidR="00CB2B70" w:rsidRPr="00EF05CB" w:rsidRDefault="00CB2B70" w:rsidP="00CB2B70">
            <w:pPr>
              <w:rPr>
                <w:b/>
                <w:bCs/>
                <w:sz w:val="18"/>
                <w:szCs w:val="18"/>
              </w:rPr>
            </w:pPr>
            <w:r w:rsidRPr="00EF05CB">
              <w:rPr>
                <w:b/>
                <w:bCs/>
                <w:sz w:val="18"/>
                <w:szCs w:val="18"/>
              </w:rPr>
              <w:t>  </w:t>
            </w:r>
          </w:p>
        </w:tc>
      </w:tr>
      <w:tr w:rsidR="00441DF7" w:rsidRPr="00F41A14" w:rsidTr="00CB2B70">
        <w:trPr>
          <w:trHeight w:val="300"/>
        </w:trPr>
        <w:tc>
          <w:tcPr>
            <w:tcW w:w="2709" w:type="dxa"/>
            <w:tcBorders>
              <w:top w:val="nil"/>
              <w:left w:val="single" w:sz="4" w:space="0" w:color="auto"/>
              <w:bottom w:val="single" w:sz="4" w:space="0" w:color="auto"/>
              <w:right w:val="single" w:sz="4" w:space="0" w:color="auto"/>
            </w:tcBorders>
            <w:shd w:val="clear" w:color="auto" w:fill="auto"/>
            <w:noWrap/>
            <w:vAlign w:val="bottom"/>
            <w:hideMark/>
          </w:tcPr>
          <w:p w:rsidR="00441DF7" w:rsidRPr="00F41A14" w:rsidRDefault="00441DF7" w:rsidP="00CB2B70">
            <w:pPr>
              <w:rPr>
                <w:sz w:val="18"/>
                <w:szCs w:val="18"/>
              </w:rPr>
            </w:pPr>
            <w:r w:rsidRPr="00F41A14">
              <w:rPr>
                <w:sz w:val="18"/>
                <w:szCs w:val="18"/>
              </w:rPr>
              <w:t>Ставка на содержание</w:t>
            </w:r>
          </w:p>
        </w:tc>
        <w:tc>
          <w:tcPr>
            <w:tcW w:w="1032" w:type="dxa"/>
            <w:tcBorders>
              <w:top w:val="nil"/>
              <w:left w:val="nil"/>
              <w:bottom w:val="single" w:sz="4" w:space="0" w:color="auto"/>
              <w:right w:val="single" w:sz="4" w:space="0" w:color="auto"/>
            </w:tcBorders>
            <w:shd w:val="clear" w:color="auto" w:fill="auto"/>
            <w:vAlign w:val="bottom"/>
            <w:hideMark/>
          </w:tcPr>
          <w:p w:rsidR="00441DF7" w:rsidRPr="00F41A14" w:rsidRDefault="00441DF7" w:rsidP="00CB2B70">
            <w:pPr>
              <w:rPr>
                <w:b/>
                <w:bCs/>
                <w:sz w:val="18"/>
                <w:szCs w:val="18"/>
              </w:rPr>
            </w:pPr>
            <w:r w:rsidRPr="00F41A14">
              <w:rPr>
                <w:b/>
                <w:bCs/>
                <w:sz w:val="18"/>
                <w:szCs w:val="18"/>
              </w:rPr>
              <w:t> </w:t>
            </w:r>
          </w:p>
        </w:tc>
        <w:tc>
          <w:tcPr>
            <w:tcW w:w="1135" w:type="dxa"/>
            <w:tcBorders>
              <w:top w:val="nil"/>
              <w:left w:val="nil"/>
              <w:bottom w:val="single" w:sz="4" w:space="0" w:color="auto"/>
              <w:right w:val="single" w:sz="4" w:space="0" w:color="auto"/>
            </w:tcBorders>
            <w:shd w:val="clear" w:color="000000" w:fill="FFFFFF"/>
            <w:noWrap/>
            <w:vAlign w:val="bottom"/>
          </w:tcPr>
          <w:p w:rsidR="00441DF7" w:rsidRPr="00F41A14" w:rsidRDefault="00441DF7" w:rsidP="00CB2B70">
            <w:pPr>
              <w:jc w:val="center"/>
              <w:rPr>
                <w:sz w:val="18"/>
                <w:szCs w:val="18"/>
              </w:rPr>
            </w:pPr>
          </w:p>
        </w:tc>
        <w:tc>
          <w:tcPr>
            <w:tcW w:w="1048" w:type="dxa"/>
            <w:tcBorders>
              <w:top w:val="nil"/>
              <w:left w:val="nil"/>
              <w:bottom w:val="single" w:sz="4" w:space="0" w:color="auto"/>
              <w:right w:val="single" w:sz="4" w:space="0" w:color="auto"/>
            </w:tcBorders>
            <w:shd w:val="clear" w:color="auto" w:fill="auto"/>
            <w:noWrap/>
            <w:vAlign w:val="bottom"/>
          </w:tcPr>
          <w:p w:rsidR="00441DF7" w:rsidRPr="00F41A14" w:rsidRDefault="00441DF7" w:rsidP="00CB2B70">
            <w:pPr>
              <w:jc w:val="center"/>
              <w:rPr>
                <w:sz w:val="18"/>
                <w:szCs w:val="18"/>
              </w:rPr>
            </w:pPr>
          </w:p>
        </w:tc>
        <w:tc>
          <w:tcPr>
            <w:tcW w:w="1048" w:type="dxa"/>
            <w:tcBorders>
              <w:top w:val="nil"/>
              <w:left w:val="nil"/>
              <w:bottom w:val="single" w:sz="4" w:space="0" w:color="auto"/>
              <w:right w:val="single" w:sz="4" w:space="0" w:color="auto"/>
            </w:tcBorders>
            <w:shd w:val="clear" w:color="auto" w:fill="auto"/>
            <w:noWrap/>
            <w:vAlign w:val="bottom"/>
          </w:tcPr>
          <w:p w:rsidR="00441DF7" w:rsidRPr="00F41A14" w:rsidRDefault="00441DF7" w:rsidP="00CB2B70">
            <w:pPr>
              <w:jc w:val="center"/>
              <w:rPr>
                <w:sz w:val="18"/>
                <w:szCs w:val="18"/>
              </w:rPr>
            </w:pPr>
          </w:p>
        </w:tc>
        <w:tc>
          <w:tcPr>
            <w:tcW w:w="1082" w:type="dxa"/>
            <w:tcBorders>
              <w:top w:val="nil"/>
              <w:left w:val="nil"/>
              <w:bottom w:val="single" w:sz="4" w:space="0" w:color="auto"/>
              <w:right w:val="single" w:sz="4" w:space="0" w:color="auto"/>
            </w:tcBorders>
            <w:shd w:val="clear" w:color="auto" w:fill="auto"/>
            <w:noWrap/>
            <w:vAlign w:val="bottom"/>
            <w:hideMark/>
          </w:tcPr>
          <w:p w:rsidR="00441DF7" w:rsidRDefault="00441DF7">
            <w:pPr>
              <w:jc w:val="right"/>
              <w:rPr>
                <w:color w:val="000000"/>
                <w:sz w:val="16"/>
                <w:szCs w:val="16"/>
              </w:rPr>
            </w:pPr>
            <w:r>
              <w:rPr>
                <w:color w:val="000000"/>
                <w:sz w:val="16"/>
                <w:szCs w:val="16"/>
              </w:rPr>
              <w:t>79,5</w:t>
            </w:r>
          </w:p>
        </w:tc>
        <w:tc>
          <w:tcPr>
            <w:tcW w:w="1048" w:type="dxa"/>
            <w:tcBorders>
              <w:top w:val="nil"/>
              <w:left w:val="nil"/>
              <w:bottom w:val="single" w:sz="4" w:space="0" w:color="auto"/>
              <w:right w:val="single" w:sz="4" w:space="0" w:color="auto"/>
            </w:tcBorders>
            <w:shd w:val="clear" w:color="auto" w:fill="auto"/>
            <w:noWrap/>
            <w:vAlign w:val="bottom"/>
            <w:hideMark/>
          </w:tcPr>
          <w:p w:rsidR="00441DF7" w:rsidRDefault="00441DF7">
            <w:pPr>
              <w:jc w:val="right"/>
              <w:rPr>
                <w:color w:val="000000"/>
                <w:sz w:val="16"/>
                <w:szCs w:val="16"/>
              </w:rPr>
            </w:pPr>
            <w:r>
              <w:rPr>
                <w:color w:val="000000"/>
                <w:sz w:val="16"/>
                <w:szCs w:val="16"/>
              </w:rPr>
              <w:t>79,4</w:t>
            </w:r>
          </w:p>
        </w:tc>
        <w:tc>
          <w:tcPr>
            <w:tcW w:w="1048" w:type="dxa"/>
            <w:tcBorders>
              <w:top w:val="nil"/>
              <w:left w:val="nil"/>
              <w:bottom w:val="single" w:sz="4" w:space="0" w:color="auto"/>
              <w:right w:val="single" w:sz="4" w:space="0" w:color="auto"/>
            </w:tcBorders>
            <w:shd w:val="clear" w:color="auto" w:fill="auto"/>
            <w:noWrap/>
            <w:vAlign w:val="bottom"/>
            <w:hideMark/>
          </w:tcPr>
          <w:p w:rsidR="00441DF7" w:rsidRDefault="00441DF7">
            <w:pPr>
              <w:jc w:val="right"/>
              <w:rPr>
                <w:color w:val="000000"/>
                <w:sz w:val="16"/>
                <w:szCs w:val="16"/>
              </w:rPr>
            </w:pPr>
            <w:r>
              <w:rPr>
                <w:color w:val="000000"/>
                <w:sz w:val="16"/>
                <w:szCs w:val="16"/>
              </w:rPr>
              <w:t>100,0</w:t>
            </w:r>
          </w:p>
        </w:tc>
      </w:tr>
      <w:tr w:rsidR="00441DF7" w:rsidRPr="00F41A14" w:rsidTr="00CB2B70">
        <w:trPr>
          <w:trHeight w:val="66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441DF7" w:rsidRPr="00F41A14" w:rsidRDefault="00441DF7" w:rsidP="00CB2B70">
            <w:pPr>
              <w:rPr>
                <w:sz w:val="18"/>
                <w:szCs w:val="18"/>
              </w:rPr>
            </w:pPr>
            <w:r w:rsidRPr="00F41A14">
              <w:rPr>
                <w:sz w:val="18"/>
                <w:szCs w:val="18"/>
              </w:rPr>
              <w:t>Ставка на оплату технологического расхода (потерь)</w:t>
            </w:r>
          </w:p>
        </w:tc>
        <w:tc>
          <w:tcPr>
            <w:tcW w:w="1032" w:type="dxa"/>
            <w:tcBorders>
              <w:top w:val="nil"/>
              <w:left w:val="nil"/>
              <w:bottom w:val="single" w:sz="4" w:space="0" w:color="auto"/>
              <w:right w:val="single" w:sz="4" w:space="0" w:color="auto"/>
            </w:tcBorders>
            <w:shd w:val="clear" w:color="auto" w:fill="auto"/>
            <w:vAlign w:val="bottom"/>
            <w:hideMark/>
          </w:tcPr>
          <w:p w:rsidR="00441DF7" w:rsidRPr="00F41A14" w:rsidRDefault="00441DF7" w:rsidP="00CB2B70">
            <w:pPr>
              <w:jc w:val="center"/>
              <w:rPr>
                <w:sz w:val="18"/>
                <w:szCs w:val="18"/>
              </w:rPr>
            </w:pPr>
            <w:r w:rsidRPr="00F41A14">
              <w:rPr>
                <w:sz w:val="18"/>
                <w:szCs w:val="18"/>
              </w:rPr>
              <w:t> </w:t>
            </w:r>
          </w:p>
        </w:tc>
        <w:tc>
          <w:tcPr>
            <w:tcW w:w="1135" w:type="dxa"/>
            <w:tcBorders>
              <w:top w:val="nil"/>
              <w:left w:val="nil"/>
              <w:bottom w:val="single" w:sz="4" w:space="0" w:color="auto"/>
              <w:right w:val="single" w:sz="4" w:space="0" w:color="auto"/>
            </w:tcBorders>
            <w:shd w:val="clear" w:color="000000" w:fill="FFFFFF"/>
            <w:noWrap/>
            <w:vAlign w:val="bottom"/>
          </w:tcPr>
          <w:p w:rsidR="00441DF7" w:rsidRPr="00F41A14" w:rsidRDefault="00441DF7" w:rsidP="00CB2B70">
            <w:pPr>
              <w:jc w:val="center"/>
              <w:rPr>
                <w:sz w:val="18"/>
                <w:szCs w:val="18"/>
              </w:rPr>
            </w:pPr>
          </w:p>
        </w:tc>
        <w:tc>
          <w:tcPr>
            <w:tcW w:w="1048" w:type="dxa"/>
            <w:tcBorders>
              <w:top w:val="nil"/>
              <w:left w:val="nil"/>
              <w:bottom w:val="single" w:sz="4" w:space="0" w:color="auto"/>
              <w:right w:val="single" w:sz="4" w:space="0" w:color="auto"/>
            </w:tcBorders>
            <w:shd w:val="clear" w:color="auto" w:fill="auto"/>
            <w:noWrap/>
            <w:vAlign w:val="bottom"/>
          </w:tcPr>
          <w:p w:rsidR="00441DF7" w:rsidRPr="00F41A14" w:rsidRDefault="00441DF7" w:rsidP="00CB2B70">
            <w:pPr>
              <w:jc w:val="center"/>
              <w:rPr>
                <w:sz w:val="18"/>
                <w:szCs w:val="18"/>
              </w:rPr>
            </w:pPr>
          </w:p>
        </w:tc>
        <w:tc>
          <w:tcPr>
            <w:tcW w:w="1048" w:type="dxa"/>
            <w:tcBorders>
              <w:top w:val="nil"/>
              <w:left w:val="nil"/>
              <w:bottom w:val="single" w:sz="4" w:space="0" w:color="auto"/>
              <w:right w:val="single" w:sz="4" w:space="0" w:color="auto"/>
            </w:tcBorders>
            <w:shd w:val="clear" w:color="auto" w:fill="auto"/>
            <w:noWrap/>
            <w:vAlign w:val="bottom"/>
          </w:tcPr>
          <w:p w:rsidR="00441DF7" w:rsidRPr="00F41A14" w:rsidRDefault="00441DF7" w:rsidP="00CB2B70">
            <w:pPr>
              <w:jc w:val="center"/>
              <w:rPr>
                <w:sz w:val="18"/>
                <w:szCs w:val="18"/>
              </w:rPr>
            </w:pPr>
          </w:p>
        </w:tc>
        <w:tc>
          <w:tcPr>
            <w:tcW w:w="1082" w:type="dxa"/>
            <w:tcBorders>
              <w:top w:val="nil"/>
              <w:left w:val="nil"/>
              <w:bottom w:val="single" w:sz="4" w:space="0" w:color="auto"/>
              <w:right w:val="single" w:sz="4" w:space="0" w:color="auto"/>
            </w:tcBorders>
            <w:shd w:val="clear" w:color="auto" w:fill="auto"/>
            <w:noWrap/>
            <w:vAlign w:val="bottom"/>
            <w:hideMark/>
          </w:tcPr>
          <w:p w:rsidR="00441DF7" w:rsidRDefault="00441DF7">
            <w:pPr>
              <w:jc w:val="right"/>
              <w:rPr>
                <w:color w:val="000000"/>
                <w:sz w:val="16"/>
                <w:szCs w:val="16"/>
              </w:rPr>
            </w:pPr>
            <w:r>
              <w:rPr>
                <w:color w:val="000000"/>
                <w:sz w:val="16"/>
                <w:szCs w:val="16"/>
              </w:rPr>
              <w:t>106,1</w:t>
            </w:r>
          </w:p>
        </w:tc>
        <w:tc>
          <w:tcPr>
            <w:tcW w:w="1048" w:type="dxa"/>
            <w:tcBorders>
              <w:top w:val="nil"/>
              <w:left w:val="nil"/>
              <w:bottom w:val="single" w:sz="4" w:space="0" w:color="auto"/>
              <w:right w:val="single" w:sz="4" w:space="0" w:color="auto"/>
            </w:tcBorders>
            <w:shd w:val="clear" w:color="auto" w:fill="auto"/>
            <w:noWrap/>
            <w:vAlign w:val="bottom"/>
            <w:hideMark/>
          </w:tcPr>
          <w:p w:rsidR="00441DF7" w:rsidRDefault="00441DF7">
            <w:pPr>
              <w:jc w:val="right"/>
              <w:rPr>
                <w:color w:val="000000"/>
                <w:sz w:val="16"/>
                <w:szCs w:val="16"/>
              </w:rPr>
            </w:pPr>
            <w:r>
              <w:rPr>
                <w:color w:val="000000"/>
                <w:sz w:val="16"/>
                <w:szCs w:val="16"/>
              </w:rPr>
              <w:t>106,1</w:t>
            </w:r>
          </w:p>
        </w:tc>
        <w:tc>
          <w:tcPr>
            <w:tcW w:w="1048" w:type="dxa"/>
            <w:tcBorders>
              <w:top w:val="nil"/>
              <w:left w:val="nil"/>
              <w:bottom w:val="single" w:sz="4" w:space="0" w:color="auto"/>
              <w:right w:val="single" w:sz="4" w:space="0" w:color="auto"/>
            </w:tcBorders>
            <w:shd w:val="clear" w:color="auto" w:fill="auto"/>
            <w:noWrap/>
            <w:vAlign w:val="bottom"/>
            <w:hideMark/>
          </w:tcPr>
          <w:p w:rsidR="00441DF7" w:rsidRDefault="00441DF7">
            <w:pPr>
              <w:jc w:val="right"/>
              <w:rPr>
                <w:color w:val="000000"/>
                <w:sz w:val="16"/>
                <w:szCs w:val="16"/>
              </w:rPr>
            </w:pPr>
            <w:r>
              <w:rPr>
                <w:color w:val="000000"/>
                <w:sz w:val="16"/>
                <w:szCs w:val="16"/>
              </w:rPr>
              <w:t>100,0</w:t>
            </w:r>
          </w:p>
        </w:tc>
      </w:tr>
      <w:tr w:rsidR="00441DF7" w:rsidRPr="00F41A14" w:rsidTr="00CB2B70">
        <w:trPr>
          <w:trHeight w:val="300"/>
        </w:trPr>
        <w:tc>
          <w:tcPr>
            <w:tcW w:w="2709" w:type="dxa"/>
            <w:tcBorders>
              <w:top w:val="nil"/>
              <w:left w:val="single" w:sz="4" w:space="0" w:color="auto"/>
              <w:bottom w:val="single" w:sz="4" w:space="0" w:color="auto"/>
              <w:right w:val="single" w:sz="4" w:space="0" w:color="auto"/>
            </w:tcBorders>
            <w:shd w:val="clear" w:color="auto" w:fill="auto"/>
            <w:vAlign w:val="bottom"/>
            <w:hideMark/>
          </w:tcPr>
          <w:p w:rsidR="00441DF7" w:rsidRPr="00F41A14" w:rsidRDefault="00441DF7" w:rsidP="00CB2B70">
            <w:pPr>
              <w:rPr>
                <w:sz w:val="18"/>
                <w:szCs w:val="18"/>
              </w:rPr>
            </w:pPr>
            <w:proofErr w:type="spellStart"/>
            <w:r w:rsidRPr="00F41A14">
              <w:rPr>
                <w:sz w:val="18"/>
                <w:szCs w:val="18"/>
              </w:rPr>
              <w:t>Одноставочный</w:t>
            </w:r>
            <w:proofErr w:type="spellEnd"/>
            <w:r w:rsidRPr="00F41A14">
              <w:rPr>
                <w:sz w:val="18"/>
                <w:szCs w:val="18"/>
              </w:rPr>
              <w:t xml:space="preserve"> тариф</w:t>
            </w:r>
          </w:p>
        </w:tc>
        <w:tc>
          <w:tcPr>
            <w:tcW w:w="1032" w:type="dxa"/>
            <w:tcBorders>
              <w:top w:val="nil"/>
              <w:left w:val="nil"/>
              <w:bottom w:val="single" w:sz="4" w:space="0" w:color="auto"/>
              <w:right w:val="single" w:sz="4" w:space="0" w:color="auto"/>
            </w:tcBorders>
            <w:shd w:val="clear" w:color="auto" w:fill="auto"/>
            <w:vAlign w:val="bottom"/>
            <w:hideMark/>
          </w:tcPr>
          <w:p w:rsidR="00441DF7" w:rsidRPr="00F41A14" w:rsidRDefault="00441DF7" w:rsidP="00CB2B70">
            <w:pPr>
              <w:jc w:val="center"/>
              <w:rPr>
                <w:sz w:val="18"/>
                <w:szCs w:val="18"/>
              </w:rPr>
            </w:pPr>
            <w:r w:rsidRPr="00F41A14">
              <w:rPr>
                <w:sz w:val="18"/>
                <w:szCs w:val="18"/>
              </w:rPr>
              <w:t> </w:t>
            </w:r>
          </w:p>
        </w:tc>
        <w:tc>
          <w:tcPr>
            <w:tcW w:w="1135" w:type="dxa"/>
            <w:tcBorders>
              <w:top w:val="nil"/>
              <w:left w:val="nil"/>
              <w:bottom w:val="single" w:sz="4" w:space="0" w:color="auto"/>
              <w:right w:val="single" w:sz="4" w:space="0" w:color="auto"/>
            </w:tcBorders>
            <w:shd w:val="clear" w:color="000000" w:fill="FFFFFF"/>
            <w:noWrap/>
            <w:vAlign w:val="bottom"/>
          </w:tcPr>
          <w:p w:rsidR="00441DF7" w:rsidRPr="00F41A14" w:rsidRDefault="00441DF7" w:rsidP="00CB2B70">
            <w:pPr>
              <w:jc w:val="center"/>
              <w:rPr>
                <w:sz w:val="18"/>
                <w:szCs w:val="18"/>
              </w:rPr>
            </w:pPr>
          </w:p>
        </w:tc>
        <w:tc>
          <w:tcPr>
            <w:tcW w:w="1048" w:type="dxa"/>
            <w:tcBorders>
              <w:top w:val="nil"/>
              <w:left w:val="nil"/>
              <w:bottom w:val="single" w:sz="4" w:space="0" w:color="auto"/>
              <w:right w:val="single" w:sz="4" w:space="0" w:color="auto"/>
            </w:tcBorders>
            <w:shd w:val="clear" w:color="auto" w:fill="auto"/>
            <w:noWrap/>
            <w:vAlign w:val="bottom"/>
          </w:tcPr>
          <w:p w:rsidR="00441DF7" w:rsidRPr="00F41A14" w:rsidRDefault="00441DF7" w:rsidP="00CB2B70">
            <w:pPr>
              <w:jc w:val="center"/>
              <w:rPr>
                <w:sz w:val="18"/>
                <w:szCs w:val="18"/>
              </w:rPr>
            </w:pPr>
          </w:p>
        </w:tc>
        <w:tc>
          <w:tcPr>
            <w:tcW w:w="1048" w:type="dxa"/>
            <w:tcBorders>
              <w:top w:val="nil"/>
              <w:left w:val="nil"/>
              <w:bottom w:val="single" w:sz="4" w:space="0" w:color="auto"/>
              <w:right w:val="single" w:sz="4" w:space="0" w:color="auto"/>
            </w:tcBorders>
            <w:shd w:val="clear" w:color="auto" w:fill="auto"/>
            <w:noWrap/>
            <w:vAlign w:val="bottom"/>
          </w:tcPr>
          <w:p w:rsidR="00441DF7" w:rsidRPr="00F41A14" w:rsidRDefault="00441DF7" w:rsidP="00CB2B70">
            <w:pPr>
              <w:jc w:val="center"/>
              <w:rPr>
                <w:sz w:val="18"/>
                <w:szCs w:val="18"/>
              </w:rPr>
            </w:pPr>
          </w:p>
        </w:tc>
        <w:tc>
          <w:tcPr>
            <w:tcW w:w="1082" w:type="dxa"/>
            <w:tcBorders>
              <w:top w:val="nil"/>
              <w:left w:val="nil"/>
              <w:bottom w:val="single" w:sz="4" w:space="0" w:color="auto"/>
              <w:right w:val="single" w:sz="4" w:space="0" w:color="auto"/>
            </w:tcBorders>
            <w:shd w:val="clear" w:color="auto" w:fill="auto"/>
            <w:noWrap/>
            <w:vAlign w:val="bottom"/>
            <w:hideMark/>
          </w:tcPr>
          <w:p w:rsidR="00441DF7" w:rsidRDefault="00441DF7">
            <w:pPr>
              <w:jc w:val="right"/>
              <w:rPr>
                <w:color w:val="000000"/>
                <w:sz w:val="16"/>
                <w:szCs w:val="16"/>
              </w:rPr>
            </w:pPr>
            <w:r>
              <w:rPr>
                <w:color w:val="000000"/>
                <w:sz w:val="16"/>
                <w:szCs w:val="16"/>
              </w:rPr>
              <w:t>81,2</w:t>
            </w:r>
          </w:p>
        </w:tc>
        <w:tc>
          <w:tcPr>
            <w:tcW w:w="1048" w:type="dxa"/>
            <w:tcBorders>
              <w:top w:val="nil"/>
              <w:left w:val="nil"/>
              <w:bottom w:val="single" w:sz="4" w:space="0" w:color="auto"/>
              <w:right w:val="single" w:sz="4" w:space="0" w:color="auto"/>
            </w:tcBorders>
            <w:shd w:val="clear" w:color="auto" w:fill="auto"/>
            <w:noWrap/>
            <w:vAlign w:val="bottom"/>
            <w:hideMark/>
          </w:tcPr>
          <w:p w:rsidR="00441DF7" w:rsidRDefault="00441DF7">
            <w:pPr>
              <w:jc w:val="right"/>
              <w:rPr>
                <w:color w:val="000000"/>
                <w:sz w:val="16"/>
                <w:szCs w:val="16"/>
              </w:rPr>
            </w:pPr>
            <w:r>
              <w:rPr>
                <w:color w:val="000000"/>
                <w:sz w:val="16"/>
                <w:szCs w:val="16"/>
              </w:rPr>
              <w:t>81,2</w:t>
            </w:r>
          </w:p>
        </w:tc>
        <w:tc>
          <w:tcPr>
            <w:tcW w:w="1048" w:type="dxa"/>
            <w:tcBorders>
              <w:top w:val="nil"/>
              <w:left w:val="nil"/>
              <w:bottom w:val="single" w:sz="4" w:space="0" w:color="auto"/>
              <w:right w:val="single" w:sz="4" w:space="0" w:color="auto"/>
            </w:tcBorders>
            <w:shd w:val="clear" w:color="auto" w:fill="auto"/>
            <w:noWrap/>
            <w:vAlign w:val="bottom"/>
            <w:hideMark/>
          </w:tcPr>
          <w:p w:rsidR="00441DF7" w:rsidRDefault="00441DF7">
            <w:pPr>
              <w:jc w:val="right"/>
              <w:rPr>
                <w:color w:val="000000"/>
                <w:sz w:val="16"/>
                <w:szCs w:val="16"/>
              </w:rPr>
            </w:pPr>
            <w:r>
              <w:rPr>
                <w:color w:val="000000"/>
                <w:sz w:val="16"/>
                <w:szCs w:val="16"/>
              </w:rPr>
              <w:t>100,0</w:t>
            </w:r>
          </w:p>
        </w:tc>
      </w:tr>
    </w:tbl>
    <w:p w:rsidR="00CB2B70" w:rsidRDefault="00CB2B70" w:rsidP="00CB2B70">
      <w:pPr>
        <w:pStyle w:val="a3"/>
        <w:spacing w:after="0"/>
        <w:ind w:left="720"/>
        <w:jc w:val="right"/>
      </w:pPr>
    </w:p>
    <w:tbl>
      <w:tblPr>
        <w:tblW w:w="10066" w:type="dxa"/>
        <w:tblInd w:w="103" w:type="dxa"/>
        <w:tblLook w:val="04A0" w:firstRow="1" w:lastRow="0" w:firstColumn="1" w:lastColumn="0" w:noHBand="0" w:noVBand="1"/>
      </w:tblPr>
      <w:tblGrid>
        <w:gridCol w:w="856"/>
        <w:gridCol w:w="850"/>
        <w:gridCol w:w="882"/>
        <w:gridCol w:w="816"/>
        <w:gridCol w:w="854"/>
        <w:gridCol w:w="816"/>
        <w:gridCol w:w="870"/>
        <w:gridCol w:w="816"/>
        <w:gridCol w:w="816"/>
        <w:gridCol w:w="824"/>
        <w:gridCol w:w="850"/>
        <w:gridCol w:w="816"/>
      </w:tblGrid>
      <w:tr w:rsidR="00CD283C" w:rsidRPr="00CD283C" w:rsidTr="00CD283C">
        <w:trPr>
          <w:trHeight w:val="525"/>
        </w:trPr>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D283C" w:rsidRPr="00CD283C" w:rsidRDefault="00CD283C" w:rsidP="00CD283C">
            <w:pPr>
              <w:ind w:right="54"/>
              <w:jc w:val="center"/>
              <w:rPr>
                <w:b/>
                <w:color w:val="000000"/>
                <w:sz w:val="16"/>
                <w:szCs w:val="16"/>
              </w:rPr>
            </w:pPr>
            <w:r w:rsidRPr="00CD283C">
              <w:rPr>
                <w:b/>
                <w:color w:val="000000"/>
                <w:sz w:val="16"/>
                <w:szCs w:val="16"/>
              </w:rPr>
              <w:t>2021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D283C" w:rsidRPr="00CD283C" w:rsidRDefault="00CD283C" w:rsidP="00CD283C">
            <w:pPr>
              <w:jc w:val="center"/>
              <w:rPr>
                <w:b/>
                <w:color w:val="000000"/>
                <w:sz w:val="16"/>
                <w:szCs w:val="16"/>
              </w:rPr>
            </w:pPr>
            <w:r w:rsidRPr="00CD283C">
              <w:rPr>
                <w:b/>
                <w:color w:val="000000"/>
                <w:sz w:val="16"/>
                <w:szCs w:val="16"/>
              </w:rPr>
              <w:t xml:space="preserve">1 </w:t>
            </w:r>
            <w:proofErr w:type="gramStart"/>
            <w:r w:rsidRPr="00CD283C">
              <w:rPr>
                <w:b/>
                <w:color w:val="000000"/>
                <w:sz w:val="16"/>
                <w:szCs w:val="16"/>
              </w:rPr>
              <w:t>п</w:t>
            </w:r>
            <w:proofErr w:type="gramEnd"/>
            <w:r w:rsidRPr="00CD283C">
              <w:rPr>
                <w:b/>
                <w:color w:val="000000"/>
                <w:sz w:val="16"/>
                <w:szCs w:val="16"/>
              </w:rPr>
              <w:t>/г 2021</w:t>
            </w:r>
          </w:p>
        </w:tc>
        <w:tc>
          <w:tcPr>
            <w:tcW w:w="882" w:type="dxa"/>
            <w:tcBorders>
              <w:top w:val="single" w:sz="4" w:space="0" w:color="auto"/>
              <w:left w:val="nil"/>
              <w:bottom w:val="single" w:sz="4" w:space="0" w:color="auto"/>
              <w:right w:val="single" w:sz="4" w:space="0" w:color="auto"/>
            </w:tcBorders>
            <w:shd w:val="clear" w:color="auto" w:fill="auto"/>
            <w:vAlign w:val="center"/>
            <w:hideMark/>
          </w:tcPr>
          <w:p w:rsidR="00CD283C" w:rsidRPr="00CD283C" w:rsidRDefault="00CD283C" w:rsidP="00CD283C">
            <w:pPr>
              <w:jc w:val="center"/>
              <w:rPr>
                <w:b/>
                <w:color w:val="000000"/>
                <w:sz w:val="16"/>
                <w:szCs w:val="16"/>
              </w:rPr>
            </w:pPr>
            <w:r w:rsidRPr="00CD283C">
              <w:rPr>
                <w:b/>
                <w:color w:val="000000"/>
                <w:sz w:val="16"/>
                <w:szCs w:val="16"/>
              </w:rPr>
              <w:t xml:space="preserve">2 </w:t>
            </w:r>
            <w:proofErr w:type="gramStart"/>
            <w:r w:rsidRPr="00CD283C">
              <w:rPr>
                <w:b/>
                <w:color w:val="000000"/>
                <w:sz w:val="16"/>
                <w:szCs w:val="16"/>
              </w:rPr>
              <w:t>п</w:t>
            </w:r>
            <w:proofErr w:type="gramEnd"/>
            <w:r w:rsidRPr="00CD283C">
              <w:rPr>
                <w:b/>
                <w:color w:val="000000"/>
                <w:sz w:val="16"/>
                <w:szCs w:val="16"/>
              </w:rPr>
              <w:t>/г 2021</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CD283C" w:rsidRPr="00CD283C" w:rsidRDefault="00CD283C" w:rsidP="00CD283C">
            <w:pPr>
              <w:jc w:val="center"/>
              <w:rPr>
                <w:b/>
                <w:color w:val="000000"/>
                <w:sz w:val="16"/>
                <w:szCs w:val="16"/>
              </w:rPr>
            </w:pPr>
            <w:r w:rsidRPr="00CD283C">
              <w:rPr>
                <w:b/>
                <w:color w:val="000000"/>
                <w:sz w:val="16"/>
                <w:szCs w:val="16"/>
              </w:rPr>
              <w:t>2022</w:t>
            </w:r>
          </w:p>
        </w:tc>
        <w:tc>
          <w:tcPr>
            <w:tcW w:w="854" w:type="dxa"/>
            <w:tcBorders>
              <w:top w:val="single" w:sz="4" w:space="0" w:color="auto"/>
              <w:left w:val="nil"/>
              <w:bottom w:val="single" w:sz="4" w:space="0" w:color="auto"/>
              <w:right w:val="single" w:sz="4" w:space="0" w:color="auto"/>
            </w:tcBorders>
            <w:shd w:val="clear" w:color="auto" w:fill="auto"/>
            <w:vAlign w:val="center"/>
            <w:hideMark/>
          </w:tcPr>
          <w:p w:rsidR="00CD283C" w:rsidRPr="00CD283C" w:rsidRDefault="00CD283C" w:rsidP="00CD283C">
            <w:pPr>
              <w:jc w:val="center"/>
              <w:rPr>
                <w:b/>
                <w:color w:val="000000"/>
                <w:sz w:val="16"/>
                <w:szCs w:val="16"/>
              </w:rPr>
            </w:pPr>
            <w:r w:rsidRPr="00CD283C">
              <w:rPr>
                <w:b/>
                <w:color w:val="000000"/>
                <w:sz w:val="16"/>
                <w:szCs w:val="16"/>
              </w:rPr>
              <w:t xml:space="preserve">1 </w:t>
            </w:r>
            <w:proofErr w:type="gramStart"/>
            <w:r w:rsidRPr="00CD283C">
              <w:rPr>
                <w:b/>
                <w:color w:val="000000"/>
                <w:sz w:val="16"/>
                <w:szCs w:val="16"/>
              </w:rPr>
              <w:t>п</w:t>
            </w:r>
            <w:proofErr w:type="gramEnd"/>
            <w:r w:rsidRPr="00CD283C">
              <w:rPr>
                <w:b/>
                <w:color w:val="000000"/>
                <w:sz w:val="16"/>
                <w:szCs w:val="16"/>
              </w:rPr>
              <w:t>/г 2022</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CD283C" w:rsidRPr="00CD283C" w:rsidRDefault="00CD283C" w:rsidP="00CD283C">
            <w:pPr>
              <w:jc w:val="center"/>
              <w:rPr>
                <w:b/>
                <w:color w:val="000000"/>
                <w:sz w:val="16"/>
                <w:szCs w:val="16"/>
              </w:rPr>
            </w:pPr>
            <w:r w:rsidRPr="00CD283C">
              <w:rPr>
                <w:b/>
                <w:color w:val="000000"/>
                <w:sz w:val="16"/>
                <w:szCs w:val="16"/>
              </w:rPr>
              <w:t xml:space="preserve">2 </w:t>
            </w:r>
            <w:proofErr w:type="gramStart"/>
            <w:r w:rsidRPr="00CD283C">
              <w:rPr>
                <w:b/>
                <w:color w:val="000000"/>
                <w:sz w:val="16"/>
                <w:szCs w:val="16"/>
              </w:rPr>
              <w:t>п</w:t>
            </w:r>
            <w:proofErr w:type="gramEnd"/>
            <w:r w:rsidRPr="00CD283C">
              <w:rPr>
                <w:b/>
                <w:color w:val="000000"/>
                <w:sz w:val="16"/>
                <w:szCs w:val="16"/>
              </w:rPr>
              <w:t>/г 2022</w:t>
            </w:r>
          </w:p>
        </w:tc>
        <w:tc>
          <w:tcPr>
            <w:tcW w:w="870" w:type="dxa"/>
            <w:tcBorders>
              <w:top w:val="single" w:sz="4" w:space="0" w:color="auto"/>
              <w:left w:val="nil"/>
              <w:bottom w:val="single" w:sz="4" w:space="0" w:color="auto"/>
              <w:right w:val="single" w:sz="4" w:space="0" w:color="auto"/>
            </w:tcBorders>
            <w:shd w:val="clear" w:color="auto" w:fill="auto"/>
            <w:vAlign w:val="center"/>
            <w:hideMark/>
          </w:tcPr>
          <w:p w:rsidR="00CD283C" w:rsidRPr="00CD283C" w:rsidRDefault="00CD283C" w:rsidP="00CD283C">
            <w:pPr>
              <w:jc w:val="center"/>
              <w:rPr>
                <w:b/>
                <w:color w:val="000000"/>
                <w:sz w:val="16"/>
                <w:szCs w:val="16"/>
              </w:rPr>
            </w:pPr>
            <w:r w:rsidRPr="00CD283C">
              <w:rPr>
                <w:b/>
                <w:color w:val="000000"/>
                <w:sz w:val="16"/>
                <w:szCs w:val="16"/>
              </w:rPr>
              <w:t>2023</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CD283C" w:rsidRPr="00CD283C" w:rsidRDefault="00CD283C" w:rsidP="00CD283C">
            <w:pPr>
              <w:jc w:val="center"/>
              <w:rPr>
                <w:b/>
                <w:color w:val="000000"/>
                <w:sz w:val="16"/>
                <w:szCs w:val="16"/>
              </w:rPr>
            </w:pPr>
            <w:r w:rsidRPr="00CD283C">
              <w:rPr>
                <w:b/>
                <w:color w:val="000000"/>
                <w:sz w:val="16"/>
                <w:szCs w:val="16"/>
              </w:rPr>
              <w:t xml:space="preserve">1 </w:t>
            </w:r>
            <w:proofErr w:type="gramStart"/>
            <w:r w:rsidRPr="00CD283C">
              <w:rPr>
                <w:b/>
                <w:color w:val="000000"/>
                <w:sz w:val="16"/>
                <w:szCs w:val="16"/>
              </w:rPr>
              <w:t>п</w:t>
            </w:r>
            <w:proofErr w:type="gramEnd"/>
            <w:r w:rsidRPr="00CD283C">
              <w:rPr>
                <w:b/>
                <w:color w:val="000000"/>
                <w:sz w:val="16"/>
                <w:szCs w:val="16"/>
              </w:rPr>
              <w:t>/г 2023</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CD283C" w:rsidRPr="00CD283C" w:rsidRDefault="00CD283C" w:rsidP="00CD283C">
            <w:pPr>
              <w:jc w:val="center"/>
              <w:rPr>
                <w:b/>
                <w:color w:val="000000"/>
                <w:sz w:val="16"/>
                <w:szCs w:val="16"/>
              </w:rPr>
            </w:pPr>
            <w:r w:rsidRPr="00CD283C">
              <w:rPr>
                <w:b/>
                <w:color w:val="000000"/>
                <w:sz w:val="16"/>
                <w:szCs w:val="16"/>
              </w:rPr>
              <w:t xml:space="preserve">2 </w:t>
            </w:r>
            <w:proofErr w:type="gramStart"/>
            <w:r w:rsidRPr="00CD283C">
              <w:rPr>
                <w:b/>
                <w:color w:val="000000"/>
                <w:sz w:val="16"/>
                <w:szCs w:val="16"/>
              </w:rPr>
              <w:t>п</w:t>
            </w:r>
            <w:proofErr w:type="gramEnd"/>
            <w:r w:rsidRPr="00CD283C">
              <w:rPr>
                <w:b/>
                <w:color w:val="000000"/>
                <w:sz w:val="16"/>
                <w:szCs w:val="16"/>
              </w:rPr>
              <w:t>/г 2023</w:t>
            </w:r>
          </w:p>
        </w:tc>
        <w:tc>
          <w:tcPr>
            <w:tcW w:w="824" w:type="dxa"/>
            <w:tcBorders>
              <w:top w:val="single" w:sz="4" w:space="0" w:color="auto"/>
              <w:left w:val="nil"/>
              <w:bottom w:val="single" w:sz="4" w:space="0" w:color="auto"/>
              <w:right w:val="single" w:sz="4" w:space="0" w:color="auto"/>
            </w:tcBorders>
            <w:shd w:val="clear" w:color="auto" w:fill="auto"/>
            <w:vAlign w:val="center"/>
            <w:hideMark/>
          </w:tcPr>
          <w:p w:rsidR="00CD283C" w:rsidRPr="00CD283C" w:rsidRDefault="00CD283C" w:rsidP="00CD283C">
            <w:pPr>
              <w:jc w:val="center"/>
              <w:rPr>
                <w:b/>
                <w:color w:val="000000"/>
                <w:sz w:val="16"/>
                <w:szCs w:val="16"/>
              </w:rPr>
            </w:pPr>
            <w:r w:rsidRPr="00CD283C">
              <w:rPr>
                <w:b/>
                <w:color w:val="000000"/>
                <w:sz w:val="16"/>
                <w:szCs w:val="16"/>
              </w:rPr>
              <w:t>2024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D283C" w:rsidRPr="00CD283C" w:rsidRDefault="00CD283C" w:rsidP="00CD283C">
            <w:pPr>
              <w:jc w:val="center"/>
              <w:rPr>
                <w:b/>
                <w:color w:val="000000"/>
                <w:sz w:val="16"/>
                <w:szCs w:val="16"/>
              </w:rPr>
            </w:pPr>
            <w:r w:rsidRPr="00CD283C">
              <w:rPr>
                <w:b/>
                <w:color w:val="000000"/>
                <w:sz w:val="16"/>
                <w:szCs w:val="16"/>
              </w:rPr>
              <w:t xml:space="preserve">1 </w:t>
            </w:r>
            <w:proofErr w:type="gramStart"/>
            <w:r w:rsidRPr="00CD283C">
              <w:rPr>
                <w:b/>
                <w:color w:val="000000"/>
                <w:sz w:val="16"/>
                <w:szCs w:val="16"/>
              </w:rPr>
              <w:t>п</w:t>
            </w:r>
            <w:proofErr w:type="gramEnd"/>
            <w:r w:rsidRPr="00CD283C">
              <w:rPr>
                <w:b/>
                <w:color w:val="000000"/>
                <w:sz w:val="16"/>
                <w:szCs w:val="16"/>
              </w:rPr>
              <w:t>/г 2024</w:t>
            </w:r>
          </w:p>
        </w:tc>
        <w:tc>
          <w:tcPr>
            <w:tcW w:w="816" w:type="dxa"/>
            <w:tcBorders>
              <w:top w:val="single" w:sz="4" w:space="0" w:color="auto"/>
              <w:left w:val="nil"/>
              <w:bottom w:val="single" w:sz="4" w:space="0" w:color="auto"/>
              <w:right w:val="single" w:sz="4" w:space="0" w:color="auto"/>
            </w:tcBorders>
            <w:shd w:val="clear" w:color="auto" w:fill="auto"/>
            <w:vAlign w:val="center"/>
            <w:hideMark/>
          </w:tcPr>
          <w:p w:rsidR="00CD283C" w:rsidRPr="00CD283C" w:rsidRDefault="00CD283C" w:rsidP="00CD283C">
            <w:pPr>
              <w:jc w:val="center"/>
              <w:rPr>
                <w:b/>
                <w:color w:val="000000"/>
                <w:sz w:val="16"/>
                <w:szCs w:val="16"/>
              </w:rPr>
            </w:pPr>
            <w:r w:rsidRPr="00CD283C">
              <w:rPr>
                <w:b/>
                <w:color w:val="000000"/>
                <w:sz w:val="16"/>
                <w:szCs w:val="16"/>
              </w:rPr>
              <w:t xml:space="preserve">2 </w:t>
            </w:r>
            <w:proofErr w:type="gramStart"/>
            <w:r w:rsidRPr="00CD283C">
              <w:rPr>
                <w:b/>
                <w:color w:val="000000"/>
                <w:sz w:val="16"/>
                <w:szCs w:val="16"/>
              </w:rPr>
              <w:t>п</w:t>
            </w:r>
            <w:proofErr w:type="gramEnd"/>
            <w:r w:rsidRPr="00CD283C">
              <w:rPr>
                <w:b/>
                <w:color w:val="000000"/>
                <w:sz w:val="16"/>
                <w:szCs w:val="16"/>
              </w:rPr>
              <w:t>/г 2024</w:t>
            </w:r>
          </w:p>
        </w:tc>
      </w:tr>
      <w:tr w:rsidR="00CD283C" w:rsidRPr="00CD283C" w:rsidTr="00CD283C">
        <w:trPr>
          <w:trHeight w:val="255"/>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CD283C" w:rsidRPr="00CD283C" w:rsidRDefault="00CD283C" w:rsidP="00CD283C">
            <w:pPr>
              <w:jc w:val="center"/>
              <w:rPr>
                <w:sz w:val="16"/>
                <w:szCs w:val="16"/>
              </w:rPr>
            </w:pPr>
            <w:r w:rsidRPr="00CD283C">
              <w:rPr>
                <w:sz w:val="16"/>
                <w:szCs w:val="16"/>
              </w:rPr>
              <w:t>4,410</w:t>
            </w:r>
          </w:p>
        </w:tc>
        <w:tc>
          <w:tcPr>
            <w:tcW w:w="850" w:type="dxa"/>
            <w:tcBorders>
              <w:top w:val="nil"/>
              <w:left w:val="nil"/>
              <w:bottom w:val="single" w:sz="4" w:space="0" w:color="auto"/>
              <w:right w:val="single" w:sz="4" w:space="0" w:color="auto"/>
            </w:tcBorders>
            <w:shd w:val="clear" w:color="auto" w:fill="auto"/>
            <w:noWrap/>
            <w:vAlign w:val="bottom"/>
            <w:hideMark/>
          </w:tcPr>
          <w:p w:rsidR="00CD283C" w:rsidRPr="00CD283C" w:rsidRDefault="00CD283C" w:rsidP="00CD283C">
            <w:pPr>
              <w:jc w:val="center"/>
              <w:rPr>
                <w:color w:val="000000"/>
                <w:sz w:val="16"/>
                <w:szCs w:val="16"/>
              </w:rPr>
            </w:pPr>
            <w:r w:rsidRPr="00CD283C">
              <w:rPr>
                <w:color w:val="000000"/>
                <w:sz w:val="16"/>
                <w:szCs w:val="16"/>
              </w:rPr>
              <w:t>4,438</w:t>
            </w:r>
          </w:p>
        </w:tc>
        <w:tc>
          <w:tcPr>
            <w:tcW w:w="882" w:type="dxa"/>
            <w:tcBorders>
              <w:top w:val="nil"/>
              <w:left w:val="nil"/>
              <w:bottom w:val="single" w:sz="4" w:space="0" w:color="auto"/>
              <w:right w:val="single" w:sz="4" w:space="0" w:color="auto"/>
            </w:tcBorders>
            <w:shd w:val="clear" w:color="auto" w:fill="auto"/>
            <w:noWrap/>
            <w:vAlign w:val="bottom"/>
            <w:hideMark/>
          </w:tcPr>
          <w:p w:rsidR="00CD283C" w:rsidRPr="00CD283C" w:rsidRDefault="00CD283C" w:rsidP="00CD283C">
            <w:pPr>
              <w:jc w:val="center"/>
              <w:rPr>
                <w:color w:val="000000"/>
                <w:sz w:val="16"/>
                <w:szCs w:val="16"/>
              </w:rPr>
            </w:pPr>
            <w:r w:rsidRPr="00CD283C">
              <w:rPr>
                <w:color w:val="000000"/>
                <w:sz w:val="16"/>
                <w:szCs w:val="16"/>
              </w:rPr>
              <w:t>4,382</w:t>
            </w:r>
          </w:p>
        </w:tc>
        <w:tc>
          <w:tcPr>
            <w:tcW w:w="816" w:type="dxa"/>
            <w:tcBorders>
              <w:top w:val="nil"/>
              <w:left w:val="nil"/>
              <w:bottom w:val="single" w:sz="4" w:space="0" w:color="auto"/>
              <w:right w:val="single" w:sz="4" w:space="0" w:color="auto"/>
            </w:tcBorders>
            <w:shd w:val="clear" w:color="auto" w:fill="auto"/>
            <w:noWrap/>
            <w:vAlign w:val="bottom"/>
            <w:hideMark/>
          </w:tcPr>
          <w:p w:rsidR="00CD283C" w:rsidRPr="00CD283C" w:rsidRDefault="00CD283C" w:rsidP="00CD283C">
            <w:pPr>
              <w:jc w:val="center"/>
              <w:rPr>
                <w:sz w:val="16"/>
                <w:szCs w:val="16"/>
              </w:rPr>
            </w:pPr>
            <w:r w:rsidRPr="00CD283C">
              <w:rPr>
                <w:sz w:val="16"/>
                <w:szCs w:val="16"/>
              </w:rPr>
              <w:t>4,410</w:t>
            </w:r>
          </w:p>
        </w:tc>
        <w:tc>
          <w:tcPr>
            <w:tcW w:w="854" w:type="dxa"/>
            <w:tcBorders>
              <w:top w:val="nil"/>
              <w:left w:val="nil"/>
              <w:bottom w:val="single" w:sz="4" w:space="0" w:color="auto"/>
              <w:right w:val="single" w:sz="4" w:space="0" w:color="auto"/>
            </w:tcBorders>
            <w:shd w:val="clear" w:color="auto" w:fill="auto"/>
            <w:noWrap/>
            <w:vAlign w:val="bottom"/>
            <w:hideMark/>
          </w:tcPr>
          <w:p w:rsidR="00CD283C" w:rsidRPr="00CD283C" w:rsidRDefault="00CD283C" w:rsidP="00CD283C">
            <w:pPr>
              <w:jc w:val="center"/>
              <w:rPr>
                <w:color w:val="000000"/>
                <w:sz w:val="16"/>
                <w:szCs w:val="16"/>
              </w:rPr>
            </w:pPr>
            <w:r w:rsidRPr="00CD283C">
              <w:rPr>
                <w:color w:val="000000"/>
                <w:sz w:val="16"/>
                <w:szCs w:val="16"/>
              </w:rPr>
              <w:t>4,438</w:t>
            </w:r>
          </w:p>
        </w:tc>
        <w:tc>
          <w:tcPr>
            <w:tcW w:w="816" w:type="dxa"/>
            <w:tcBorders>
              <w:top w:val="nil"/>
              <w:left w:val="nil"/>
              <w:bottom w:val="single" w:sz="4" w:space="0" w:color="auto"/>
              <w:right w:val="single" w:sz="4" w:space="0" w:color="auto"/>
            </w:tcBorders>
            <w:shd w:val="clear" w:color="auto" w:fill="auto"/>
            <w:noWrap/>
            <w:vAlign w:val="bottom"/>
            <w:hideMark/>
          </w:tcPr>
          <w:p w:rsidR="00CD283C" w:rsidRPr="00CD283C" w:rsidRDefault="00CD283C" w:rsidP="00CD283C">
            <w:pPr>
              <w:jc w:val="center"/>
              <w:rPr>
                <w:color w:val="000000"/>
                <w:sz w:val="16"/>
                <w:szCs w:val="16"/>
              </w:rPr>
            </w:pPr>
            <w:r w:rsidRPr="00CD283C">
              <w:rPr>
                <w:color w:val="000000"/>
                <w:sz w:val="16"/>
                <w:szCs w:val="16"/>
              </w:rPr>
              <w:t>4,382</w:t>
            </w:r>
          </w:p>
        </w:tc>
        <w:tc>
          <w:tcPr>
            <w:tcW w:w="870" w:type="dxa"/>
            <w:tcBorders>
              <w:top w:val="nil"/>
              <w:left w:val="nil"/>
              <w:bottom w:val="single" w:sz="4" w:space="0" w:color="auto"/>
              <w:right w:val="single" w:sz="4" w:space="0" w:color="auto"/>
            </w:tcBorders>
            <w:shd w:val="clear" w:color="auto" w:fill="auto"/>
            <w:noWrap/>
            <w:vAlign w:val="bottom"/>
            <w:hideMark/>
          </w:tcPr>
          <w:p w:rsidR="00CD283C" w:rsidRPr="00CD283C" w:rsidRDefault="00CD283C" w:rsidP="00CD283C">
            <w:pPr>
              <w:jc w:val="center"/>
              <w:rPr>
                <w:sz w:val="16"/>
                <w:szCs w:val="16"/>
              </w:rPr>
            </w:pPr>
            <w:r w:rsidRPr="00CD283C">
              <w:rPr>
                <w:sz w:val="16"/>
                <w:szCs w:val="16"/>
              </w:rPr>
              <w:t>4,410</w:t>
            </w:r>
          </w:p>
        </w:tc>
        <w:tc>
          <w:tcPr>
            <w:tcW w:w="816" w:type="dxa"/>
            <w:tcBorders>
              <w:top w:val="nil"/>
              <w:left w:val="nil"/>
              <w:bottom w:val="single" w:sz="4" w:space="0" w:color="auto"/>
              <w:right w:val="single" w:sz="4" w:space="0" w:color="auto"/>
            </w:tcBorders>
            <w:shd w:val="clear" w:color="auto" w:fill="auto"/>
            <w:noWrap/>
            <w:vAlign w:val="bottom"/>
            <w:hideMark/>
          </w:tcPr>
          <w:p w:rsidR="00CD283C" w:rsidRPr="00CD283C" w:rsidRDefault="00CD283C" w:rsidP="00CD283C">
            <w:pPr>
              <w:jc w:val="center"/>
              <w:rPr>
                <w:color w:val="000000"/>
                <w:sz w:val="16"/>
                <w:szCs w:val="16"/>
              </w:rPr>
            </w:pPr>
            <w:r w:rsidRPr="00CD283C">
              <w:rPr>
                <w:color w:val="000000"/>
                <w:sz w:val="16"/>
                <w:szCs w:val="16"/>
              </w:rPr>
              <w:t>4,438</w:t>
            </w:r>
          </w:p>
        </w:tc>
        <w:tc>
          <w:tcPr>
            <w:tcW w:w="816" w:type="dxa"/>
            <w:tcBorders>
              <w:top w:val="nil"/>
              <w:left w:val="nil"/>
              <w:bottom w:val="single" w:sz="4" w:space="0" w:color="auto"/>
              <w:right w:val="single" w:sz="4" w:space="0" w:color="auto"/>
            </w:tcBorders>
            <w:shd w:val="clear" w:color="auto" w:fill="auto"/>
            <w:noWrap/>
            <w:vAlign w:val="bottom"/>
            <w:hideMark/>
          </w:tcPr>
          <w:p w:rsidR="00CD283C" w:rsidRPr="00CD283C" w:rsidRDefault="00CD283C" w:rsidP="00CD283C">
            <w:pPr>
              <w:jc w:val="center"/>
              <w:rPr>
                <w:color w:val="000000"/>
                <w:sz w:val="16"/>
                <w:szCs w:val="16"/>
              </w:rPr>
            </w:pPr>
            <w:r w:rsidRPr="00CD283C">
              <w:rPr>
                <w:color w:val="000000"/>
                <w:sz w:val="16"/>
                <w:szCs w:val="16"/>
              </w:rPr>
              <w:t>4,382</w:t>
            </w:r>
          </w:p>
        </w:tc>
        <w:tc>
          <w:tcPr>
            <w:tcW w:w="824" w:type="dxa"/>
            <w:tcBorders>
              <w:top w:val="nil"/>
              <w:left w:val="nil"/>
              <w:bottom w:val="single" w:sz="4" w:space="0" w:color="auto"/>
              <w:right w:val="single" w:sz="4" w:space="0" w:color="auto"/>
            </w:tcBorders>
            <w:shd w:val="clear" w:color="auto" w:fill="auto"/>
            <w:noWrap/>
            <w:vAlign w:val="bottom"/>
            <w:hideMark/>
          </w:tcPr>
          <w:p w:rsidR="00CD283C" w:rsidRPr="00CD283C" w:rsidRDefault="00CD283C" w:rsidP="00CD283C">
            <w:pPr>
              <w:jc w:val="center"/>
              <w:rPr>
                <w:sz w:val="16"/>
                <w:szCs w:val="16"/>
              </w:rPr>
            </w:pPr>
            <w:r w:rsidRPr="00CD283C">
              <w:rPr>
                <w:sz w:val="16"/>
                <w:szCs w:val="16"/>
              </w:rPr>
              <w:t>4,410</w:t>
            </w:r>
          </w:p>
        </w:tc>
        <w:tc>
          <w:tcPr>
            <w:tcW w:w="850" w:type="dxa"/>
            <w:tcBorders>
              <w:top w:val="nil"/>
              <w:left w:val="nil"/>
              <w:bottom w:val="single" w:sz="4" w:space="0" w:color="auto"/>
              <w:right w:val="single" w:sz="4" w:space="0" w:color="auto"/>
            </w:tcBorders>
            <w:shd w:val="clear" w:color="auto" w:fill="auto"/>
            <w:noWrap/>
            <w:vAlign w:val="bottom"/>
            <w:hideMark/>
          </w:tcPr>
          <w:p w:rsidR="00CD283C" w:rsidRPr="00CD283C" w:rsidRDefault="00CD283C" w:rsidP="00CD283C">
            <w:pPr>
              <w:jc w:val="center"/>
              <w:rPr>
                <w:color w:val="000000"/>
                <w:sz w:val="16"/>
                <w:szCs w:val="16"/>
              </w:rPr>
            </w:pPr>
            <w:r w:rsidRPr="00CD283C">
              <w:rPr>
                <w:color w:val="000000"/>
                <w:sz w:val="16"/>
                <w:szCs w:val="16"/>
              </w:rPr>
              <w:t>4,438</w:t>
            </w:r>
          </w:p>
        </w:tc>
        <w:tc>
          <w:tcPr>
            <w:tcW w:w="816" w:type="dxa"/>
            <w:tcBorders>
              <w:top w:val="nil"/>
              <w:left w:val="nil"/>
              <w:bottom w:val="single" w:sz="4" w:space="0" w:color="auto"/>
              <w:right w:val="single" w:sz="4" w:space="0" w:color="auto"/>
            </w:tcBorders>
            <w:shd w:val="clear" w:color="auto" w:fill="auto"/>
            <w:noWrap/>
            <w:vAlign w:val="bottom"/>
            <w:hideMark/>
          </w:tcPr>
          <w:p w:rsidR="00CD283C" w:rsidRPr="00CD283C" w:rsidRDefault="00CD283C" w:rsidP="00CD283C">
            <w:pPr>
              <w:jc w:val="center"/>
              <w:rPr>
                <w:color w:val="000000"/>
                <w:sz w:val="16"/>
                <w:szCs w:val="16"/>
              </w:rPr>
            </w:pPr>
            <w:r w:rsidRPr="00CD283C">
              <w:rPr>
                <w:color w:val="000000"/>
                <w:sz w:val="16"/>
                <w:szCs w:val="16"/>
              </w:rPr>
              <w:t>4,382</w:t>
            </w:r>
          </w:p>
        </w:tc>
      </w:tr>
      <w:tr w:rsidR="008B464E" w:rsidRPr="00CD283C" w:rsidTr="00CD283C">
        <w:trPr>
          <w:trHeight w:val="25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B464E" w:rsidRPr="008B464E" w:rsidRDefault="008B464E">
            <w:pPr>
              <w:jc w:val="center"/>
              <w:rPr>
                <w:sz w:val="16"/>
                <w:szCs w:val="16"/>
              </w:rPr>
            </w:pPr>
            <w:r w:rsidRPr="008B464E">
              <w:rPr>
                <w:sz w:val="16"/>
                <w:szCs w:val="16"/>
              </w:rPr>
              <w:t>10 514,9</w:t>
            </w:r>
          </w:p>
        </w:tc>
        <w:tc>
          <w:tcPr>
            <w:tcW w:w="85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sz w:val="16"/>
                <w:szCs w:val="16"/>
              </w:rPr>
            </w:pPr>
            <w:r w:rsidRPr="008B464E">
              <w:rPr>
                <w:sz w:val="16"/>
                <w:szCs w:val="16"/>
              </w:rPr>
              <w:t>5290,1</w:t>
            </w:r>
          </w:p>
        </w:tc>
        <w:tc>
          <w:tcPr>
            <w:tcW w:w="882"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sz w:val="16"/>
                <w:szCs w:val="16"/>
              </w:rPr>
            </w:pPr>
            <w:r w:rsidRPr="008B464E">
              <w:rPr>
                <w:sz w:val="16"/>
                <w:szCs w:val="16"/>
              </w:rPr>
              <w:t>5224,8</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sz w:val="16"/>
                <w:szCs w:val="16"/>
              </w:rPr>
            </w:pPr>
            <w:r w:rsidRPr="008B464E">
              <w:rPr>
                <w:sz w:val="16"/>
                <w:szCs w:val="16"/>
              </w:rPr>
              <w:t>10 644,5</w:t>
            </w:r>
          </w:p>
        </w:tc>
        <w:tc>
          <w:tcPr>
            <w:tcW w:w="854"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sz w:val="16"/>
                <w:szCs w:val="16"/>
              </w:rPr>
            </w:pPr>
            <w:r w:rsidRPr="008B464E">
              <w:rPr>
                <w:sz w:val="16"/>
                <w:szCs w:val="16"/>
              </w:rPr>
              <w:t>5355,3</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sz w:val="16"/>
                <w:szCs w:val="16"/>
              </w:rPr>
            </w:pPr>
            <w:r w:rsidRPr="008B464E">
              <w:rPr>
                <w:sz w:val="16"/>
                <w:szCs w:val="16"/>
              </w:rPr>
              <w:t>5289,2</w:t>
            </w:r>
          </w:p>
        </w:tc>
        <w:tc>
          <w:tcPr>
            <w:tcW w:w="87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sz w:val="16"/>
                <w:szCs w:val="16"/>
              </w:rPr>
            </w:pPr>
            <w:r w:rsidRPr="008B464E">
              <w:rPr>
                <w:sz w:val="16"/>
                <w:szCs w:val="16"/>
              </w:rPr>
              <w:t>10 804,5</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sz w:val="16"/>
                <w:szCs w:val="16"/>
              </w:rPr>
            </w:pPr>
            <w:r w:rsidRPr="008B464E">
              <w:rPr>
                <w:sz w:val="16"/>
                <w:szCs w:val="16"/>
              </w:rPr>
              <w:t>5435,8</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sz w:val="16"/>
                <w:szCs w:val="16"/>
              </w:rPr>
            </w:pPr>
            <w:r w:rsidRPr="008B464E">
              <w:rPr>
                <w:sz w:val="16"/>
                <w:szCs w:val="16"/>
              </w:rPr>
              <w:t>5368,7</w:t>
            </w:r>
          </w:p>
        </w:tc>
        <w:tc>
          <w:tcPr>
            <w:tcW w:w="824"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sz w:val="16"/>
                <w:szCs w:val="16"/>
              </w:rPr>
            </w:pPr>
            <w:r w:rsidRPr="008B464E">
              <w:rPr>
                <w:sz w:val="16"/>
                <w:szCs w:val="16"/>
              </w:rPr>
              <w:t>10 968,1</w:t>
            </w:r>
          </w:p>
        </w:tc>
        <w:tc>
          <w:tcPr>
            <w:tcW w:w="85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sz w:val="16"/>
                <w:szCs w:val="16"/>
              </w:rPr>
            </w:pPr>
            <w:r w:rsidRPr="008B464E">
              <w:rPr>
                <w:sz w:val="16"/>
                <w:szCs w:val="16"/>
              </w:rPr>
              <w:t>5518,1</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sz w:val="16"/>
                <w:szCs w:val="16"/>
              </w:rPr>
            </w:pPr>
            <w:r w:rsidRPr="008B464E">
              <w:rPr>
                <w:sz w:val="16"/>
                <w:szCs w:val="16"/>
              </w:rPr>
              <w:t>5450,0</w:t>
            </w:r>
          </w:p>
        </w:tc>
      </w:tr>
      <w:tr w:rsidR="008B464E" w:rsidRPr="00CD283C" w:rsidTr="00CD283C">
        <w:trPr>
          <w:trHeight w:val="25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198676,9</w:t>
            </w:r>
          </w:p>
        </w:tc>
        <w:tc>
          <w:tcPr>
            <w:tcW w:w="85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198645,0</w:t>
            </w:r>
          </w:p>
        </w:tc>
        <w:tc>
          <w:tcPr>
            <w:tcW w:w="882"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198709,3</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201126,0</w:t>
            </w:r>
          </w:p>
        </w:tc>
        <w:tc>
          <w:tcPr>
            <w:tcW w:w="854"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201093,6</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201158,7</w:t>
            </w:r>
          </w:p>
        </w:tc>
        <w:tc>
          <w:tcPr>
            <w:tcW w:w="87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204149,1</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204116,3</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204182,3</w:t>
            </w:r>
          </w:p>
        </w:tc>
        <w:tc>
          <w:tcPr>
            <w:tcW w:w="824"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207239,9</w:t>
            </w:r>
          </w:p>
        </w:tc>
        <w:tc>
          <w:tcPr>
            <w:tcW w:w="85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207206,6</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207273,6</w:t>
            </w:r>
          </w:p>
        </w:tc>
      </w:tr>
      <w:tr w:rsidR="008B464E" w:rsidRPr="00CD283C" w:rsidTr="00CD283C">
        <w:trPr>
          <w:trHeight w:val="48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B464E" w:rsidRPr="008B464E" w:rsidRDefault="008B464E">
            <w:pPr>
              <w:jc w:val="center"/>
              <w:rPr>
                <w:sz w:val="16"/>
                <w:szCs w:val="16"/>
              </w:rPr>
            </w:pPr>
            <w:r w:rsidRPr="008B464E">
              <w:rPr>
                <w:sz w:val="16"/>
                <w:szCs w:val="16"/>
              </w:rPr>
              <w:t>32,797</w:t>
            </w:r>
          </w:p>
        </w:tc>
        <w:tc>
          <w:tcPr>
            <w:tcW w:w="850"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color w:val="000000"/>
                <w:sz w:val="16"/>
                <w:szCs w:val="16"/>
              </w:rPr>
            </w:pPr>
            <w:r w:rsidRPr="008B464E">
              <w:rPr>
                <w:color w:val="000000"/>
                <w:sz w:val="16"/>
                <w:szCs w:val="16"/>
              </w:rPr>
              <w:t>16,500</w:t>
            </w:r>
          </w:p>
        </w:tc>
        <w:tc>
          <w:tcPr>
            <w:tcW w:w="882"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color w:val="000000"/>
                <w:sz w:val="16"/>
                <w:szCs w:val="16"/>
              </w:rPr>
            </w:pPr>
            <w:r w:rsidRPr="008B464E">
              <w:rPr>
                <w:color w:val="000000"/>
                <w:sz w:val="16"/>
                <w:szCs w:val="16"/>
              </w:rPr>
              <w:t>16,297</w:t>
            </w:r>
          </w:p>
        </w:tc>
        <w:tc>
          <w:tcPr>
            <w:tcW w:w="816"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sz w:val="16"/>
                <w:szCs w:val="16"/>
              </w:rPr>
            </w:pPr>
            <w:r w:rsidRPr="008B464E">
              <w:rPr>
                <w:sz w:val="16"/>
                <w:szCs w:val="16"/>
              </w:rPr>
              <w:t>32,797</w:t>
            </w:r>
          </w:p>
        </w:tc>
        <w:tc>
          <w:tcPr>
            <w:tcW w:w="854"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color w:val="000000"/>
                <w:sz w:val="16"/>
                <w:szCs w:val="16"/>
              </w:rPr>
            </w:pPr>
            <w:r w:rsidRPr="008B464E">
              <w:rPr>
                <w:color w:val="000000"/>
                <w:sz w:val="16"/>
                <w:szCs w:val="16"/>
              </w:rPr>
              <w:t>16,500</w:t>
            </w:r>
          </w:p>
        </w:tc>
        <w:tc>
          <w:tcPr>
            <w:tcW w:w="816"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color w:val="000000"/>
                <w:sz w:val="16"/>
                <w:szCs w:val="16"/>
              </w:rPr>
            </w:pPr>
            <w:r w:rsidRPr="008B464E">
              <w:rPr>
                <w:color w:val="000000"/>
                <w:sz w:val="16"/>
                <w:szCs w:val="16"/>
              </w:rPr>
              <w:t>16,297</w:t>
            </w:r>
          </w:p>
        </w:tc>
        <w:tc>
          <w:tcPr>
            <w:tcW w:w="870"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sz w:val="16"/>
                <w:szCs w:val="16"/>
              </w:rPr>
            </w:pPr>
            <w:r w:rsidRPr="008B464E">
              <w:rPr>
                <w:sz w:val="16"/>
                <w:szCs w:val="16"/>
              </w:rPr>
              <w:t>32,797</w:t>
            </w:r>
          </w:p>
        </w:tc>
        <w:tc>
          <w:tcPr>
            <w:tcW w:w="816"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color w:val="000000"/>
                <w:sz w:val="16"/>
                <w:szCs w:val="16"/>
              </w:rPr>
            </w:pPr>
            <w:r w:rsidRPr="008B464E">
              <w:rPr>
                <w:color w:val="000000"/>
                <w:sz w:val="16"/>
                <w:szCs w:val="16"/>
              </w:rPr>
              <w:t>16,500</w:t>
            </w:r>
          </w:p>
        </w:tc>
        <w:tc>
          <w:tcPr>
            <w:tcW w:w="816"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color w:val="000000"/>
                <w:sz w:val="16"/>
                <w:szCs w:val="16"/>
              </w:rPr>
            </w:pPr>
            <w:r w:rsidRPr="008B464E">
              <w:rPr>
                <w:color w:val="000000"/>
                <w:sz w:val="16"/>
                <w:szCs w:val="16"/>
              </w:rPr>
              <w:t>16,297</w:t>
            </w:r>
          </w:p>
        </w:tc>
        <w:tc>
          <w:tcPr>
            <w:tcW w:w="824"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sz w:val="16"/>
                <w:szCs w:val="16"/>
              </w:rPr>
            </w:pPr>
            <w:r w:rsidRPr="008B464E">
              <w:rPr>
                <w:sz w:val="16"/>
                <w:szCs w:val="16"/>
              </w:rPr>
              <w:t>32,797</w:t>
            </w:r>
          </w:p>
        </w:tc>
        <w:tc>
          <w:tcPr>
            <w:tcW w:w="850"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color w:val="000000"/>
                <w:sz w:val="16"/>
                <w:szCs w:val="16"/>
              </w:rPr>
            </w:pPr>
            <w:r w:rsidRPr="008B464E">
              <w:rPr>
                <w:color w:val="000000"/>
                <w:sz w:val="16"/>
                <w:szCs w:val="16"/>
              </w:rPr>
              <w:t>16,500</w:t>
            </w:r>
          </w:p>
        </w:tc>
        <w:tc>
          <w:tcPr>
            <w:tcW w:w="816"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color w:val="000000"/>
                <w:sz w:val="16"/>
                <w:szCs w:val="16"/>
              </w:rPr>
            </w:pPr>
            <w:r w:rsidRPr="008B464E">
              <w:rPr>
                <w:color w:val="000000"/>
                <w:sz w:val="16"/>
                <w:szCs w:val="16"/>
              </w:rPr>
              <w:t>16,297</w:t>
            </w:r>
          </w:p>
        </w:tc>
      </w:tr>
      <w:tr w:rsidR="008B464E" w:rsidRPr="00CD283C" w:rsidTr="00CD283C">
        <w:trPr>
          <w:trHeight w:val="480"/>
        </w:trPr>
        <w:tc>
          <w:tcPr>
            <w:tcW w:w="856" w:type="dxa"/>
            <w:tcBorders>
              <w:top w:val="nil"/>
              <w:left w:val="single" w:sz="4" w:space="0" w:color="auto"/>
              <w:bottom w:val="single" w:sz="4" w:space="0" w:color="auto"/>
              <w:right w:val="single" w:sz="4" w:space="0" w:color="auto"/>
            </w:tcBorders>
            <w:shd w:val="clear" w:color="auto" w:fill="auto"/>
            <w:noWrap/>
            <w:vAlign w:val="center"/>
            <w:hideMark/>
          </w:tcPr>
          <w:p w:rsidR="008B464E" w:rsidRPr="008B464E" w:rsidRDefault="008B464E">
            <w:pPr>
              <w:jc w:val="center"/>
              <w:rPr>
                <w:sz w:val="16"/>
                <w:szCs w:val="16"/>
              </w:rPr>
            </w:pPr>
            <w:r w:rsidRPr="008B464E">
              <w:rPr>
                <w:sz w:val="16"/>
                <w:szCs w:val="16"/>
              </w:rPr>
              <w:t>0,978</w:t>
            </w:r>
          </w:p>
        </w:tc>
        <w:tc>
          <w:tcPr>
            <w:tcW w:w="850"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sz w:val="16"/>
                <w:szCs w:val="16"/>
              </w:rPr>
            </w:pPr>
            <w:r w:rsidRPr="008B464E">
              <w:rPr>
                <w:sz w:val="16"/>
                <w:szCs w:val="16"/>
              </w:rPr>
              <w:t>0,492</w:t>
            </w:r>
          </w:p>
        </w:tc>
        <w:tc>
          <w:tcPr>
            <w:tcW w:w="882"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sz w:val="16"/>
                <w:szCs w:val="16"/>
              </w:rPr>
            </w:pPr>
            <w:r w:rsidRPr="008B464E">
              <w:rPr>
                <w:sz w:val="16"/>
                <w:szCs w:val="16"/>
              </w:rPr>
              <w:t>0,486</w:t>
            </w:r>
          </w:p>
        </w:tc>
        <w:tc>
          <w:tcPr>
            <w:tcW w:w="816"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sz w:val="16"/>
                <w:szCs w:val="16"/>
              </w:rPr>
            </w:pPr>
            <w:r w:rsidRPr="008B464E">
              <w:rPr>
                <w:sz w:val="16"/>
                <w:szCs w:val="16"/>
              </w:rPr>
              <w:t>0,978</w:t>
            </w:r>
          </w:p>
        </w:tc>
        <w:tc>
          <w:tcPr>
            <w:tcW w:w="854"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sz w:val="16"/>
                <w:szCs w:val="16"/>
              </w:rPr>
            </w:pPr>
            <w:r w:rsidRPr="008B464E">
              <w:rPr>
                <w:sz w:val="16"/>
                <w:szCs w:val="16"/>
              </w:rPr>
              <w:t>0,492</w:t>
            </w:r>
          </w:p>
        </w:tc>
        <w:tc>
          <w:tcPr>
            <w:tcW w:w="816"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sz w:val="16"/>
                <w:szCs w:val="16"/>
              </w:rPr>
            </w:pPr>
            <w:r w:rsidRPr="008B464E">
              <w:rPr>
                <w:sz w:val="16"/>
                <w:szCs w:val="16"/>
              </w:rPr>
              <w:t>0,486</w:t>
            </w:r>
          </w:p>
        </w:tc>
        <w:tc>
          <w:tcPr>
            <w:tcW w:w="870"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sz w:val="16"/>
                <w:szCs w:val="16"/>
              </w:rPr>
            </w:pPr>
            <w:r w:rsidRPr="008B464E">
              <w:rPr>
                <w:sz w:val="16"/>
                <w:szCs w:val="16"/>
              </w:rPr>
              <w:t>0,978</w:t>
            </w:r>
          </w:p>
        </w:tc>
        <w:tc>
          <w:tcPr>
            <w:tcW w:w="816"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sz w:val="16"/>
                <w:szCs w:val="16"/>
              </w:rPr>
            </w:pPr>
            <w:r w:rsidRPr="008B464E">
              <w:rPr>
                <w:sz w:val="16"/>
                <w:szCs w:val="16"/>
              </w:rPr>
              <w:t>0,492</w:t>
            </w:r>
          </w:p>
        </w:tc>
        <w:tc>
          <w:tcPr>
            <w:tcW w:w="816"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sz w:val="16"/>
                <w:szCs w:val="16"/>
              </w:rPr>
            </w:pPr>
            <w:r w:rsidRPr="008B464E">
              <w:rPr>
                <w:sz w:val="16"/>
                <w:szCs w:val="16"/>
              </w:rPr>
              <w:t>0,486</w:t>
            </w:r>
          </w:p>
        </w:tc>
        <w:tc>
          <w:tcPr>
            <w:tcW w:w="824"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sz w:val="16"/>
                <w:szCs w:val="16"/>
              </w:rPr>
            </w:pPr>
            <w:r w:rsidRPr="008B464E">
              <w:rPr>
                <w:sz w:val="16"/>
                <w:szCs w:val="16"/>
              </w:rPr>
              <w:t>0,978</w:t>
            </w:r>
          </w:p>
        </w:tc>
        <w:tc>
          <w:tcPr>
            <w:tcW w:w="850"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sz w:val="16"/>
                <w:szCs w:val="16"/>
              </w:rPr>
            </w:pPr>
            <w:r w:rsidRPr="008B464E">
              <w:rPr>
                <w:sz w:val="16"/>
                <w:szCs w:val="16"/>
              </w:rPr>
              <w:t>0,492</w:t>
            </w:r>
          </w:p>
        </w:tc>
        <w:tc>
          <w:tcPr>
            <w:tcW w:w="816" w:type="dxa"/>
            <w:tcBorders>
              <w:top w:val="nil"/>
              <w:left w:val="nil"/>
              <w:bottom w:val="single" w:sz="4" w:space="0" w:color="auto"/>
              <w:right w:val="single" w:sz="4" w:space="0" w:color="auto"/>
            </w:tcBorders>
            <w:shd w:val="clear" w:color="auto" w:fill="auto"/>
            <w:noWrap/>
            <w:vAlign w:val="center"/>
            <w:hideMark/>
          </w:tcPr>
          <w:p w:rsidR="008B464E" w:rsidRPr="008B464E" w:rsidRDefault="008B464E">
            <w:pPr>
              <w:jc w:val="center"/>
              <w:rPr>
                <w:sz w:val="16"/>
                <w:szCs w:val="16"/>
              </w:rPr>
            </w:pPr>
            <w:r w:rsidRPr="008B464E">
              <w:rPr>
                <w:sz w:val="16"/>
                <w:szCs w:val="16"/>
              </w:rPr>
              <w:t>0,486</w:t>
            </w:r>
          </w:p>
        </w:tc>
      </w:tr>
      <w:tr w:rsidR="008B464E" w:rsidRPr="00CD283C" w:rsidTr="00CD283C">
        <w:trPr>
          <w:trHeight w:val="25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2,98%</w:t>
            </w:r>
          </w:p>
        </w:tc>
        <w:tc>
          <w:tcPr>
            <w:tcW w:w="85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2,98%</w:t>
            </w:r>
          </w:p>
        </w:tc>
        <w:tc>
          <w:tcPr>
            <w:tcW w:w="882"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2,98%</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2,98%</w:t>
            </w:r>
          </w:p>
        </w:tc>
        <w:tc>
          <w:tcPr>
            <w:tcW w:w="854"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2,98%</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2,98%</w:t>
            </w:r>
          </w:p>
        </w:tc>
        <w:tc>
          <w:tcPr>
            <w:tcW w:w="87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2,98%</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2,98%</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2,98%</w:t>
            </w:r>
          </w:p>
        </w:tc>
        <w:tc>
          <w:tcPr>
            <w:tcW w:w="824"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2,98%</w:t>
            </w:r>
          </w:p>
        </w:tc>
        <w:tc>
          <w:tcPr>
            <w:tcW w:w="85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2,98%</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2,98%</w:t>
            </w:r>
          </w:p>
        </w:tc>
      </w:tr>
      <w:tr w:rsidR="008B464E" w:rsidRPr="00CD283C" w:rsidTr="00CD283C">
        <w:trPr>
          <w:trHeight w:val="48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2,71790</w:t>
            </w:r>
          </w:p>
        </w:tc>
        <w:tc>
          <w:tcPr>
            <w:tcW w:w="85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2,71790</w:t>
            </w:r>
          </w:p>
        </w:tc>
        <w:tc>
          <w:tcPr>
            <w:tcW w:w="882"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2,71790</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2,82661</w:t>
            </w:r>
          </w:p>
        </w:tc>
        <w:tc>
          <w:tcPr>
            <w:tcW w:w="854"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2,82661</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2,82661</w:t>
            </w:r>
          </w:p>
        </w:tc>
        <w:tc>
          <w:tcPr>
            <w:tcW w:w="87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2,93968</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2,93968</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2,93968</w:t>
            </w:r>
          </w:p>
        </w:tc>
        <w:tc>
          <w:tcPr>
            <w:tcW w:w="824"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3,05726</w:t>
            </w:r>
          </w:p>
        </w:tc>
        <w:tc>
          <w:tcPr>
            <w:tcW w:w="85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3,05726</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3,05726</w:t>
            </w:r>
          </w:p>
        </w:tc>
      </w:tr>
      <w:tr w:rsidR="008B464E" w:rsidRPr="00CD283C" w:rsidTr="00CD283C">
        <w:trPr>
          <w:trHeight w:val="48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2658,5</w:t>
            </w:r>
          </w:p>
        </w:tc>
        <w:tc>
          <w:tcPr>
            <w:tcW w:w="85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1337,5</w:t>
            </w:r>
          </w:p>
        </w:tc>
        <w:tc>
          <w:tcPr>
            <w:tcW w:w="882"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1321,0</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2764,9</w:t>
            </w:r>
          </w:p>
        </w:tc>
        <w:tc>
          <w:tcPr>
            <w:tcW w:w="854"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1391,0</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1373,9</w:t>
            </w:r>
          </w:p>
        </w:tc>
        <w:tc>
          <w:tcPr>
            <w:tcW w:w="87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2875,5</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1446,7</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1428,8</w:t>
            </w:r>
          </w:p>
        </w:tc>
        <w:tc>
          <w:tcPr>
            <w:tcW w:w="824"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2990,5</w:t>
            </w:r>
          </w:p>
        </w:tc>
        <w:tc>
          <w:tcPr>
            <w:tcW w:w="85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1504,5</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color w:val="000000"/>
                <w:sz w:val="16"/>
                <w:szCs w:val="16"/>
              </w:rPr>
            </w:pPr>
            <w:r w:rsidRPr="008B464E">
              <w:rPr>
                <w:color w:val="000000"/>
                <w:sz w:val="16"/>
                <w:szCs w:val="16"/>
              </w:rPr>
              <w:t>1486,0</w:t>
            </w:r>
          </w:p>
        </w:tc>
      </w:tr>
      <w:tr w:rsidR="008B464E" w:rsidRPr="00CD283C" w:rsidTr="00CD283C">
        <w:trPr>
          <w:trHeight w:val="480"/>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81,06</w:t>
            </w:r>
          </w:p>
        </w:tc>
        <w:tc>
          <w:tcPr>
            <w:tcW w:w="85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81,06</w:t>
            </w:r>
          </w:p>
        </w:tc>
        <w:tc>
          <w:tcPr>
            <w:tcW w:w="882"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81,06</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84,30</w:t>
            </w:r>
          </w:p>
        </w:tc>
        <w:tc>
          <w:tcPr>
            <w:tcW w:w="854"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84,30</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84,30</w:t>
            </w:r>
          </w:p>
        </w:tc>
        <w:tc>
          <w:tcPr>
            <w:tcW w:w="87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87,67</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87,67</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87,67</w:t>
            </w:r>
          </w:p>
        </w:tc>
        <w:tc>
          <w:tcPr>
            <w:tcW w:w="824"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91,18</w:t>
            </w:r>
          </w:p>
        </w:tc>
        <w:tc>
          <w:tcPr>
            <w:tcW w:w="85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91,18</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91,18</w:t>
            </w:r>
          </w:p>
        </w:tc>
      </w:tr>
      <w:tr w:rsidR="008B464E" w:rsidRPr="00CD283C" w:rsidTr="00CD283C">
        <w:trPr>
          <w:trHeight w:val="255"/>
        </w:trPr>
        <w:tc>
          <w:tcPr>
            <w:tcW w:w="856" w:type="dxa"/>
            <w:tcBorders>
              <w:top w:val="nil"/>
              <w:left w:val="single" w:sz="4" w:space="0" w:color="auto"/>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0,40166</w:t>
            </w:r>
          </w:p>
        </w:tc>
        <w:tc>
          <w:tcPr>
            <w:tcW w:w="85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0,40166</w:t>
            </w:r>
          </w:p>
        </w:tc>
        <w:tc>
          <w:tcPr>
            <w:tcW w:w="882"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0,40166</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0,40886</w:t>
            </w:r>
          </w:p>
        </w:tc>
        <w:tc>
          <w:tcPr>
            <w:tcW w:w="854"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0,40886</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0,40886</w:t>
            </w:r>
          </w:p>
        </w:tc>
        <w:tc>
          <w:tcPr>
            <w:tcW w:w="87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0,41711</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0,41711</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0,41711</w:t>
            </w:r>
          </w:p>
        </w:tc>
        <w:tc>
          <w:tcPr>
            <w:tcW w:w="824"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0,42560</w:t>
            </w:r>
          </w:p>
        </w:tc>
        <w:tc>
          <w:tcPr>
            <w:tcW w:w="850"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0,42560</w:t>
            </w:r>
          </w:p>
        </w:tc>
        <w:tc>
          <w:tcPr>
            <w:tcW w:w="816" w:type="dxa"/>
            <w:tcBorders>
              <w:top w:val="nil"/>
              <w:left w:val="nil"/>
              <w:bottom w:val="single" w:sz="4" w:space="0" w:color="auto"/>
              <w:right w:val="single" w:sz="4" w:space="0" w:color="auto"/>
            </w:tcBorders>
            <w:shd w:val="clear" w:color="auto" w:fill="auto"/>
            <w:vAlign w:val="center"/>
            <w:hideMark/>
          </w:tcPr>
          <w:p w:rsidR="008B464E" w:rsidRPr="008B464E" w:rsidRDefault="008B464E">
            <w:pPr>
              <w:jc w:val="center"/>
              <w:rPr>
                <w:b/>
                <w:bCs/>
                <w:sz w:val="16"/>
                <w:szCs w:val="16"/>
              </w:rPr>
            </w:pPr>
            <w:r w:rsidRPr="008B464E">
              <w:rPr>
                <w:b/>
                <w:bCs/>
                <w:sz w:val="16"/>
                <w:szCs w:val="16"/>
              </w:rPr>
              <w:t>0,42560</w:t>
            </w:r>
          </w:p>
        </w:tc>
      </w:tr>
      <w:tr w:rsidR="00CD283C" w:rsidRPr="00CD283C" w:rsidTr="00CD283C">
        <w:trPr>
          <w:trHeight w:val="255"/>
        </w:trPr>
        <w:tc>
          <w:tcPr>
            <w:tcW w:w="856" w:type="dxa"/>
            <w:tcBorders>
              <w:top w:val="nil"/>
              <w:left w:val="nil"/>
              <w:bottom w:val="nil"/>
              <w:right w:val="nil"/>
            </w:tcBorders>
            <w:shd w:val="clear" w:color="auto" w:fill="auto"/>
            <w:noWrap/>
            <w:vAlign w:val="bottom"/>
            <w:hideMark/>
          </w:tcPr>
          <w:p w:rsidR="00CD283C" w:rsidRPr="00CD283C" w:rsidRDefault="00CD283C" w:rsidP="00CD283C">
            <w:pPr>
              <w:rPr>
                <w:color w:val="000000"/>
                <w:sz w:val="16"/>
                <w:szCs w:val="16"/>
              </w:rPr>
            </w:pPr>
          </w:p>
        </w:tc>
        <w:tc>
          <w:tcPr>
            <w:tcW w:w="850" w:type="dxa"/>
            <w:tcBorders>
              <w:top w:val="nil"/>
              <w:left w:val="nil"/>
              <w:bottom w:val="nil"/>
              <w:right w:val="nil"/>
            </w:tcBorders>
            <w:shd w:val="clear" w:color="auto" w:fill="auto"/>
            <w:noWrap/>
            <w:vAlign w:val="bottom"/>
            <w:hideMark/>
          </w:tcPr>
          <w:p w:rsidR="00CD283C" w:rsidRPr="00CD283C" w:rsidRDefault="00CD283C" w:rsidP="00CD283C">
            <w:pPr>
              <w:rPr>
                <w:color w:val="000000"/>
                <w:sz w:val="16"/>
                <w:szCs w:val="16"/>
              </w:rPr>
            </w:pPr>
          </w:p>
        </w:tc>
        <w:tc>
          <w:tcPr>
            <w:tcW w:w="882" w:type="dxa"/>
            <w:tcBorders>
              <w:top w:val="nil"/>
              <w:left w:val="nil"/>
              <w:bottom w:val="nil"/>
              <w:right w:val="nil"/>
            </w:tcBorders>
            <w:shd w:val="clear" w:color="auto" w:fill="auto"/>
            <w:noWrap/>
            <w:vAlign w:val="bottom"/>
            <w:hideMark/>
          </w:tcPr>
          <w:p w:rsidR="00CD283C" w:rsidRPr="00CD283C" w:rsidRDefault="00CD283C" w:rsidP="00CD283C">
            <w:pPr>
              <w:rPr>
                <w:sz w:val="16"/>
                <w:szCs w:val="16"/>
              </w:rPr>
            </w:pPr>
          </w:p>
        </w:tc>
        <w:tc>
          <w:tcPr>
            <w:tcW w:w="816" w:type="dxa"/>
            <w:tcBorders>
              <w:top w:val="nil"/>
              <w:left w:val="nil"/>
              <w:bottom w:val="nil"/>
              <w:right w:val="nil"/>
            </w:tcBorders>
            <w:shd w:val="clear" w:color="auto" w:fill="auto"/>
            <w:noWrap/>
            <w:vAlign w:val="bottom"/>
            <w:hideMark/>
          </w:tcPr>
          <w:p w:rsidR="00CD283C" w:rsidRPr="00CD283C" w:rsidRDefault="00CD283C" w:rsidP="00CD283C">
            <w:pPr>
              <w:rPr>
                <w:sz w:val="16"/>
                <w:szCs w:val="16"/>
              </w:rPr>
            </w:pPr>
          </w:p>
        </w:tc>
        <w:tc>
          <w:tcPr>
            <w:tcW w:w="854" w:type="dxa"/>
            <w:tcBorders>
              <w:top w:val="nil"/>
              <w:left w:val="nil"/>
              <w:bottom w:val="nil"/>
              <w:right w:val="nil"/>
            </w:tcBorders>
            <w:shd w:val="clear" w:color="auto" w:fill="auto"/>
            <w:noWrap/>
            <w:vAlign w:val="bottom"/>
            <w:hideMark/>
          </w:tcPr>
          <w:p w:rsidR="00CD283C" w:rsidRPr="00CD283C" w:rsidRDefault="00CD283C" w:rsidP="00CD283C">
            <w:pPr>
              <w:rPr>
                <w:sz w:val="16"/>
                <w:szCs w:val="16"/>
              </w:rPr>
            </w:pPr>
          </w:p>
        </w:tc>
        <w:tc>
          <w:tcPr>
            <w:tcW w:w="816" w:type="dxa"/>
            <w:tcBorders>
              <w:top w:val="nil"/>
              <w:left w:val="nil"/>
              <w:bottom w:val="nil"/>
              <w:right w:val="nil"/>
            </w:tcBorders>
            <w:shd w:val="clear" w:color="auto" w:fill="auto"/>
            <w:noWrap/>
            <w:vAlign w:val="bottom"/>
            <w:hideMark/>
          </w:tcPr>
          <w:p w:rsidR="00CD283C" w:rsidRPr="00CD283C" w:rsidRDefault="00CD283C" w:rsidP="00CD283C">
            <w:pPr>
              <w:rPr>
                <w:sz w:val="16"/>
                <w:szCs w:val="16"/>
              </w:rPr>
            </w:pPr>
          </w:p>
        </w:tc>
        <w:tc>
          <w:tcPr>
            <w:tcW w:w="870" w:type="dxa"/>
            <w:tcBorders>
              <w:top w:val="nil"/>
              <w:left w:val="nil"/>
              <w:bottom w:val="nil"/>
              <w:right w:val="nil"/>
            </w:tcBorders>
            <w:shd w:val="clear" w:color="auto" w:fill="auto"/>
            <w:noWrap/>
            <w:vAlign w:val="bottom"/>
            <w:hideMark/>
          </w:tcPr>
          <w:p w:rsidR="00CD283C" w:rsidRPr="00CD283C" w:rsidRDefault="00CD283C" w:rsidP="00CD283C">
            <w:pPr>
              <w:rPr>
                <w:sz w:val="16"/>
                <w:szCs w:val="16"/>
              </w:rPr>
            </w:pPr>
          </w:p>
        </w:tc>
        <w:tc>
          <w:tcPr>
            <w:tcW w:w="816" w:type="dxa"/>
            <w:tcBorders>
              <w:top w:val="nil"/>
              <w:left w:val="nil"/>
              <w:bottom w:val="nil"/>
              <w:right w:val="nil"/>
            </w:tcBorders>
            <w:shd w:val="clear" w:color="auto" w:fill="auto"/>
            <w:noWrap/>
            <w:vAlign w:val="bottom"/>
            <w:hideMark/>
          </w:tcPr>
          <w:p w:rsidR="00CD283C" w:rsidRPr="00CD283C" w:rsidRDefault="00CD283C" w:rsidP="00CD283C">
            <w:pPr>
              <w:rPr>
                <w:sz w:val="16"/>
                <w:szCs w:val="16"/>
              </w:rPr>
            </w:pPr>
          </w:p>
        </w:tc>
        <w:tc>
          <w:tcPr>
            <w:tcW w:w="816" w:type="dxa"/>
            <w:tcBorders>
              <w:top w:val="nil"/>
              <w:left w:val="nil"/>
              <w:bottom w:val="nil"/>
              <w:right w:val="nil"/>
            </w:tcBorders>
            <w:shd w:val="clear" w:color="auto" w:fill="auto"/>
            <w:noWrap/>
            <w:vAlign w:val="bottom"/>
            <w:hideMark/>
          </w:tcPr>
          <w:p w:rsidR="00CD283C" w:rsidRPr="00CD283C" w:rsidRDefault="00CD283C" w:rsidP="00CD283C">
            <w:pPr>
              <w:rPr>
                <w:sz w:val="16"/>
                <w:szCs w:val="16"/>
              </w:rPr>
            </w:pPr>
          </w:p>
        </w:tc>
        <w:tc>
          <w:tcPr>
            <w:tcW w:w="824" w:type="dxa"/>
            <w:tcBorders>
              <w:top w:val="nil"/>
              <w:left w:val="nil"/>
              <w:bottom w:val="nil"/>
              <w:right w:val="nil"/>
            </w:tcBorders>
            <w:shd w:val="clear" w:color="auto" w:fill="auto"/>
            <w:noWrap/>
            <w:vAlign w:val="bottom"/>
            <w:hideMark/>
          </w:tcPr>
          <w:p w:rsidR="00CD283C" w:rsidRPr="00CD283C" w:rsidRDefault="00CD283C" w:rsidP="00CD283C">
            <w:pPr>
              <w:rPr>
                <w:sz w:val="16"/>
                <w:szCs w:val="16"/>
              </w:rPr>
            </w:pPr>
          </w:p>
        </w:tc>
        <w:tc>
          <w:tcPr>
            <w:tcW w:w="850" w:type="dxa"/>
            <w:tcBorders>
              <w:top w:val="nil"/>
              <w:left w:val="nil"/>
              <w:bottom w:val="nil"/>
              <w:right w:val="nil"/>
            </w:tcBorders>
            <w:shd w:val="clear" w:color="auto" w:fill="auto"/>
            <w:noWrap/>
            <w:vAlign w:val="bottom"/>
            <w:hideMark/>
          </w:tcPr>
          <w:p w:rsidR="00CD283C" w:rsidRPr="00CD283C" w:rsidRDefault="00CD283C" w:rsidP="00CD283C">
            <w:pPr>
              <w:rPr>
                <w:sz w:val="16"/>
                <w:szCs w:val="16"/>
              </w:rPr>
            </w:pPr>
          </w:p>
        </w:tc>
        <w:tc>
          <w:tcPr>
            <w:tcW w:w="816" w:type="dxa"/>
            <w:tcBorders>
              <w:top w:val="nil"/>
              <w:left w:val="nil"/>
              <w:bottom w:val="nil"/>
              <w:right w:val="nil"/>
            </w:tcBorders>
            <w:shd w:val="clear" w:color="auto" w:fill="auto"/>
            <w:noWrap/>
            <w:vAlign w:val="bottom"/>
            <w:hideMark/>
          </w:tcPr>
          <w:p w:rsidR="00CD283C" w:rsidRPr="00CD283C" w:rsidRDefault="00CD283C" w:rsidP="00CD283C">
            <w:pPr>
              <w:rPr>
                <w:sz w:val="16"/>
                <w:szCs w:val="16"/>
              </w:rPr>
            </w:pPr>
          </w:p>
        </w:tc>
      </w:tr>
      <w:tr w:rsidR="008B464E" w:rsidRPr="00CD283C" w:rsidTr="00CD283C">
        <w:trPr>
          <w:trHeight w:val="255"/>
        </w:trPr>
        <w:tc>
          <w:tcPr>
            <w:tcW w:w="8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102,6</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102,6</w:t>
            </w:r>
          </w:p>
        </w:tc>
        <w:tc>
          <w:tcPr>
            <w:tcW w:w="882" w:type="dxa"/>
            <w:tcBorders>
              <w:top w:val="single" w:sz="4" w:space="0" w:color="auto"/>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100,0</w:t>
            </w:r>
          </w:p>
        </w:tc>
        <w:tc>
          <w:tcPr>
            <w:tcW w:w="816" w:type="dxa"/>
            <w:tcBorders>
              <w:top w:val="single" w:sz="4" w:space="0" w:color="auto"/>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101,2</w:t>
            </w:r>
          </w:p>
        </w:tc>
        <w:tc>
          <w:tcPr>
            <w:tcW w:w="854" w:type="dxa"/>
            <w:tcBorders>
              <w:top w:val="single" w:sz="4" w:space="0" w:color="auto"/>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101,2</w:t>
            </w:r>
          </w:p>
        </w:tc>
        <w:tc>
          <w:tcPr>
            <w:tcW w:w="816" w:type="dxa"/>
            <w:tcBorders>
              <w:top w:val="single" w:sz="4" w:space="0" w:color="auto"/>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100,0</w:t>
            </w:r>
          </w:p>
        </w:tc>
        <w:tc>
          <w:tcPr>
            <w:tcW w:w="870" w:type="dxa"/>
            <w:tcBorders>
              <w:top w:val="single" w:sz="4" w:space="0" w:color="auto"/>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101,5</w:t>
            </w:r>
          </w:p>
        </w:tc>
        <w:tc>
          <w:tcPr>
            <w:tcW w:w="816" w:type="dxa"/>
            <w:tcBorders>
              <w:top w:val="single" w:sz="4" w:space="0" w:color="auto"/>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101,5</w:t>
            </w:r>
          </w:p>
        </w:tc>
        <w:tc>
          <w:tcPr>
            <w:tcW w:w="816" w:type="dxa"/>
            <w:tcBorders>
              <w:top w:val="single" w:sz="4" w:space="0" w:color="auto"/>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100,0</w:t>
            </w:r>
          </w:p>
        </w:tc>
        <w:tc>
          <w:tcPr>
            <w:tcW w:w="824" w:type="dxa"/>
            <w:tcBorders>
              <w:top w:val="single" w:sz="4" w:space="0" w:color="auto"/>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101,5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101,5</w:t>
            </w:r>
          </w:p>
        </w:tc>
        <w:tc>
          <w:tcPr>
            <w:tcW w:w="816" w:type="dxa"/>
            <w:tcBorders>
              <w:top w:val="single" w:sz="4" w:space="0" w:color="auto"/>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100,0</w:t>
            </w:r>
          </w:p>
        </w:tc>
      </w:tr>
      <w:tr w:rsidR="008B464E" w:rsidRPr="00CD283C" w:rsidTr="00CD283C">
        <w:trPr>
          <w:trHeight w:val="450"/>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104,1</w:t>
            </w:r>
          </w:p>
        </w:tc>
        <w:tc>
          <w:tcPr>
            <w:tcW w:w="850"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104,1</w:t>
            </w:r>
          </w:p>
        </w:tc>
        <w:tc>
          <w:tcPr>
            <w:tcW w:w="882"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100,0</w:t>
            </w:r>
          </w:p>
        </w:tc>
        <w:tc>
          <w:tcPr>
            <w:tcW w:w="816"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104,0</w:t>
            </w:r>
          </w:p>
        </w:tc>
        <w:tc>
          <w:tcPr>
            <w:tcW w:w="854"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104,0</w:t>
            </w:r>
          </w:p>
        </w:tc>
        <w:tc>
          <w:tcPr>
            <w:tcW w:w="816"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100,0</w:t>
            </w:r>
          </w:p>
        </w:tc>
        <w:tc>
          <w:tcPr>
            <w:tcW w:w="870"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104,0</w:t>
            </w:r>
          </w:p>
        </w:tc>
        <w:tc>
          <w:tcPr>
            <w:tcW w:w="816"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104,0</w:t>
            </w:r>
          </w:p>
        </w:tc>
        <w:tc>
          <w:tcPr>
            <w:tcW w:w="816"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100,0</w:t>
            </w:r>
          </w:p>
        </w:tc>
        <w:tc>
          <w:tcPr>
            <w:tcW w:w="824"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104,0</w:t>
            </w:r>
          </w:p>
        </w:tc>
        <w:tc>
          <w:tcPr>
            <w:tcW w:w="850"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104,0</w:t>
            </w:r>
          </w:p>
        </w:tc>
        <w:tc>
          <w:tcPr>
            <w:tcW w:w="816"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100,0</w:t>
            </w:r>
          </w:p>
        </w:tc>
      </w:tr>
      <w:tr w:rsidR="008B464E" w:rsidRPr="00CD283C" w:rsidTr="00CD283C">
        <w:trPr>
          <w:trHeight w:val="255"/>
        </w:trPr>
        <w:tc>
          <w:tcPr>
            <w:tcW w:w="856" w:type="dxa"/>
            <w:tcBorders>
              <w:top w:val="nil"/>
              <w:left w:val="single" w:sz="4" w:space="0" w:color="auto"/>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102,9</w:t>
            </w:r>
          </w:p>
        </w:tc>
        <w:tc>
          <w:tcPr>
            <w:tcW w:w="850"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102,9</w:t>
            </w:r>
          </w:p>
        </w:tc>
        <w:tc>
          <w:tcPr>
            <w:tcW w:w="882"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100,0</w:t>
            </w:r>
          </w:p>
        </w:tc>
        <w:tc>
          <w:tcPr>
            <w:tcW w:w="816"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101,8</w:t>
            </w:r>
          </w:p>
        </w:tc>
        <w:tc>
          <w:tcPr>
            <w:tcW w:w="854"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101,8</w:t>
            </w:r>
          </w:p>
        </w:tc>
        <w:tc>
          <w:tcPr>
            <w:tcW w:w="816"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100,0</w:t>
            </w:r>
          </w:p>
        </w:tc>
        <w:tc>
          <w:tcPr>
            <w:tcW w:w="870"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102,0</w:t>
            </w:r>
          </w:p>
        </w:tc>
        <w:tc>
          <w:tcPr>
            <w:tcW w:w="816"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102,0</w:t>
            </w:r>
          </w:p>
        </w:tc>
        <w:tc>
          <w:tcPr>
            <w:tcW w:w="816"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100,0</w:t>
            </w:r>
          </w:p>
        </w:tc>
        <w:tc>
          <w:tcPr>
            <w:tcW w:w="824"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102,0</w:t>
            </w:r>
          </w:p>
        </w:tc>
        <w:tc>
          <w:tcPr>
            <w:tcW w:w="850"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102,0</w:t>
            </w:r>
          </w:p>
        </w:tc>
        <w:tc>
          <w:tcPr>
            <w:tcW w:w="816" w:type="dxa"/>
            <w:tcBorders>
              <w:top w:val="nil"/>
              <w:left w:val="nil"/>
              <w:bottom w:val="single" w:sz="4" w:space="0" w:color="auto"/>
              <w:right w:val="single" w:sz="4" w:space="0" w:color="auto"/>
            </w:tcBorders>
            <w:shd w:val="clear" w:color="auto" w:fill="auto"/>
            <w:noWrap/>
            <w:vAlign w:val="bottom"/>
            <w:hideMark/>
          </w:tcPr>
          <w:p w:rsidR="008B464E" w:rsidRDefault="008B464E">
            <w:pPr>
              <w:jc w:val="right"/>
              <w:rPr>
                <w:color w:val="000000"/>
                <w:sz w:val="16"/>
                <w:szCs w:val="16"/>
              </w:rPr>
            </w:pPr>
            <w:r>
              <w:rPr>
                <w:color w:val="000000"/>
                <w:sz w:val="16"/>
                <w:szCs w:val="16"/>
              </w:rPr>
              <w:t>100,0</w:t>
            </w:r>
          </w:p>
        </w:tc>
      </w:tr>
    </w:tbl>
    <w:p w:rsidR="002664B2" w:rsidRDefault="002664B2" w:rsidP="002664B2">
      <w:pPr>
        <w:pStyle w:val="a3"/>
        <w:spacing w:after="0"/>
        <w:ind w:left="720"/>
      </w:pPr>
    </w:p>
    <w:p w:rsidR="00CB2B70" w:rsidRDefault="00CB2B70" w:rsidP="00CB2B70">
      <w:pPr>
        <w:pStyle w:val="a3"/>
        <w:ind w:firstLine="567"/>
        <w:jc w:val="both"/>
        <w:rPr>
          <w:color w:val="000000"/>
          <w:sz w:val="24"/>
        </w:rPr>
      </w:pPr>
      <w:r>
        <w:rPr>
          <w:color w:val="000000"/>
          <w:sz w:val="24"/>
        </w:rPr>
        <w:t xml:space="preserve">Распределение НВВ по полугодиям осуществлено пропорционально объему электропотребления с учетом п. 11.1 Основ ценообразования. </w:t>
      </w:r>
    </w:p>
    <w:p w:rsidR="00CB2B70" w:rsidRDefault="001D4B46" w:rsidP="00CB2B70">
      <w:pPr>
        <w:pStyle w:val="a3"/>
        <w:ind w:firstLine="567"/>
        <w:jc w:val="both"/>
        <w:rPr>
          <w:color w:val="000000"/>
          <w:sz w:val="24"/>
        </w:rPr>
      </w:pPr>
      <w:r w:rsidRPr="001D4B46">
        <w:rPr>
          <w:color w:val="000000"/>
          <w:sz w:val="24"/>
        </w:rPr>
        <w:t>Снижение</w:t>
      </w:r>
      <w:r w:rsidR="00CB2B70" w:rsidRPr="001D4B46">
        <w:rPr>
          <w:color w:val="000000"/>
          <w:sz w:val="24"/>
        </w:rPr>
        <w:t xml:space="preserve"> тарифов, устанавливаемых на 20</w:t>
      </w:r>
      <w:r w:rsidRPr="001D4B46">
        <w:rPr>
          <w:color w:val="000000"/>
          <w:sz w:val="24"/>
        </w:rPr>
        <w:t>20</w:t>
      </w:r>
      <w:r w:rsidR="00CB2B70" w:rsidRPr="001D4B46">
        <w:rPr>
          <w:color w:val="000000"/>
          <w:sz w:val="24"/>
        </w:rPr>
        <w:t xml:space="preserve"> год, относительно тарифов 201</w:t>
      </w:r>
      <w:r w:rsidRPr="001D4B46">
        <w:rPr>
          <w:color w:val="000000"/>
          <w:sz w:val="24"/>
        </w:rPr>
        <w:t>9</w:t>
      </w:r>
      <w:r w:rsidR="00CB2B70" w:rsidRPr="001D4B46">
        <w:rPr>
          <w:color w:val="000000"/>
          <w:sz w:val="24"/>
        </w:rPr>
        <w:t xml:space="preserve"> года обусловлен главным образом, </w:t>
      </w:r>
      <w:r w:rsidRPr="001D4B46">
        <w:rPr>
          <w:color w:val="000000"/>
          <w:sz w:val="24"/>
        </w:rPr>
        <w:t>ис</w:t>
      </w:r>
      <w:r w:rsidR="00CB2B70" w:rsidRPr="001D4B46">
        <w:rPr>
          <w:color w:val="000000"/>
          <w:sz w:val="24"/>
        </w:rPr>
        <w:t xml:space="preserve">ключением </w:t>
      </w:r>
      <w:r w:rsidRPr="001D4B46">
        <w:rPr>
          <w:color w:val="000000"/>
          <w:sz w:val="24"/>
        </w:rPr>
        <w:t xml:space="preserve">расходов по аренде, </w:t>
      </w:r>
      <w:r w:rsidR="00CB2B70" w:rsidRPr="001D4B46">
        <w:rPr>
          <w:color w:val="000000"/>
          <w:sz w:val="24"/>
        </w:rPr>
        <w:t>а также и</w:t>
      </w:r>
      <w:r w:rsidRPr="001D4B46">
        <w:rPr>
          <w:color w:val="000000"/>
          <w:sz w:val="24"/>
        </w:rPr>
        <w:t xml:space="preserve">зъятием из </w:t>
      </w:r>
      <w:r w:rsidRPr="001D4B46">
        <w:rPr>
          <w:color w:val="000000"/>
          <w:sz w:val="24"/>
        </w:rPr>
        <w:lastRenderedPageBreak/>
        <w:t>сформированной на 2020</w:t>
      </w:r>
      <w:r w:rsidR="00CB2B70" w:rsidRPr="001D4B46">
        <w:rPr>
          <w:color w:val="000000"/>
          <w:sz w:val="24"/>
        </w:rPr>
        <w:t xml:space="preserve"> год НВВ дополнительно полученного дохода по итогам деятельности за 201</w:t>
      </w:r>
      <w:r w:rsidRPr="001D4B46">
        <w:rPr>
          <w:color w:val="000000"/>
          <w:sz w:val="24"/>
        </w:rPr>
        <w:t>8</w:t>
      </w:r>
      <w:r w:rsidR="00CB2B70" w:rsidRPr="001D4B46">
        <w:rPr>
          <w:color w:val="000000"/>
          <w:sz w:val="24"/>
        </w:rPr>
        <w:t xml:space="preserve"> год.</w:t>
      </w:r>
    </w:p>
    <w:p w:rsidR="00FB1AB7" w:rsidRDefault="00FB1AB7" w:rsidP="005D5B91">
      <w:pPr>
        <w:pStyle w:val="a3"/>
        <w:spacing w:after="0"/>
        <w:ind w:left="720"/>
        <w:jc w:val="right"/>
        <w:rPr>
          <w:bCs/>
        </w:rPr>
      </w:pPr>
    </w:p>
    <w:p w:rsidR="00CB2B70" w:rsidRDefault="00CB2B70" w:rsidP="005D5B91">
      <w:pPr>
        <w:pStyle w:val="a3"/>
        <w:spacing w:after="0"/>
        <w:ind w:left="720"/>
        <w:jc w:val="right"/>
        <w:rPr>
          <w:bCs/>
        </w:rPr>
      </w:pPr>
    </w:p>
    <w:p w:rsidR="00CB2B70" w:rsidRDefault="00CB2B70" w:rsidP="005D5B91">
      <w:pPr>
        <w:pStyle w:val="a3"/>
        <w:spacing w:after="0"/>
        <w:ind w:left="720"/>
        <w:jc w:val="right"/>
        <w:rPr>
          <w:bCs/>
        </w:rPr>
      </w:pPr>
    </w:p>
    <w:p w:rsidR="00843445" w:rsidRDefault="00843445" w:rsidP="005D5B91">
      <w:pPr>
        <w:pStyle w:val="a3"/>
        <w:spacing w:after="0"/>
        <w:ind w:left="720"/>
        <w:jc w:val="right"/>
        <w:rPr>
          <w:bCs/>
        </w:rPr>
      </w:pPr>
    </w:p>
    <w:p w:rsidR="00E14DA8" w:rsidRPr="00DF070E" w:rsidRDefault="00E14DA8" w:rsidP="00E14DA8">
      <w:pPr>
        <w:jc w:val="both"/>
        <w:rPr>
          <w:color w:val="000000" w:themeColor="text1"/>
          <w:sz w:val="24"/>
        </w:rPr>
      </w:pPr>
    </w:p>
    <w:p w:rsidR="00E14DA8" w:rsidRPr="00DF070E" w:rsidRDefault="00E14DA8" w:rsidP="00E14DA8">
      <w:pPr>
        <w:jc w:val="both"/>
        <w:rPr>
          <w:color w:val="000000" w:themeColor="text1"/>
          <w:sz w:val="24"/>
        </w:rPr>
      </w:pPr>
    </w:p>
    <w:p w:rsidR="00E14DA8" w:rsidRPr="00DF070E" w:rsidRDefault="00E14DA8" w:rsidP="00E14DA8">
      <w:pPr>
        <w:autoSpaceDE w:val="0"/>
        <w:autoSpaceDN w:val="0"/>
        <w:adjustRightInd w:val="0"/>
        <w:jc w:val="both"/>
        <w:rPr>
          <w:rFonts w:ascii="Times New Roman CYR" w:hAnsi="Times New Roman CYR" w:cs="Times New Roman CYR"/>
          <w:color w:val="000000" w:themeColor="text1"/>
          <w:sz w:val="24"/>
          <w:szCs w:val="24"/>
        </w:rPr>
      </w:pPr>
    </w:p>
    <w:p w:rsidR="00E14DA8" w:rsidRPr="00DF070E" w:rsidRDefault="00E14DA8" w:rsidP="00E14DA8">
      <w:pPr>
        <w:autoSpaceDE w:val="0"/>
        <w:autoSpaceDN w:val="0"/>
        <w:adjustRightInd w:val="0"/>
        <w:jc w:val="both"/>
        <w:rPr>
          <w:rFonts w:ascii="Times New Roman CYR" w:hAnsi="Times New Roman CYR" w:cs="Times New Roman CYR"/>
          <w:color w:val="000000" w:themeColor="text1"/>
          <w:sz w:val="24"/>
          <w:szCs w:val="24"/>
        </w:rPr>
      </w:pPr>
      <w:r w:rsidRPr="00DF070E">
        <w:rPr>
          <w:rFonts w:ascii="Times New Roman CYR" w:hAnsi="Times New Roman CYR" w:cs="Times New Roman CYR"/>
          <w:color w:val="000000" w:themeColor="text1"/>
          <w:sz w:val="24"/>
          <w:szCs w:val="24"/>
        </w:rPr>
        <w:t>Начальник отдела регулирования</w:t>
      </w:r>
    </w:p>
    <w:p w:rsidR="00E14DA8" w:rsidRPr="00DF070E" w:rsidRDefault="00E14DA8" w:rsidP="00E14DA8">
      <w:pPr>
        <w:autoSpaceDE w:val="0"/>
        <w:autoSpaceDN w:val="0"/>
        <w:adjustRightInd w:val="0"/>
        <w:jc w:val="both"/>
        <w:rPr>
          <w:rFonts w:ascii="Times New Roman CYR" w:hAnsi="Times New Roman CYR" w:cs="Times New Roman CYR"/>
          <w:color w:val="000000" w:themeColor="text1"/>
          <w:sz w:val="24"/>
          <w:szCs w:val="24"/>
        </w:rPr>
      </w:pPr>
      <w:r w:rsidRPr="00DF070E">
        <w:rPr>
          <w:rFonts w:ascii="Times New Roman CYR" w:hAnsi="Times New Roman CYR" w:cs="Times New Roman CYR"/>
          <w:color w:val="000000" w:themeColor="text1"/>
          <w:sz w:val="24"/>
          <w:szCs w:val="24"/>
        </w:rPr>
        <w:t xml:space="preserve">электроэнергетики                           </w:t>
      </w:r>
      <w:r w:rsidRPr="00DF070E">
        <w:rPr>
          <w:rFonts w:ascii="Times New Roman CYR" w:hAnsi="Times New Roman CYR" w:cs="Times New Roman CYR"/>
          <w:color w:val="000000" w:themeColor="text1"/>
          <w:sz w:val="24"/>
          <w:szCs w:val="24"/>
        </w:rPr>
        <w:tab/>
      </w:r>
      <w:r w:rsidRPr="00DF070E">
        <w:rPr>
          <w:rFonts w:ascii="Times New Roman CYR" w:hAnsi="Times New Roman CYR" w:cs="Times New Roman CYR"/>
          <w:color w:val="000000" w:themeColor="text1"/>
          <w:sz w:val="24"/>
          <w:szCs w:val="24"/>
        </w:rPr>
        <w:tab/>
      </w:r>
      <w:r w:rsidRPr="00DF070E">
        <w:rPr>
          <w:rFonts w:ascii="Times New Roman CYR" w:hAnsi="Times New Roman CYR" w:cs="Times New Roman CYR"/>
          <w:color w:val="000000" w:themeColor="text1"/>
          <w:sz w:val="24"/>
          <w:szCs w:val="24"/>
        </w:rPr>
        <w:tab/>
      </w:r>
      <w:r w:rsidRPr="00DF070E">
        <w:rPr>
          <w:rFonts w:ascii="Times New Roman CYR" w:hAnsi="Times New Roman CYR" w:cs="Times New Roman CYR"/>
          <w:color w:val="000000" w:themeColor="text1"/>
          <w:sz w:val="24"/>
          <w:szCs w:val="24"/>
        </w:rPr>
        <w:tab/>
      </w:r>
      <w:r w:rsidRPr="00DF070E">
        <w:rPr>
          <w:rFonts w:ascii="Times New Roman CYR" w:hAnsi="Times New Roman CYR" w:cs="Times New Roman CYR"/>
          <w:color w:val="000000" w:themeColor="text1"/>
          <w:sz w:val="24"/>
          <w:szCs w:val="24"/>
        </w:rPr>
        <w:tab/>
      </w:r>
      <w:r w:rsidRPr="00DF070E">
        <w:rPr>
          <w:rFonts w:ascii="Times New Roman CYR" w:hAnsi="Times New Roman CYR" w:cs="Times New Roman CYR"/>
          <w:color w:val="000000" w:themeColor="text1"/>
          <w:sz w:val="24"/>
          <w:szCs w:val="24"/>
        </w:rPr>
        <w:tab/>
        <w:t xml:space="preserve">    А.И. Третьякова</w:t>
      </w:r>
    </w:p>
    <w:p w:rsidR="00E14DA8" w:rsidRDefault="00E14DA8" w:rsidP="00E14DA8">
      <w:pPr>
        <w:autoSpaceDE w:val="0"/>
        <w:autoSpaceDN w:val="0"/>
        <w:adjustRightInd w:val="0"/>
        <w:jc w:val="both"/>
        <w:rPr>
          <w:rFonts w:ascii="Times New Roman CYR" w:hAnsi="Times New Roman CYR" w:cs="Times New Roman CYR"/>
          <w:color w:val="000000" w:themeColor="text1"/>
          <w:sz w:val="24"/>
          <w:szCs w:val="24"/>
        </w:rPr>
      </w:pPr>
    </w:p>
    <w:p w:rsidR="00E14DA8" w:rsidRDefault="00E14DA8" w:rsidP="00E14DA8">
      <w:pPr>
        <w:autoSpaceDE w:val="0"/>
        <w:autoSpaceDN w:val="0"/>
        <w:adjustRightInd w:val="0"/>
        <w:jc w:val="both"/>
        <w:rPr>
          <w:rFonts w:ascii="Times New Roman CYR" w:hAnsi="Times New Roman CYR" w:cs="Times New Roman CYR"/>
          <w:color w:val="000000" w:themeColor="text1"/>
          <w:sz w:val="24"/>
          <w:szCs w:val="24"/>
        </w:rPr>
      </w:pPr>
    </w:p>
    <w:p w:rsidR="00E14DA8" w:rsidRPr="00DF070E" w:rsidRDefault="00E14DA8" w:rsidP="00E14DA8">
      <w:pPr>
        <w:autoSpaceDE w:val="0"/>
        <w:autoSpaceDN w:val="0"/>
        <w:adjustRightInd w:val="0"/>
        <w:jc w:val="both"/>
        <w:rPr>
          <w:rFonts w:ascii="Times New Roman CYR" w:hAnsi="Times New Roman CYR" w:cs="Times New Roman CYR"/>
          <w:color w:val="000000" w:themeColor="text1"/>
        </w:rPr>
      </w:pPr>
      <w:r w:rsidRPr="00DF070E">
        <w:rPr>
          <w:rFonts w:ascii="Times New Roman CYR" w:hAnsi="Times New Roman CYR" w:cs="Times New Roman CYR"/>
          <w:color w:val="000000" w:themeColor="text1"/>
        </w:rPr>
        <w:t>Исполнитель</w:t>
      </w:r>
    </w:p>
    <w:p w:rsidR="00E14DA8" w:rsidRPr="00DF070E" w:rsidRDefault="00E14DA8" w:rsidP="00E14DA8">
      <w:pPr>
        <w:autoSpaceDE w:val="0"/>
        <w:autoSpaceDN w:val="0"/>
        <w:adjustRightInd w:val="0"/>
        <w:jc w:val="both"/>
        <w:rPr>
          <w:color w:val="000000" w:themeColor="text1"/>
        </w:rPr>
      </w:pPr>
      <w:r w:rsidRPr="00DF070E">
        <w:rPr>
          <w:color w:val="000000" w:themeColor="text1"/>
        </w:rPr>
        <w:t>Бойко Е.В.</w:t>
      </w:r>
    </w:p>
    <w:sectPr w:rsidR="00E14DA8" w:rsidRPr="00DF070E" w:rsidSect="00F01EB8">
      <w:footerReference w:type="even" r:id="rId10"/>
      <w:footerReference w:type="default" r:id="rId11"/>
      <w:pgSz w:w="11906" w:h="16838"/>
      <w:pgMar w:top="794" w:right="709" w:bottom="567"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615" w:rsidRDefault="00461615">
      <w:r>
        <w:separator/>
      </w:r>
    </w:p>
  </w:endnote>
  <w:endnote w:type="continuationSeparator" w:id="0">
    <w:p w:rsidR="00461615" w:rsidRDefault="00461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397" w:rsidRDefault="00C24397" w:rsidP="00354AA7">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C24397" w:rsidRDefault="00C24397" w:rsidP="00C826F1">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397" w:rsidRDefault="00C24397" w:rsidP="00354AA7">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D65D1D">
      <w:rPr>
        <w:rStyle w:val="a9"/>
        <w:noProof/>
      </w:rPr>
      <w:t>15</w:t>
    </w:r>
    <w:r>
      <w:rPr>
        <w:rStyle w:val="a9"/>
      </w:rPr>
      <w:fldChar w:fldCharType="end"/>
    </w:r>
  </w:p>
  <w:p w:rsidR="00C24397" w:rsidRDefault="00C24397" w:rsidP="00C826F1">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615" w:rsidRDefault="00461615">
      <w:r>
        <w:separator/>
      </w:r>
    </w:p>
  </w:footnote>
  <w:footnote w:type="continuationSeparator" w:id="0">
    <w:p w:rsidR="00461615" w:rsidRDefault="004616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C1026"/>
    <w:multiLevelType w:val="multilevel"/>
    <w:tmpl w:val="98D0E7E8"/>
    <w:lvl w:ilvl="0">
      <w:start w:val="2"/>
      <w:numFmt w:val="decimal"/>
      <w:lvlText w:val="%1."/>
      <w:lvlJc w:val="left"/>
      <w:pPr>
        <w:ind w:left="1069"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
    <w:nsid w:val="13D17BE7"/>
    <w:multiLevelType w:val="hybridMultilevel"/>
    <w:tmpl w:val="38AA19C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6015852"/>
    <w:multiLevelType w:val="hybridMultilevel"/>
    <w:tmpl w:val="5EEC1E0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8F70354"/>
    <w:multiLevelType w:val="multilevel"/>
    <w:tmpl w:val="BCCA11E6"/>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nsid w:val="1E3752DE"/>
    <w:multiLevelType w:val="hybridMultilevel"/>
    <w:tmpl w:val="BBD0CFFC"/>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5">
    <w:nsid w:val="1E3A466D"/>
    <w:multiLevelType w:val="hybridMultilevel"/>
    <w:tmpl w:val="15CC915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
    <w:nsid w:val="201B56B2"/>
    <w:multiLevelType w:val="hybridMultilevel"/>
    <w:tmpl w:val="97E6DC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089500F"/>
    <w:multiLevelType w:val="hybridMultilevel"/>
    <w:tmpl w:val="87F072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25A3B55"/>
    <w:multiLevelType w:val="hybridMultilevel"/>
    <w:tmpl w:val="5DB07B38"/>
    <w:lvl w:ilvl="0" w:tplc="16FE7FB2">
      <w:start w:val="1"/>
      <w:numFmt w:val="upperRoman"/>
      <w:lvlText w:val="%1."/>
      <w:lvlJc w:val="left"/>
      <w:pPr>
        <w:ind w:left="1004" w:hanging="720"/>
      </w:pPr>
      <w:rPr>
        <w:rFonts w:hint="default"/>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4AAE2E63"/>
    <w:multiLevelType w:val="multilevel"/>
    <w:tmpl w:val="9336E8EE"/>
    <w:lvl w:ilvl="0">
      <w:start w:val="2"/>
      <w:numFmt w:val="decimal"/>
      <w:lvlText w:val="%1."/>
      <w:lvlJc w:val="left"/>
      <w:pPr>
        <w:ind w:left="360" w:hanging="360"/>
      </w:pPr>
      <w:rPr>
        <w:rFonts w:hint="default"/>
      </w:rPr>
    </w:lvl>
    <w:lvl w:ilvl="1">
      <w:start w:val="1"/>
      <w:numFmt w:val="decimal"/>
      <w:lvlText w:val="%1.%2."/>
      <w:lvlJc w:val="left"/>
      <w:pPr>
        <w:ind w:left="2149" w:hanging="360"/>
      </w:pPr>
      <w:rPr>
        <w:rFonts w:hint="default"/>
      </w:rPr>
    </w:lvl>
    <w:lvl w:ilvl="2">
      <w:start w:val="1"/>
      <w:numFmt w:val="decimal"/>
      <w:lvlText w:val="%1.%2.%3."/>
      <w:lvlJc w:val="left"/>
      <w:pPr>
        <w:ind w:left="4298" w:hanging="720"/>
      </w:pPr>
      <w:rPr>
        <w:rFonts w:hint="default"/>
      </w:rPr>
    </w:lvl>
    <w:lvl w:ilvl="3">
      <w:start w:val="1"/>
      <w:numFmt w:val="decimal"/>
      <w:lvlText w:val="%1.%2.%3.%4."/>
      <w:lvlJc w:val="left"/>
      <w:pPr>
        <w:ind w:left="6087" w:hanging="720"/>
      </w:pPr>
      <w:rPr>
        <w:rFonts w:hint="default"/>
      </w:rPr>
    </w:lvl>
    <w:lvl w:ilvl="4">
      <w:start w:val="1"/>
      <w:numFmt w:val="decimal"/>
      <w:lvlText w:val="%1.%2.%3.%4.%5."/>
      <w:lvlJc w:val="left"/>
      <w:pPr>
        <w:ind w:left="8236" w:hanging="1080"/>
      </w:pPr>
      <w:rPr>
        <w:rFonts w:hint="default"/>
      </w:rPr>
    </w:lvl>
    <w:lvl w:ilvl="5">
      <w:start w:val="1"/>
      <w:numFmt w:val="decimal"/>
      <w:lvlText w:val="%1.%2.%3.%4.%5.%6."/>
      <w:lvlJc w:val="left"/>
      <w:pPr>
        <w:ind w:left="10025" w:hanging="1080"/>
      </w:pPr>
      <w:rPr>
        <w:rFonts w:hint="default"/>
      </w:rPr>
    </w:lvl>
    <w:lvl w:ilvl="6">
      <w:start w:val="1"/>
      <w:numFmt w:val="decimal"/>
      <w:lvlText w:val="%1.%2.%3.%4.%5.%6.%7."/>
      <w:lvlJc w:val="left"/>
      <w:pPr>
        <w:ind w:left="12174" w:hanging="1440"/>
      </w:pPr>
      <w:rPr>
        <w:rFonts w:hint="default"/>
      </w:rPr>
    </w:lvl>
    <w:lvl w:ilvl="7">
      <w:start w:val="1"/>
      <w:numFmt w:val="decimal"/>
      <w:lvlText w:val="%1.%2.%3.%4.%5.%6.%7.%8."/>
      <w:lvlJc w:val="left"/>
      <w:pPr>
        <w:ind w:left="13963" w:hanging="1440"/>
      </w:pPr>
      <w:rPr>
        <w:rFonts w:hint="default"/>
      </w:rPr>
    </w:lvl>
    <w:lvl w:ilvl="8">
      <w:start w:val="1"/>
      <w:numFmt w:val="decimal"/>
      <w:lvlText w:val="%1.%2.%3.%4.%5.%6.%7.%8.%9."/>
      <w:lvlJc w:val="left"/>
      <w:pPr>
        <w:ind w:left="16112" w:hanging="1800"/>
      </w:pPr>
      <w:rPr>
        <w:rFonts w:hint="default"/>
      </w:rPr>
    </w:lvl>
  </w:abstractNum>
  <w:abstractNum w:abstractNumId="10">
    <w:nsid w:val="4EA25D5A"/>
    <w:multiLevelType w:val="hybridMultilevel"/>
    <w:tmpl w:val="FE8CCD0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4F3438B1"/>
    <w:multiLevelType w:val="multilevel"/>
    <w:tmpl w:val="01266A8E"/>
    <w:lvl w:ilvl="0">
      <w:start w:val="1"/>
      <w:numFmt w:val="upperRoman"/>
      <w:lvlText w:val="%1."/>
      <w:lvlJc w:val="left"/>
      <w:pPr>
        <w:ind w:left="1429" w:hanging="720"/>
      </w:pPr>
      <w:rPr>
        <w:rFonts w:hint="default"/>
      </w:rPr>
    </w:lvl>
    <w:lvl w:ilvl="1">
      <w:start w:val="2"/>
      <w:numFmt w:val="decimal"/>
      <w:isLgl/>
      <w:lvlText w:val="%1.%2."/>
      <w:lvlJc w:val="left"/>
      <w:pPr>
        <w:ind w:left="1254" w:hanging="540"/>
      </w:pPr>
      <w:rPr>
        <w:rFonts w:hint="default"/>
      </w:rPr>
    </w:lvl>
    <w:lvl w:ilvl="2">
      <w:start w:val="3"/>
      <w:numFmt w:val="decimal"/>
      <w:isLgl/>
      <w:lvlText w:val="%1.%2.%3."/>
      <w:lvlJc w:val="left"/>
      <w:pPr>
        <w:ind w:left="1439" w:hanging="720"/>
      </w:pPr>
      <w:rPr>
        <w:rFonts w:hint="default"/>
      </w:rPr>
    </w:lvl>
    <w:lvl w:ilvl="3">
      <w:start w:val="1"/>
      <w:numFmt w:val="decimal"/>
      <w:isLgl/>
      <w:lvlText w:val="%1.%2.%3.%4."/>
      <w:lvlJc w:val="left"/>
      <w:pPr>
        <w:ind w:left="1444" w:hanging="720"/>
      </w:pPr>
      <w:rPr>
        <w:rFonts w:hint="default"/>
      </w:rPr>
    </w:lvl>
    <w:lvl w:ilvl="4">
      <w:start w:val="1"/>
      <w:numFmt w:val="decimal"/>
      <w:isLgl/>
      <w:lvlText w:val="%1.%2.%3.%4.%5."/>
      <w:lvlJc w:val="left"/>
      <w:pPr>
        <w:ind w:left="1809" w:hanging="1080"/>
      </w:pPr>
      <w:rPr>
        <w:rFonts w:hint="default"/>
      </w:rPr>
    </w:lvl>
    <w:lvl w:ilvl="5">
      <w:start w:val="1"/>
      <w:numFmt w:val="decimal"/>
      <w:isLgl/>
      <w:lvlText w:val="%1.%2.%3.%4.%5.%6."/>
      <w:lvlJc w:val="left"/>
      <w:pPr>
        <w:ind w:left="1814" w:hanging="1080"/>
      </w:pPr>
      <w:rPr>
        <w:rFonts w:hint="default"/>
      </w:rPr>
    </w:lvl>
    <w:lvl w:ilvl="6">
      <w:start w:val="1"/>
      <w:numFmt w:val="decimal"/>
      <w:isLgl/>
      <w:lvlText w:val="%1.%2.%3.%4.%5.%6.%7."/>
      <w:lvlJc w:val="left"/>
      <w:pPr>
        <w:ind w:left="2179" w:hanging="1440"/>
      </w:pPr>
      <w:rPr>
        <w:rFonts w:hint="default"/>
      </w:rPr>
    </w:lvl>
    <w:lvl w:ilvl="7">
      <w:start w:val="1"/>
      <w:numFmt w:val="decimal"/>
      <w:isLgl/>
      <w:lvlText w:val="%1.%2.%3.%4.%5.%6.%7.%8."/>
      <w:lvlJc w:val="left"/>
      <w:pPr>
        <w:ind w:left="2184" w:hanging="1440"/>
      </w:pPr>
      <w:rPr>
        <w:rFonts w:hint="default"/>
      </w:rPr>
    </w:lvl>
    <w:lvl w:ilvl="8">
      <w:start w:val="1"/>
      <w:numFmt w:val="decimal"/>
      <w:isLgl/>
      <w:lvlText w:val="%1.%2.%3.%4.%5.%6.%7.%8.%9."/>
      <w:lvlJc w:val="left"/>
      <w:pPr>
        <w:ind w:left="2549" w:hanging="1800"/>
      </w:pPr>
      <w:rPr>
        <w:rFonts w:hint="default"/>
      </w:rPr>
    </w:lvl>
  </w:abstractNum>
  <w:abstractNum w:abstractNumId="12">
    <w:nsid w:val="4FFA7C67"/>
    <w:multiLevelType w:val="hybridMultilevel"/>
    <w:tmpl w:val="ECF2835A"/>
    <w:lvl w:ilvl="0" w:tplc="37E239B2">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33A2DF5"/>
    <w:multiLevelType w:val="multilevel"/>
    <w:tmpl w:val="88B032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60C36B5B"/>
    <w:multiLevelType w:val="hybridMultilevel"/>
    <w:tmpl w:val="4C361B02"/>
    <w:lvl w:ilvl="0" w:tplc="D4C2A2F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31B3EC6"/>
    <w:multiLevelType w:val="hybridMultilevel"/>
    <w:tmpl w:val="F7DEC89C"/>
    <w:lvl w:ilvl="0" w:tplc="A1BE6CF8">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6">
    <w:nsid w:val="694D0674"/>
    <w:multiLevelType w:val="multilevel"/>
    <w:tmpl w:val="E982E906"/>
    <w:lvl w:ilvl="0">
      <w:start w:val="2"/>
      <w:numFmt w:val="decimal"/>
      <w:lvlText w:val="%1."/>
      <w:lvlJc w:val="left"/>
      <w:pPr>
        <w:ind w:left="720" w:hanging="360"/>
      </w:pPr>
    </w:lvl>
    <w:lvl w:ilvl="1">
      <w:start w:val="3"/>
      <w:numFmt w:val="decimal"/>
      <w:isLgl/>
      <w:lvlText w:val="%1.%2."/>
      <w:lvlJc w:val="left"/>
      <w:pPr>
        <w:ind w:left="894" w:hanging="360"/>
      </w:pPr>
      <w:rPr>
        <w:b/>
      </w:rPr>
    </w:lvl>
    <w:lvl w:ilvl="2">
      <w:start w:val="1"/>
      <w:numFmt w:val="decimal"/>
      <w:isLgl/>
      <w:lvlText w:val="%1.%2.%3."/>
      <w:lvlJc w:val="left"/>
      <w:pPr>
        <w:ind w:left="1428" w:hanging="720"/>
      </w:pPr>
      <w:rPr>
        <w:b/>
      </w:rPr>
    </w:lvl>
    <w:lvl w:ilvl="3">
      <w:start w:val="1"/>
      <w:numFmt w:val="decimal"/>
      <w:isLgl/>
      <w:lvlText w:val="%1.%2.%3.%4."/>
      <w:lvlJc w:val="left"/>
      <w:pPr>
        <w:ind w:left="1602" w:hanging="720"/>
      </w:pPr>
      <w:rPr>
        <w:b/>
      </w:rPr>
    </w:lvl>
    <w:lvl w:ilvl="4">
      <w:start w:val="1"/>
      <w:numFmt w:val="decimal"/>
      <w:isLgl/>
      <w:lvlText w:val="%1.%2.%3.%4.%5."/>
      <w:lvlJc w:val="left"/>
      <w:pPr>
        <w:ind w:left="2136" w:hanging="1080"/>
      </w:pPr>
      <w:rPr>
        <w:b/>
      </w:rPr>
    </w:lvl>
    <w:lvl w:ilvl="5">
      <w:start w:val="1"/>
      <w:numFmt w:val="decimal"/>
      <w:isLgl/>
      <w:lvlText w:val="%1.%2.%3.%4.%5.%6."/>
      <w:lvlJc w:val="left"/>
      <w:pPr>
        <w:ind w:left="2310" w:hanging="1080"/>
      </w:pPr>
      <w:rPr>
        <w:b/>
      </w:rPr>
    </w:lvl>
    <w:lvl w:ilvl="6">
      <w:start w:val="1"/>
      <w:numFmt w:val="decimal"/>
      <w:isLgl/>
      <w:lvlText w:val="%1.%2.%3.%4.%5.%6.%7."/>
      <w:lvlJc w:val="left"/>
      <w:pPr>
        <w:ind w:left="2844" w:hanging="1440"/>
      </w:pPr>
      <w:rPr>
        <w:b/>
      </w:rPr>
    </w:lvl>
    <w:lvl w:ilvl="7">
      <w:start w:val="1"/>
      <w:numFmt w:val="decimal"/>
      <w:isLgl/>
      <w:lvlText w:val="%1.%2.%3.%4.%5.%6.%7.%8."/>
      <w:lvlJc w:val="left"/>
      <w:pPr>
        <w:ind w:left="3018" w:hanging="1440"/>
      </w:pPr>
      <w:rPr>
        <w:b/>
      </w:rPr>
    </w:lvl>
    <w:lvl w:ilvl="8">
      <w:start w:val="1"/>
      <w:numFmt w:val="decimal"/>
      <w:isLgl/>
      <w:lvlText w:val="%1.%2.%3.%4.%5.%6.%7.%8.%9."/>
      <w:lvlJc w:val="left"/>
      <w:pPr>
        <w:ind w:left="3552" w:hanging="1800"/>
      </w:pPr>
      <w:rPr>
        <w:b/>
      </w:rPr>
    </w:lvl>
  </w:abstractNum>
  <w:abstractNum w:abstractNumId="17">
    <w:nsid w:val="6E950EBB"/>
    <w:multiLevelType w:val="hybridMultilevel"/>
    <w:tmpl w:val="85C6866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7AC07A73"/>
    <w:multiLevelType w:val="hybridMultilevel"/>
    <w:tmpl w:val="B17A0512"/>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9">
    <w:nsid w:val="7DAC7267"/>
    <w:multiLevelType w:val="multilevel"/>
    <w:tmpl w:val="4AB21D6E"/>
    <w:lvl w:ilvl="0">
      <w:start w:val="2"/>
      <w:numFmt w:val="decimal"/>
      <w:lvlText w:val="%1."/>
      <w:lvlJc w:val="left"/>
      <w:pPr>
        <w:ind w:left="540" w:hanging="540"/>
      </w:pPr>
    </w:lvl>
    <w:lvl w:ilvl="1">
      <w:start w:val="3"/>
      <w:numFmt w:val="decimal"/>
      <w:lvlText w:val="%1.%2."/>
      <w:lvlJc w:val="left"/>
      <w:pPr>
        <w:ind w:left="965" w:hanging="540"/>
      </w:pPr>
    </w:lvl>
    <w:lvl w:ilvl="2">
      <w:start w:val="2"/>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num w:numId="1">
    <w:abstractNumId w:val="11"/>
  </w:num>
  <w:num w:numId="2">
    <w:abstractNumId w:val="15"/>
  </w:num>
  <w:num w:numId="3">
    <w:abstractNumId w:val="14"/>
  </w:num>
  <w:num w:numId="4">
    <w:abstractNumId w:val="13"/>
  </w:num>
  <w:num w:numId="5">
    <w:abstractNumId w:val="10"/>
  </w:num>
  <w:num w:numId="6">
    <w:abstractNumId w:val="5"/>
  </w:num>
  <w:num w:numId="7">
    <w:abstractNumId w:val="6"/>
  </w:num>
  <w:num w:numId="8">
    <w:abstractNumId w:val="12"/>
  </w:num>
  <w:num w:numId="9">
    <w:abstractNumId w:val="7"/>
  </w:num>
  <w:num w:numId="10">
    <w:abstractNumId w:val="18"/>
  </w:num>
  <w:num w:numId="11">
    <w:abstractNumId w:val="9"/>
  </w:num>
  <w:num w:numId="12">
    <w:abstractNumId w:val="3"/>
  </w:num>
  <w:num w:numId="13">
    <w:abstractNumId w:val="1"/>
  </w:num>
  <w:num w:numId="14">
    <w:abstractNumId w:val="8"/>
  </w:num>
  <w:num w:numId="15">
    <w:abstractNumId w:val="4"/>
  </w:num>
  <w:num w:numId="16">
    <w:abstractNumId w:val="1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E7E"/>
    <w:rsid w:val="0000128F"/>
    <w:rsid w:val="0000216C"/>
    <w:rsid w:val="00004505"/>
    <w:rsid w:val="00004C2D"/>
    <w:rsid w:val="00005325"/>
    <w:rsid w:val="00007582"/>
    <w:rsid w:val="00010AFA"/>
    <w:rsid w:val="00011F26"/>
    <w:rsid w:val="00012C19"/>
    <w:rsid w:val="00013CD9"/>
    <w:rsid w:val="00014208"/>
    <w:rsid w:val="00015264"/>
    <w:rsid w:val="000154B6"/>
    <w:rsid w:val="00016BE4"/>
    <w:rsid w:val="00016C54"/>
    <w:rsid w:val="00017B40"/>
    <w:rsid w:val="00020EAC"/>
    <w:rsid w:val="00020EF4"/>
    <w:rsid w:val="000222D2"/>
    <w:rsid w:val="00022C85"/>
    <w:rsid w:val="000243BC"/>
    <w:rsid w:val="00026884"/>
    <w:rsid w:val="0003127C"/>
    <w:rsid w:val="0003143D"/>
    <w:rsid w:val="0003213B"/>
    <w:rsid w:val="00032B0A"/>
    <w:rsid w:val="000334B2"/>
    <w:rsid w:val="00033674"/>
    <w:rsid w:val="00037017"/>
    <w:rsid w:val="0003764F"/>
    <w:rsid w:val="00037A5B"/>
    <w:rsid w:val="00037DBA"/>
    <w:rsid w:val="00040C75"/>
    <w:rsid w:val="00043BB2"/>
    <w:rsid w:val="00044EBD"/>
    <w:rsid w:val="00044F7E"/>
    <w:rsid w:val="00046FB8"/>
    <w:rsid w:val="00047048"/>
    <w:rsid w:val="00047E78"/>
    <w:rsid w:val="00047F66"/>
    <w:rsid w:val="00051555"/>
    <w:rsid w:val="00051D16"/>
    <w:rsid w:val="00055B1C"/>
    <w:rsid w:val="00056E38"/>
    <w:rsid w:val="00057A3B"/>
    <w:rsid w:val="00060AA8"/>
    <w:rsid w:val="00061F55"/>
    <w:rsid w:val="00062AEF"/>
    <w:rsid w:val="0006602F"/>
    <w:rsid w:val="00070B53"/>
    <w:rsid w:val="00071724"/>
    <w:rsid w:val="00072FA2"/>
    <w:rsid w:val="00073057"/>
    <w:rsid w:val="00073D44"/>
    <w:rsid w:val="00074917"/>
    <w:rsid w:val="00075A73"/>
    <w:rsid w:val="0007714A"/>
    <w:rsid w:val="0008022E"/>
    <w:rsid w:val="0008147C"/>
    <w:rsid w:val="00081F0A"/>
    <w:rsid w:val="0008342D"/>
    <w:rsid w:val="00083B8A"/>
    <w:rsid w:val="0008423C"/>
    <w:rsid w:val="0008488D"/>
    <w:rsid w:val="00084BFE"/>
    <w:rsid w:val="000852E4"/>
    <w:rsid w:val="000861F7"/>
    <w:rsid w:val="000865AF"/>
    <w:rsid w:val="000874DD"/>
    <w:rsid w:val="00087558"/>
    <w:rsid w:val="00087AEE"/>
    <w:rsid w:val="00092BD1"/>
    <w:rsid w:val="00092EAC"/>
    <w:rsid w:val="00095047"/>
    <w:rsid w:val="00095E8A"/>
    <w:rsid w:val="000A0288"/>
    <w:rsid w:val="000A069E"/>
    <w:rsid w:val="000A2071"/>
    <w:rsid w:val="000A29D0"/>
    <w:rsid w:val="000A382E"/>
    <w:rsid w:val="000A468D"/>
    <w:rsid w:val="000B1090"/>
    <w:rsid w:val="000B31B0"/>
    <w:rsid w:val="000B56F2"/>
    <w:rsid w:val="000B5F70"/>
    <w:rsid w:val="000B7477"/>
    <w:rsid w:val="000B7610"/>
    <w:rsid w:val="000C06F3"/>
    <w:rsid w:val="000C08AD"/>
    <w:rsid w:val="000C12C4"/>
    <w:rsid w:val="000C20BA"/>
    <w:rsid w:val="000C4089"/>
    <w:rsid w:val="000C6913"/>
    <w:rsid w:val="000C78BC"/>
    <w:rsid w:val="000D0FB4"/>
    <w:rsid w:val="000D1172"/>
    <w:rsid w:val="000D3AF1"/>
    <w:rsid w:val="000D4265"/>
    <w:rsid w:val="000D4291"/>
    <w:rsid w:val="000D4696"/>
    <w:rsid w:val="000D4719"/>
    <w:rsid w:val="000D475B"/>
    <w:rsid w:val="000D4CA0"/>
    <w:rsid w:val="000D795A"/>
    <w:rsid w:val="000E00B4"/>
    <w:rsid w:val="000E02D7"/>
    <w:rsid w:val="000E1224"/>
    <w:rsid w:val="000E129D"/>
    <w:rsid w:val="000E22DC"/>
    <w:rsid w:val="000E2857"/>
    <w:rsid w:val="000E2E78"/>
    <w:rsid w:val="000E51C3"/>
    <w:rsid w:val="000E6563"/>
    <w:rsid w:val="000F1046"/>
    <w:rsid w:val="000F14CB"/>
    <w:rsid w:val="000F291B"/>
    <w:rsid w:val="000F3DE9"/>
    <w:rsid w:val="000F41E4"/>
    <w:rsid w:val="000F41F5"/>
    <w:rsid w:val="000F4BEE"/>
    <w:rsid w:val="001028E9"/>
    <w:rsid w:val="0010352C"/>
    <w:rsid w:val="00104639"/>
    <w:rsid w:val="0010538E"/>
    <w:rsid w:val="00106B86"/>
    <w:rsid w:val="00112664"/>
    <w:rsid w:val="00112DAA"/>
    <w:rsid w:val="0011431F"/>
    <w:rsid w:val="001156A1"/>
    <w:rsid w:val="00115DC9"/>
    <w:rsid w:val="001174A2"/>
    <w:rsid w:val="00120D7A"/>
    <w:rsid w:val="00121496"/>
    <w:rsid w:val="00123D8B"/>
    <w:rsid w:val="00124CCB"/>
    <w:rsid w:val="0012519A"/>
    <w:rsid w:val="00126204"/>
    <w:rsid w:val="00130DCC"/>
    <w:rsid w:val="00130F67"/>
    <w:rsid w:val="0013121D"/>
    <w:rsid w:val="0013189A"/>
    <w:rsid w:val="00133394"/>
    <w:rsid w:val="0013513A"/>
    <w:rsid w:val="00137086"/>
    <w:rsid w:val="00137A03"/>
    <w:rsid w:val="0014054D"/>
    <w:rsid w:val="00142C15"/>
    <w:rsid w:val="00144063"/>
    <w:rsid w:val="001442B6"/>
    <w:rsid w:val="0014450B"/>
    <w:rsid w:val="001462BE"/>
    <w:rsid w:val="00151212"/>
    <w:rsid w:val="00152837"/>
    <w:rsid w:val="00154592"/>
    <w:rsid w:val="001560B9"/>
    <w:rsid w:val="00157291"/>
    <w:rsid w:val="00157CA8"/>
    <w:rsid w:val="0016150B"/>
    <w:rsid w:val="00162856"/>
    <w:rsid w:val="00163924"/>
    <w:rsid w:val="00166BF5"/>
    <w:rsid w:val="0017061D"/>
    <w:rsid w:val="001721AD"/>
    <w:rsid w:val="0017252F"/>
    <w:rsid w:val="00173B2D"/>
    <w:rsid w:val="00173BF4"/>
    <w:rsid w:val="0017406D"/>
    <w:rsid w:val="001741D0"/>
    <w:rsid w:val="00174C42"/>
    <w:rsid w:val="0017517D"/>
    <w:rsid w:val="00176487"/>
    <w:rsid w:val="00176CEF"/>
    <w:rsid w:val="001806B6"/>
    <w:rsid w:val="00181216"/>
    <w:rsid w:val="00182A9E"/>
    <w:rsid w:val="00182B98"/>
    <w:rsid w:val="00182B9B"/>
    <w:rsid w:val="001842AF"/>
    <w:rsid w:val="00184F44"/>
    <w:rsid w:val="001855A6"/>
    <w:rsid w:val="00190ED8"/>
    <w:rsid w:val="00191BB8"/>
    <w:rsid w:val="0019218F"/>
    <w:rsid w:val="001925F8"/>
    <w:rsid w:val="001933C3"/>
    <w:rsid w:val="001947D6"/>
    <w:rsid w:val="00196749"/>
    <w:rsid w:val="001976D6"/>
    <w:rsid w:val="00197DFE"/>
    <w:rsid w:val="00197F50"/>
    <w:rsid w:val="001A0BF5"/>
    <w:rsid w:val="001A6826"/>
    <w:rsid w:val="001A774C"/>
    <w:rsid w:val="001B0081"/>
    <w:rsid w:val="001B314E"/>
    <w:rsid w:val="001B37DA"/>
    <w:rsid w:val="001B5E2C"/>
    <w:rsid w:val="001B730F"/>
    <w:rsid w:val="001B77DD"/>
    <w:rsid w:val="001C0374"/>
    <w:rsid w:val="001C23BC"/>
    <w:rsid w:val="001C2BF7"/>
    <w:rsid w:val="001C5B5C"/>
    <w:rsid w:val="001C5F68"/>
    <w:rsid w:val="001C7111"/>
    <w:rsid w:val="001C718C"/>
    <w:rsid w:val="001D08FB"/>
    <w:rsid w:val="001D125C"/>
    <w:rsid w:val="001D185A"/>
    <w:rsid w:val="001D4A78"/>
    <w:rsid w:val="001D4B46"/>
    <w:rsid w:val="001D5A16"/>
    <w:rsid w:val="001D6083"/>
    <w:rsid w:val="001E07BA"/>
    <w:rsid w:val="001E1365"/>
    <w:rsid w:val="001E179B"/>
    <w:rsid w:val="001E572E"/>
    <w:rsid w:val="001E6F45"/>
    <w:rsid w:val="001F02F2"/>
    <w:rsid w:val="001F0F96"/>
    <w:rsid w:val="001F2D70"/>
    <w:rsid w:val="001F33F9"/>
    <w:rsid w:val="001F4837"/>
    <w:rsid w:val="001F4853"/>
    <w:rsid w:val="001F6339"/>
    <w:rsid w:val="002001EA"/>
    <w:rsid w:val="002007A7"/>
    <w:rsid w:val="0020230B"/>
    <w:rsid w:val="00202664"/>
    <w:rsid w:val="00204672"/>
    <w:rsid w:val="00207738"/>
    <w:rsid w:val="002118D1"/>
    <w:rsid w:val="002139E0"/>
    <w:rsid w:val="00214693"/>
    <w:rsid w:val="00214932"/>
    <w:rsid w:val="00216370"/>
    <w:rsid w:val="00216F37"/>
    <w:rsid w:val="00217FE9"/>
    <w:rsid w:val="002212EA"/>
    <w:rsid w:val="00222120"/>
    <w:rsid w:val="00223C11"/>
    <w:rsid w:val="00225812"/>
    <w:rsid w:val="002269FA"/>
    <w:rsid w:val="00226A3A"/>
    <w:rsid w:val="00227CC8"/>
    <w:rsid w:val="00227E09"/>
    <w:rsid w:val="002309A8"/>
    <w:rsid w:val="00230F60"/>
    <w:rsid w:val="00231EAE"/>
    <w:rsid w:val="00232878"/>
    <w:rsid w:val="00233324"/>
    <w:rsid w:val="00234DEC"/>
    <w:rsid w:val="002351AB"/>
    <w:rsid w:val="00240327"/>
    <w:rsid w:val="00240D31"/>
    <w:rsid w:val="00241314"/>
    <w:rsid w:val="00241534"/>
    <w:rsid w:val="00241A92"/>
    <w:rsid w:val="0024298A"/>
    <w:rsid w:val="00242FD3"/>
    <w:rsid w:val="0024363E"/>
    <w:rsid w:val="00243706"/>
    <w:rsid w:val="002469C4"/>
    <w:rsid w:val="00250306"/>
    <w:rsid w:val="002512EB"/>
    <w:rsid w:val="0025134D"/>
    <w:rsid w:val="002514EC"/>
    <w:rsid w:val="00251DE1"/>
    <w:rsid w:val="002524C0"/>
    <w:rsid w:val="002535B1"/>
    <w:rsid w:val="002541B3"/>
    <w:rsid w:val="0025615F"/>
    <w:rsid w:val="00256F21"/>
    <w:rsid w:val="00257278"/>
    <w:rsid w:val="002576E3"/>
    <w:rsid w:val="002577FA"/>
    <w:rsid w:val="00261E9A"/>
    <w:rsid w:val="00262C03"/>
    <w:rsid w:val="00263807"/>
    <w:rsid w:val="00265FA5"/>
    <w:rsid w:val="002664B2"/>
    <w:rsid w:val="002664EB"/>
    <w:rsid w:val="00266703"/>
    <w:rsid w:val="002676DB"/>
    <w:rsid w:val="00267A40"/>
    <w:rsid w:val="00276C00"/>
    <w:rsid w:val="00280369"/>
    <w:rsid w:val="0028171C"/>
    <w:rsid w:val="00283654"/>
    <w:rsid w:val="0028384B"/>
    <w:rsid w:val="002844D6"/>
    <w:rsid w:val="002857A7"/>
    <w:rsid w:val="00287839"/>
    <w:rsid w:val="0029188C"/>
    <w:rsid w:val="00292E6F"/>
    <w:rsid w:val="002940C8"/>
    <w:rsid w:val="00295156"/>
    <w:rsid w:val="002972AE"/>
    <w:rsid w:val="002A1265"/>
    <w:rsid w:val="002A2220"/>
    <w:rsid w:val="002A3592"/>
    <w:rsid w:val="002A465A"/>
    <w:rsid w:val="002A496E"/>
    <w:rsid w:val="002A4995"/>
    <w:rsid w:val="002A79E2"/>
    <w:rsid w:val="002A7E7A"/>
    <w:rsid w:val="002B0C05"/>
    <w:rsid w:val="002B1AE1"/>
    <w:rsid w:val="002B2799"/>
    <w:rsid w:val="002B5161"/>
    <w:rsid w:val="002B7489"/>
    <w:rsid w:val="002C142D"/>
    <w:rsid w:val="002C25DE"/>
    <w:rsid w:val="002C34D8"/>
    <w:rsid w:val="002C3EF3"/>
    <w:rsid w:val="002C45A3"/>
    <w:rsid w:val="002C46EA"/>
    <w:rsid w:val="002C5294"/>
    <w:rsid w:val="002C7B13"/>
    <w:rsid w:val="002C7E44"/>
    <w:rsid w:val="002D5D20"/>
    <w:rsid w:val="002D6690"/>
    <w:rsid w:val="002E060E"/>
    <w:rsid w:val="002E0EA0"/>
    <w:rsid w:val="002E0EAF"/>
    <w:rsid w:val="002E23BC"/>
    <w:rsid w:val="002E29D3"/>
    <w:rsid w:val="002E30AC"/>
    <w:rsid w:val="002E3A9D"/>
    <w:rsid w:val="002E4826"/>
    <w:rsid w:val="002E49AB"/>
    <w:rsid w:val="002E51EC"/>
    <w:rsid w:val="002E6C7F"/>
    <w:rsid w:val="002F16B2"/>
    <w:rsid w:val="002F3CBD"/>
    <w:rsid w:val="002F69E3"/>
    <w:rsid w:val="002F6F8D"/>
    <w:rsid w:val="002F709C"/>
    <w:rsid w:val="002F7264"/>
    <w:rsid w:val="0030029F"/>
    <w:rsid w:val="003004B2"/>
    <w:rsid w:val="00300C68"/>
    <w:rsid w:val="003011D3"/>
    <w:rsid w:val="003013EE"/>
    <w:rsid w:val="0030169D"/>
    <w:rsid w:val="003019D4"/>
    <w:rsid w:val="003046D4"/>
    <w:rsid w:val="00305935"/>
    <w:rsid w:val="00306650"/>
    <w:rsid w:val="00307123"/>
    <w:rsid w:val="00310695"/>
    <w:rsid w:val="00313A31"/>
    <w:rsid w:val="0031485B"/>
    <w:rsid w:val="00316DEF"/>
    <w:rsid w:val="00316F99"/>
    <w:rsid w:val="00320C56"/>
    <w:rsid w:val="00320DE1"/>
    <w:rsid w:val="0032255E"/>
    <w:rsid w:val="00322914"/>
    <w:rsid w:val="00322A02"/>
    <w:rsid w:val="00326141"/>
    <w:rsid w:val="003269FA"/>
    <w:rsid w:val="003274D1"/>
    <w:rsid w:val="00330F35"/>
    <w:rsid w:val="003311D3"/>
    <w:rsid w:val="00332861"/>
    <w:rsid w:val="00332D90"/>
    <w:rsid w:val="00334726"/>
    <w:rsid w:val="00335766"/>
    <w:rsid w:val="00335C44"/>
    <w:rsid w:val="003419DE"/>
    <w:rsid w:val="003450A8"/>
    <w:rsid w:val="00345362"/>
    <w:rsid w:val="003471C8"/>
    <w:rsid w:val="0035039D"/>
    <w:rsid w:val="00350791"/>
    <w:rsid w:val="00350BE9"/>
    <w:rsid w:val="00351C5A"/>
    <w:rsid w:val="00354AA7"/>
    <w:rsid w:val="0035560B"/>
    <w:rsid w:val="003556C3"/>
    <w:rsid w:val="00355AEF"/>
    <w:rsid w:val="00357367"/>
    <w:rsid w:val="00360BEC"/>
    <w:rsid w:val="00361509"/>
    <w:rsid w:val="00362626"/>
    <w:rsid w:val="00363108"/>
    <w:rsid w:val="00363198"/>
    <w:rsid w:val="0036558B"/>
    <w:rsid w:val="003702FA"/>
    <w:rsid w:val="00373AB6"/>
    <w:rsid w:val="00373E26"/>
    <w:rsid w:val="0037586C"/>
    <w:rsid w:val="003778B7"/>
    <w:rsid w:val="00380A06"/>
    <w:rsid w:val="003821F5"/>
    <w:rsid w:val="00383051"/>
    <w:rsid w:val="003841B7"/>
    <w:rsid w:val="00384D13"/>
    <w:rsid w:val="00385C52"/>
    <w:rsid w:val="00385EC7"/>
    <w:rsid w:val="003901FD"/>
    <w:rsid w:val="00390ABD"/>
    <w:rsid w:val="00390B80"/>
    <w:rsid w:val="0039258D"/>
    <w:rsid w:val="0039309E"/>
    <w:rsid w:val="00394836"/>
    <w:rsid w:val="00397D54"/>
    <w:rsid w:val="003A03C5"/>
    <w:rsid w:val="003A3254"/>
    <w:rsid w:val="003A3DA8"/>
    <w:rsid w:val="003A6349"/>
    <w:rsid w:val="003A7D5F"/>
    <w:rsid w:val="003B3670"/>
    <w:rsid w:val="003B37A7"/>
    <w:rsid w:val="003B510A"/>
    <w:rsid w:val="003B6DF5"/>
    <w:rsid w:val="003B6E7E"/>
    <w:rsid w:val="003B6EC7"/>
    <w:rsid w:val="003C0872"/>
    <w:rsid w:val="003C2DA3"/>
    <w:rsid w:val="003C33FD"/>
    <w:rsid w:val="003C4F2E"/>
    <w:rsid w:val="003C5AF9"/>
    <w:rsid w:val="003C7FF8"/>
    <w:rsid w:val="003D2AF0"/>
    <w:rsid w:val="003D3BF5"/>
    <w:rsid w:val="003D4C5A"/>
    <w:rsid w:val="003D55E8"/>
    <w:rsid w:val="003D6B85"/>
    <w:rsid w:val="003E525B"/>
    <w:rsid w:val="003E5AC2"/>
    <w:rsid w:val="003E670E"/>
    <w:rsid w:val="003F107E"/>
    <w:rsid w:val="003F1EA9"/>
    <w:rsid w:val="003F230D"/>
    <w:rsid w:val="003F6077"/>
    <w:rsid w:val="003F63CA"/>
    <w:rsid w:val="0040639F"/>
    <w:rsid w:val="00406B0E"/>
    <w:rsid w:val="00407949"/>
    <w:rsid w:val="00407B42"/>
    <w:rsid w:val="004134CA"/>
    <w:rsid w:val="004155E3"/>
    <w:rsid w:val="00415801"/>
    <w:rsid w:val="004172E3"/>
    <w:rsid w:val="00417440"/>
    <w:rsid w:val="0042339A"/>
    <w:rsid w:val="004251BE"/>
    <w:rsid w:val="00425210"/>
    <w:rsid w:val="00425BF7"/>
    <w:rsid w:val="004343E2"/>
    <w:rsid w:val="00434994"/>
    <w:rsid w:val="00434F81"/>
    <w:rsid w:val="004367E4"/>
    <w:rsid w:val="00436FBA"/>
    <w:rsid w:val="00437D43"/>
    <w:rsid w:val="00441DF7"/>
    <w:rsid w:val="004420F6"/>
    <w:rsid w:val="004428EA"/>
    <w:rsid w:val="00443547"/>
    <w:rsid w:val="00444134"/>
    <w:rsid w:val="00445B89"/>
    <w:rsid w:val="00446626"/>
    <w:rsid w:val="00447047"/>
    <w:rsid w:val="00447ACA"/>
    <w:rsid w:val="0045054A"/>
    <w:rsid w:val="00452EA5"/>
    <w:rsid w:val="00454C24"/>
    <w:rsid w:val="00455C01"/>
    <w:rsid w:val="0045701C"/>
    <w:rsid w:val="00460E3D"/>
    <w:rsid w:val="00461615"/>
    <w:rsid w:val="0046180C"/>
    <w:rsid w:val="004640AE"/>
    <w:rsid w:val="00466A43"/>
    <w:rsid w:val="004712CF"/>
    <w:rsid w:val="00472ECB"/>
    <w:rsid w:val="004733F1"/>
    <w:rsid w:val="0047418F"/>
    <w:rsid w:val="004765A1"/>
    <w:rsid w:val="00476943"/>
    <w:rsid w:val="00476B00"/>
    <w:rsid w:val="00477044"/>
    <w:rsid w:val="00477192"/>
    <w:rsid w:val="00480608"/>
    <w:rsid w:val="00481C80"/>
    <w:rsid w:val="00482304"/>
    <w:rsid w:val="00482C75"/>
    <w:rsid w:val="004831B7"/>
    <w:rsid w:val="00483D26"/>
    <w:rsid w:val="00484915"/>
    <w:rsid w:val="004869E4"/>
    <w:rsid w:val="00486B6F"/>
    <w:rsid w:val="00486C8F"/>
    <w:rsid w:val="00486E7F"/>
    <w:rsid w:val="00490B6B"/>
    <w:rsid w:val="004919A3"/>
    <w:rsid w:val="0049226C"/>
    <w:rsid w:val="00492B63"/>
    <w:rsid w:val="0049548F"/>
    <w:rsid w:val="00495EED"/>
    <w:rsid w:val="004978D0"/>
    <w:rsid w:val="004A0847"/>
    <w:rsid w:val="004A0D81"/>
    <w:rsid w:val="004A1FF1"/>
    <w:rsid w:val="004A2FDD"/>
    <w:rsid w:val="004A3E7F"/>
    <w:rsid w:val="004A4114"/>
    <w:rsid w:val="004A592A"/>
    <w:rsid w:val="004A6ABF"/>
    <w:rsid w:val="004A7413"/>
    <w:rsid w:val="004A7DD7"/>
    <w:rsid w:val="004B0420"/>
    <w:rsid w:val="004B49E3"/>
    <w:rsid w:val="004B5345"/>
    <w:rsid w:val="004B5377"/>
    <w:rsid w:val="004B61E0"/>
    <w:rsid w:val="004B7C9A"/>
    <w:rsid w:val="004B7D24"/>
    <w:rsid w:val="004C1913"/>
    <w:rsid w:val="004C1F77"/>
    <w:rsid w:val="004C3DBC"/>
    <w:rsid w:val="004D00F7"/>
    <w:rsid w:val="004D1528"/>
    <w:rsid w:val="004D17FA"/>
    <w:rsid w:val="004D2148"/>
    <w:rsid w:val="004D4A82"/>
    <w:rsid w:val="004D577F"/>
    <w:rsid w:val="004D63A9"/>
    <w:rsid w:val="004E273C"/>
    <w:rsid w:val="004E464C"/>
    <w:rsid w:val="004E68D3"/>
    <w:rsid w:val="004F2451"/>
    <w:rsid w:val="004F46F9"/>
    <w:rsid w:val="004F49F4"/>
    <w:rsid w:val="004F54E6"/>
    <w:rsid w:val="004F565F"/>
    <w:rsid w:val="004F5AD1"/>
    <w:rsid w:val="004F5D80"/>
    <w:rsid w:val="004F6CFC"/>
    <w:rsid w:val="00501211"/>
    <w:rsid w:val="00502569"/>
    <w:rsid w:val="00503F94"/>
    <w:rsid w:val="005043BF"/>
    <w:rsid w:val="00504BE5"/>
    <w:rsid w:val="005054C6"/>
    <w:rsid w:val="0050586D"/>
    <w:rsid w:val="005070BA"/>
    <w:rsid w:val="00507170"/>
    <w:rsid w:val="00510D3E"/>
    <w:rsid w:val="0051256D"/>
    <w:rsid w:val="00512C30"/>
    <w:rsid w:val="0051309A"/>
    <w:rsid w:val="005156FB"/>
    <w:rsid w:val="005159B5"/>
    <w:rsid w:val="005164C2"/>
    <w:rsid w:val="00521003"/>
    <w:rsid w:val="00521590"/>
    <w:rsid w:val="00521CB6"/>
    <w:rsid w:val="00522011"/>
    <w:rsid w:val="005228D7"/>
    <w:rsid w:val="00522DD3"/>
    <w:rsid w:val="00523197"/>
    <w:rsid w:val="005232A1"/>
    <w:rsid w:val="005242A7"/>
    <w:rsid w:val="005274FA"/>
    <w:rsid w:val="00534321"/>
    <w:rsid w:val="00536C65"/>
    <w:rsid w:val="00537729"/>
    <w:rsid w:val="00541D42"/>
    <w:rsid w:val="00541D7A"/>
    <w:rsid w:val="00541E0C"/>
    <w:rsid w:val="005423DE"/>
    <w:rsid w:val="005439FF"/>
    <w:rsid w:val="00543AB1"/>
    <w:rsid w:val="0054575D"/>
    <w:rsid w:val="00545B1D"/>
    <w:rsid w:val="00551DD7"/>
    <w:rsid w:val="005520A8"/>
    <w:rsid w:val="005522DB"/>
    <w:rsid w:val="0055411B"/>
    <w:rsid w:val="0055449F"/>
    <w:rsid w:val="005546FF"/>
    <w:rsid w:val="0055573F"/>
    <w:rsid w:val="00556160"/>
    <w:rsid w:val="0055751F"/>
    <w:rsid w:val="0055795B"/>
    <w:rsid w:val="00557E0F"/>
    <w:rsid w:val="00561936"/>
    <w:rsid w:val="00563236"/>
    <w:rsid w:val="00563386"/>
    <w:rsid w:val="005634AE"/>
    <w:rsid w:val="00563641"/>
    <w:rsid w:val="00566B40"/>
    <w:rsid w:val="005676D7"/>
    <w:rsid w:val="00567962"/>
    <w:rsid w:val="00567EB3"/>
    <w:rsid w:val="005705B3"/>
    <w:rsid w:val="00571051"/>
    <w:rsid w:val="00571AC0"/>
    <w:rsid w:val="0057243A"/>
    <w:rsid w:val="00572805"/>
    <w:rsid w:val="00572DE4"/>
    <w:rsid w:val="005735DB"/>
    <w:rsid w:val="00574BAC"/>
    <w:rsid w:val="00575F03"/>
    <w:rsid w:val="00575F7E"/>
    <w:rsid w:val="00576262"/>
    <w:rsid w:val="005762EF"/>
    <w:rsid w:val="00576DFF"/>
    <w:rsid w:val="00581330"/>
    <w:rsid w:val="005827B2"/>
    <w:rsid w:val="0058485E"/>
    <w:rsid w:val="00584B66"/>
    <w:rsid w:val="005877F8"/>
    <w:rsid w:val="00587C38"/>
    <w:rsid w:val="005902B6"/>
    <w:rsid w:val="00592BDC"/>
    <w:rsid w:val="00592CDD"/>
    <w:rsid w:val="00593606"/>
    <w:rsid w:val="0059378E"/>
    <w:rsid w:val="00594762"/>
    <w:rsid w:val="005957CF"/>
    <w:rsid w:val="005968BD"/>
    <w:rsid w:val="00596EEA"/>
    <w:rsid w:val="005976B2"/>
    <w:rsid w:val="0059786A"/>
    <w:rsid w:val="00597C97"/>
    <w:rsid w:val="005A277B"/>
    <w:rsid w:val="005A31AE"/>
    <w:rsid w:val="005A3D8C"/>
    <w:rsid w:val="005A48B6"/>
    <w:rsid w:val="005A51D2"/>
    <w:rsid w:val="005A5EA7"/>
    <w:rsid w:val="005A6942"/>
    <w:rsid w:val="005B1D40"/>
    <w:rsid w:val="005B223C"/>
    <w:rsid w:val="005B2868"/>
    <w:rsid w:val="005B2A86"/>
    <w:rsid w:val="005B3575"/>
    <w:rsid w:val="005B3AB9"/>
    <w:rsid w:val="005B5D5D"/>
    <w:rsid w:val="005B6371"/>
    <w:rsid w:val="005B695E"/>
    <w:rsid w:val="005B69D1"/>
    <w:rsid w:val="005B6AF3"/>
    <w:rsid w:val="005B719F"/>
    <w:rsid w:val="005B7C59"/>
    <w:rsid w:val="005C01D5"/>
    <w:rsid w:val="005C0ECA"/>
    <w:rsid w:val="005C2FD8"/>
    <w:rsid w:val="005C550C"/>
    <w:rsid w:val="005C7871"/>
    <w:rsid w:val="005C7F0F"/>
    <w:rsid w:val="005D006E"/>
    <w:rsid w:val="005D07C1"/>
    <w:rsid w:val="005D0B42"/>
    <w:rsid w:val="005D1B8D"/>
    <w:rsid w:val="005D1E2D"/>
    <w:rsid w:val="005D2C30"/>
    <w:rsid w:val="005D2C85"/>
    <w:rsid w:val="005D3DEC"/>
    <w:rsid w:val="005D4985"/>
    <w:rsid w:val="005D5B91"/>
    <w:rsid w:val="005D5EFE"/>
    <w:rsid w:val="005D724A"/>
    <w:rsid w:val="005D756B"/>
    <w:rsid w:val="005E1E95"/>
    <w:rsid w:val="005E3607"/>
    <w:rsid w:val="005E5174"/>
    <w:rsid w:val="005E5D4B"/>
    <w:rsid w:val="005E66EF"/>
    <w:rsid w:val="005E67C7"/>
    <w:rsid w:val="005E7941"/>
    <w:rsid w:val="005E7D55"/>
    <w:rsid w:val="005E7E27"/>
    <w:rsid w:val="005F06B2"/>
    <w:rsid w:val="005F0ACC"/>
    <w:rsid w:val="005F11E7"/>
    <w:rsid w:val="005F35F8"/>
    <w:rsid w:val="005F3D95"/>
    <w:rsid w:val="005F5501"/>
    <w:rsid w:val="005F7D6D"/>
    <w:rsid w:val="0060048E"/>
    <w:rsid w:val="00601085"/>
    <w:rsid w:val="006020A8"/>
    <w:rsid w:val="0060268C"/>
    <w:rsid w:val="006028EE"/>
    <w:rsid w:val="00604712"/>
    <w:rsid w:val="006048D6"/>
    <w:rsid w:val="00607A81"/>
    <w:rsid w:val="006106A2"/>
    <w:rsid w:val="0061113B"/>
    <w:rsid w:val="006111B5"/>
    <w:rsid w:val="00612EE6"/>
    <w:rsid w:val="00616F21"/>
    <w:rsid w:val="006177D8"/>
    <w:rsid w:val="0062086D"/>
    <w:rsid w:val="00621A10"/>
    <w:rsid w:val="00623623"/>
    <w:rsid w:val="00624617"/>
    <w:rsid w:val="00627D6C"/>
    <w:rsid w:val="00627E6F"/>
    <w:rsid w:val="00630729"/>
    <w:rsid w:val="00630E4C"/>
    <w:rsid w:val="00631719"/>
    <w:rsid w:val="006317AD"/>
    <w:rsid w:val="0063319E"/>
    <w:rsid w:val="00634D8F"/>
    <w:rsid w:val="0063750A"/>
    <w:rsid w:val="0063750C"/>
    <w:rsid w:val="00637A5F"/>
    <w:rsid w:val="006406A5"/>
    <w:rsid w:val="00640C70"/>
    <w:rsid w:val="0064198C"/>
    <w:rsid w:val="00641EC4"/>
    <w:rsid w:val="0064279C"/>
    <w:rsid w:val="00642F3B"/>
    <w:rsid w:val="00645260"/>
    <w:rsid w:val="00645CA5"/>
    <w:rsid w:val="0064604F"/>
    <w:rsid w:val="00646777"/>
    <w:rsid w:val="0065071C"/>
    <w:rsid w:val="00650E00"/>
    <w:rsid w:val="00651540"/>
    <w:rsid w:val="006522D2"/>
    <w:rsid w:val="00652599"/>
    <w:rsid w:val="00655F5D"/>
    <w:rsid w:val="00656328"/>
    <w:rsid w:val="00656C55"/>
    <w:rsid w:val="00657733"/>
    <w:rsid w:val="006578A8"/>
    <w:rsid w:val="00660482"/>
    <w:rsid w:val="00661B5B"/>
    <w:rsid w:val="00662ABB"/>
    <w:rsid w:val="00665B99"/>
    <w:rsid w:val="006661AD"/>
    <w:rsid w:val="00666374"/>
    <w:rsid w:val="00667E83"/>
    <w:rsid w:val="006715F3"/>
    <w:rsid w:val="00673343"/>
    <w:rsid w:val="00675764"/>
    <w:rsid w:val="00675CAA"/>
    <w:rsid w:val="00676458"/>
    <w:rsid w:val="006773D9"/>
    <w:rsid w:val="00681A5F"/>
    <w:rsid w:val="0068235C"/>
    <w:rsid w:val="00682D85"/>
    <w:rsid w:val="00682DAF"/>
    <w:rsid w:val="006844C6"/>
    <w:rsid w:val="00684B64"/>
    <w:rsid w:val="00686F62"/>
    <w:rsid w:val="0068779E"/>
    <w:rsid w:val="00687CC6"/>
    <w:rsid w:val="00687CE0"/>
    <w:rsid w:val="006905F6"/>
    <w:rsid w:val="006906AB"/>
    <w:rsid w:val="0069070A"/>
    <w:rsid w:val="00692B53"/>
    <w:rsid w:val="00693763"/>
    <w:rsid w:val="00695C4A"/>
    <w:rsid w:val="00696F4F"/>
    <w:rsid w:val="006A2815"/>
    <w:rsid w:val="006A666C"/>
    <w:rsid w:val="006A77F6"/>
    <w:rsid w:val="006B0874"/>
    <w:rsid w:val="006B0A6B"/>
    <w:rsid w:val="006B173D"/>
    <w:rsid w:val="006B292E"/>
    <w:rsid w:val="006B2CB0"/>
    <w:rsid w:val="006B31A6"/>
    <w:rsid w:val="006B4AC2"/>
    <w:rsid w:val="006B71B8"/>
    <w:rsid w:val="006C1219"/>
    <w:rsid w:val="006C1BB2"/>
    <w:rsid w:val="006C238E"/>
    <w:rsid w:val="006C5057"/>
    <w:rsid w:val="006C550D"/>
    <w:rsid w:val="006D1709"/>
    <w:rsid w:val="006D18BE"/>
    <w:rsid w:val="006D2278"/>
    <w:rsid w:val="006D591A"/>
    <w:rsid w:val="006D6320"/>
    <w:rsid w:val="006D683F"/>
    <w:rsid w:val="006D7B75"/>
    <w:rsid w:val="006E18F0"/>
    <w:rsid w:val="006E31F5"/>
    <w:rsid w:val="006E33F7"/>
    <w:rsid w:val="006E5340"/>
    <w:rsid w:val="006E6BAA"/>
    <w:rsid w:val="006E6F68"/>
    <w:rsid w:val="006F260B"/>
    <w:rsid w:val="006F4467"/>
    <w:rsid w:val="006F5601"/>
    <w:rsid w:val="006F5977"/>
    <w:rsid w:val="00703B30"/>
    <w:rsid w:val="00704763"/>
    <w:rsid w:val="00704BFD"/>
    <w:rsid w:val="00704FF5"/>
    <w:rsid w:val="0070637C"/>
    <w:rsid w:val="00707FEE"/>
    <w:rsid w:val="007109DB"/>
    <w:rsid w:val="007111B6"/>
    <w:rsid w:val="00711C53"/>
    <w:rsid w:val="007132AF"/>
    <w:rsid w:val="007134FC"/>
    <w:rsid w:val="007150E8"/>
    <w:rsid w:val="00716DB6"/>
    <w:rsid w:val="007175FE"/>
    <w:rsid w:val="00717CA8"/>
    <w:rsid w:val="00721603"/>
    <w:rsid w:val="007244F6"/>
    <w:rsid w:val="00726C0B"/>
    <w:rsid w:val="0073001D"/>
    <w:rsid w:val="007304CA"/>
    <w:rsid w:val="00730755"/>
    <w:rsid w:val="00730FFF"/>
    <w:rsid w:val="0073133F"/>
    <w:rsid w:val="00732751"/>
    <w:rsid w:val="00733615"/>
    <w:rsid w:val="00733E6B"/>
    <w:rsid w:val="00733FEE"/>
    <w:rsid w:val="0073472E"/>
    <w:rsid w:val="00737166"/>
    <w:rsid w:val="0073762B"/>
    <w:rsid w:val="00737E74"/>
    <w:rsid w:val="00740196"/>
    <w:rsid w:val="0074093F"/>
    <w:rsid w:val="00741858"/>
    <w:rsid w:val="007437F3"/>
    <w:rsid w:val="007519FF"/>
    <w:rsid w:val="00751C08"/>
    <w:rsid w:val="00752573"/>
    <w:rsid w:val="00752C9A"/>
    <w:rsid w:val="00753AF2"/>
    <w:rsid w:val="00755444"/>
    <w:rsid w:val="007555BD"/>
    <w:rsid w:val="00755D0D"/>
    <w:rsid w:val="007565D8"/>
    <w:rsid w:val="00757676"/>
    <w:rsid w:val="00760744"/>
    <w:rsid w:val="00760DF8"/>
    <w:rsid w:val="007636D8"/>
    <w:rsid w:val="00763D16"/>
    <w:rsid w:val="00764E14"/>
    <w:rsid w:val="0076625D"/>
    <w:rsid w:val="007663FC"/>
    <w:rsid w:val="0076661E"/>
    <w:rsid w:val="00766F81"/>
    <w:rsid w:val="007728A5"/>
    <w:rsid w:val="007737B8"/>
    <w:rsid w:val="00776B36"/>
    <w:rsid w:val="007776D9"/>
    <w:rsid w:val="00777F41"/>
    <w:rsid w:val="007818EE"/>
    <w:rsid w:val="00781B86"/>
    <w:rsid w:val="00784571"/>
    <w:rsid w:val="00784DE6"/>
    <w:rsid w:val="007873DB"/>
    <w:rsid w:val="00787885"/>
    <w:rsid w:val="00791F5A"/>
    <w:rsid w:val="00792096"/>
    <w:rsid w:val="00792EC2"/>
    <w:rsid w:val="00793975"/>
    <w:rsid w:val="00794744"/>
    <w:rsid w:val="00794C43"/>
    <w:rsid w:val="007970B3"/>
    <w:rsid w:val="0079790A"/>
    <w:rsid w:val="00797FB7"/>
    <w:rsid w:val="007A0FCF"/>
    <w:rsid w:val="007A1F1D"/>
    <w:rsid w:val="007A32A2"/>
    <w:rsid w:val="007A74F4"/>
    <w:rsid w:val="007A7B16"/>
    <w:rsid w:val="007B08E9"/>
    <w:rsid w:val="007B2CBA"/>
    <w:rsid w:val="007B3858"/>
    <w:rsid w:val="007B4986"/>
    <w:rsid w:val="007B4A24"/>
    <w:rsid w:val="007B6403"/>
    <w:rsid w:val="007B68FB"/>
    <w:rsid w:val="007B74CD"/>
    <w:rsid w:val="007B7ED1"/>
    <w:rsid w:val="007C05A4"/>
    <w:rsid w:val="007C1D67"/>
    <w:rsid w:val="007C2DA6"/>
    <w:rsid w:val="007C65ED"/>
    <w:rsid w:val="007C7781"/>
    <w:rsid w:val="007C7CEF"/>
    <w:rsid w:val="007D1573"/>
    <w:rsid w:val="007D30C7"/>
    <w:rsid w:val="007D35EA"/>
    <w:rsid w:val="007D5921"/>
    <w:rsid w:val="007D6952"/>
    <w:rsid w:val="007D6F68"/>
    <w:rsid w:val="007D70EF"/>
    <w:rsid w:val="007E065C"/>
    <w:rsid w:val="007E0BDD"/>
    <w:rsid w:val="007E4F5F"/>
    <w:rsid w:val="007E58C7"/>
    <w:rsid w:val="007E694D"/>
    <w:rsid w:val="007F06A1"/>
    <w:rsid w:val="007F0FCC"/>
    <w:rsid w:val="007F11DF"/>
    <w:rsid w:val="007F15FE"/>
    <w:rsid w:val="007F3023"/>
    <w:rsid w:val="007F6FAF"/>
    <w:rsid w:val="007F7447"/>
    <w:rsid w:val="007F74CD"/>
    <w:rsid w:val="007F7A13"/>
    <w:rsid w:val="007F7DCC"/>
    <w:rsid w:val="00800D3A"/>
    <w:rsid w:val="00800F5F"/>
    <w:rsid w:val="00801EFA"/>
    <w:rsid w:val="00802227"/>
    <w:rsid w:val="0080234F"/>
    <w:rsid w:val="00802928"/>
    <w:rsid w:val="008034A4"/>
    <w:rsid w:val="00803786"/>
    <w:rsid w:val="00803C9E"/>
    <w:rsid w:val="0080460B"/>
    <w:rsid w:val="00805CDD"/>
    <w:rsid w:val="008071C2"/>
    <w:rsid w:val="00811F13"/>
    <w:rsid w:val="008152A1"/>
    <w:rsid w:val="00815573"/>
    <w:rsid w:val="008158C5"/>
    <w:rsid w:val="008209A5"/>
    <w:rsid w:val="00821320"/>
    <w:rsid w:val="008219F3"/>
    <w:rsid w:val="008255D2"/>
    <w:rsid w:val="0082597C"/>
    <w:rsid w:val="00827116"/>
    <w:rsid w:val="00830DFD"/>
    <w:rsid w:val="00831B33"/>
    <w:rsid w:val="00833335"/>
    <w:rsid w:val="00833A7F"/>
    <w:rsid w:val="00833AF4"/>
    <w:rsid w:val="008343D1"/>
    <w:rsid w:val="00834F48"/>
    <w:rsid w:val="00835A40"/>
    <w:rsid w:val="00836DDB"/>
    <w:rsid w:val="00843445"/>
    <w:rsid w:val="008436C2"/>
    <w:rsid w:val="00843BF9"/>
    <w:rsid w:val="008454AE"/>
    <w:rsid w:val="00846207"/>
    <w:rsid w:val="0084719C"/>
    <w:rsid w:val="008474DC"/>
    <w:rsid w:val="00851A96"/>
    <w:rsid w:val="00852E50"/>
    <w:rsid w:val="0085499C"/>
    <w:rsid w:val="00854FA2"/>
    <w:rsid w:val="0085530B"/>
    <w:rsid w:val="008557AD"/>
    <w:rsid w:val="00857C75"/>
    <w:rsid w:val="0086034E"/>
    <w:rsid w:val="008615DD"/>
    <w:rsid w:val="0086248A"/>
    <w:rsid w:val="0086362C"/>
    <w:rsid w:val="00864A3C"/>
    <w:rsid w:val="00864C7D"/>
    <w:rsid w:val="008656A2"/>
    <w:rsid w:val="008673C6"/>
    <w:rsid w:val="00867D04"/>
    <w:rsid w:val="0087038D"/>
    <w:rsid w:val="008704BE"/>
    <w:rsid w:val="00871CE8"/>
    <w:rsid w:val="00872BD5"/>
    <w:rsid w:val="008743B9"/>
    <w:rsid w:val="00874E59"/>
    <w:rsid w:val="00874EC3"/>
    <w:rsid w:val="00875645"/>
    <w:rsid w:val="008759B4"/>
    <w:rsid w:val="00876084"/>
    <w:rsid w:val="00877281"/>
    <w:rsid w:val="008777D9"/>
    <w:rsid w:val="00880843"/>
    <w:rsid w:val="00882295"/>
    <w:rsid w:val="00883FE8"/>
    <w:rsid w:val="00884248"/>
    <w:rsid w:val="00886540"/>
    <w:rsid w:val="00886DEC"/>
    <w:rsid w:val="0088710D"/>
    <w:rsid w:val="00891CF3"/>
    <w:rsid w:val="008929AA"/>
    <w:rsid w:val="008936E6"/>
    <w:rsid w:val="008973B8"/>
    <w:rsid w:val="0089754D"/>
    <w:rsid w:val="008A1271"/>
    <w:rsid w:val="008A2AFD"/>
    <w:rsid w:val="008A5BED"/>
    <w:rsid w:val="008B0A24"/>
    <w:rsid w:val="008B21C4"/>
    <w:rsid w:val="008B2B9D"/>
    <w:rsid w:val="008B3F26"/>
    <w:rsid w:val="008B464E"/>
    <w:rsid w:val="008B5A53"/>
    <w:rsid w:val="008B5C73"/>
    <w:rsid w:val="008B7058"/>
    <w:rsid w:val="008B774C"/>
    <w:rsid w:val="008C0B20"/>
    <w:rsid w:val="008C1026"/>
    <w:rsid w:val="008C2347"/>
    <w:rsid w:val="008C24E8"/>
    <w:rsid w:val="008C2776"/>
    <w:rsid w:val="008C2A99"/>
    <w:rsid w:val="008C4702"/>
    <w:rsid w:val="008C4992"/>
    <w:rsid w:val="008C5489"/>
    <w:rsid w:val="008C66C8"/>
    <w:rsid w:val="008C728C"/>
    <w:rsid w:val="008C78EA"/>
    <w:rsid w:val="008D0742"/>
    <w:rsid w:val="008D11A6"/>
    <w:rsid w:val="008D2456"/>
    <w:rsid w:val="008D2C57"/>
    <w:rsid w:val="008D2C85"/>
    <w:rsid w:val="008D33DC"/>
    <w:rsid w:val="008D49A6"/>
    <w:rsid w:val="008D517A"/>
    <w:rsid w:val="008E01FE"/>
    <w:rsid w:val="008E1207"/>
    <w:rsid w:val="008E2C13"/>
    <w:rsid w:val="008E577D"/>
    <w:rsid w:val="008E7BA8"/>
    <w:rsid w:val="008F12D7"/>
    <w:rsid w:val="008F3277"/>
    <w:rsid w:val="008F3535"/>
    <w:rsid w:val="008F362A"/>
    <w:rsid w:val="008F39FD"/>
    <w:rsid w:val="008F40FE"/>
    <w:rsid w:val="008F4F3D"/>
    <w:rsid w:val="008F69B3"/>
    <w:rsid w:val="008F6E4C"/>
    <w:rsid w:val="008F7081"/>
    <w:rsid w:val="008F75FA"/>
    <w:rsid w:val="008F7CDB"/>
    <w:rsid w:val="0090094E"/>
    <w:rsid w:val="00902061"/>
    <w:rsid w:val="00902960"/>
    <w:rsid w:val="00902F34"/>
    <w:rsid w:val="00907D3C"/>
    <w:rsid w:val="00910437"/>
    <w:rsid w:val="00911D52"/>
    <w:rsid w:val="00916074"/>
    <w:rsid w:val="009172C7"/>
    <w:rsid w:val="00920AEB"/>
    <w:rsid w:val="00921E8B"/>
    <w:rsid w:val="00923930"/>
    <w:rsid w:val="00924E33"/>
    <w:rsid w:val="00925F3E"/>
    <w:rsid w:val="00926DF5"/>
    <w:rsid w:val="00935D02"/>
    <w:rsid w:val="00937155"/>
    <w:rsid w:val="009372DD"/>
    <w:rsid w:val="00937B83"/>
    <w:rsid w:val="00942281"/>
    <w:rsid w:val="00946A8B"/>
    <w:rsid w:val="00951269"/>
    <w:rsid w:val="00951363"/>
    <w:rsid w:val="0095208C"/>
    <w:rsid w:val="009528FE"/>
    <w:rsid w:val="00952C40"/>
    <w:rsid w:val="00952F7C"/>
    <w:rsid w:val="00954A81"/>
    <w:rsid w:val="00954CEA"/>
    <w:rsid w:val="009554D2"/>
    <w:rsid w:val="00955EA9"/>
    <w:rsid w:val="00957E82"/>
    <w:rsid w:val="00957EFA"/>
    <w:rsid w:val="009609CA"/>
    <w:rsid w:val="00960B6E"/>
    <w:rsid w:val="009612B7"/>
    <w:rsid w:val="00961B77"/>
    <w:rsid w:val="00962723"/>
    <w:rsid w:val="009651B0"/>
    <w:rsid w:val="00970AF3"/>
    <w:rsid w:val="00971E50"/>
    <w:rsid w:val="00971F7D"/>
    <w:rsid w:val="00977790"/>
    <w:rsid w:val="009816B6"/>
    <w:rsid w:val="00982157"/>
    <w:rsid w:val="00982E03"/>
    <w:rsid w:val="009833E3"/>
    <w:rsid w:val="009836C4"/>
    <w:rsid w:val="00984E28"/>
    <w:rsid w:val="00984F02"/>
    <w:rsid w:val="009870B7"/>
    <w:rsid w:val="009905D3"/>
    <w:rsid w:val="00990778"/>
    <w:rsid w:val="00990BF1"/>
    <w:rsid w:val="00991388"/>
    <w:rsid w:val="00993552"/>
    <w:rsid w:val="009952C2"/>
    <w:rsid w:val="009952EB"/>
    <w:rsid w:val="00995BD4"/>
    <w:rsid w:val="00995E84"/>
    <w:rsid w:val="00996025"/>
    <w:rsid w:val="00996154"/>
    <w:rsid w:val="00996F59"/>
    <w:rsid w:val="009973D4"/>
    <w:rsid w:val="009977F5"/>
    <w:rsid w:val="009979BA"/>
    <w:rsid w:val="009A19D3"/>
    <w:rsid w:val="009A37A6"/>
    <w:rsid w:val="009A41FD"/>
    <w:rsid w:val="009A545F"/>
    <w:rsid w:val="009A5E08"/>
    <w:rsid w:val="009A5F52"/>
    <w:rsid w:val="009A68E9"/>
    <w:rsid w:val="009A6FF7"/>
    <w:rsid w:val="009A73F9"/>
    <w:rsid w:val="009B0254"/>
    <w:rsid w:val="009B0886"/>
    <w:rsid w:val="009B1576"/>
    <w:rsid w:val="009B1610"/>
    <w:rsid w:val="009B1A91"/>
    <w:rsid w:val="009B34FB"/>
    <w:rsid w:val="009B3743"/>
    <w:rsid w:val="009B3822"/>
    <w:rsid w:val="009B3CF1"/>
    <w:rsid w:val="009B4014"/>
    <w:rsid w:val="009B4721"/>
    <w:rsid w:val="009B6A9E"/>
    <w:rsid w:val="009B6CF3"/>
    <w:rsid w:val="009B729E"/>
    <w:rsid w:val="009B7F85"/>
    <w:rsid w:val="009C0AF1"/>
    <w:rsid w:val="009C1120"/>
    <w:rsid w:val="009C5374"/>
    <w:rsid w:val="009C58CB"/>
    <w:rsid w:val="009C6F58"/>
    <w:rsid w:val="009C7785"/>
    <w:rsid w:val="009D0E2D"/>
    <w:rsid w:val="009D16E5"/>
    <w:rsid w:val="009D2163"/>
    <w:rsid w:val="009D350A"/>
    <w:rsid w:val="009D4D05"/>
    <w:rsid w:val="009D5270"/>
    <w:rsid w:val="009D6D70"/>
    <w:rsid w:val="009E02BE"/>
    <w:rsid w:val="009E079F"/>
    <w:rsid w:val="009E13C2"/>
    <w:rsid w:val="009E1A53"/>
    <w:rsid w:val="009E28D5"/>
    <w:rsid w:val="009E2B18"/>
    <w:rsid w:val="009E3490"/>
    <w:rsid w:val="009E3B5F"/>
    <w:rsid w:val="009E3F0E"/>
    <w:rsid w:val="009E53AC"/>
    <w:rsid w:val="009E562C"/>
    <w:rsid w:val="009E6EF6"/>
    <w:rsid w:val="009F0453"/>
    <w:rsid w:val="009F07C5"/>
    <w:rsid w:val="009F1E00"/>
    <w:rsid w:val="009F39EF"/>
    <w:rsid w:val="009F5348"/>
    <w:rsid w:val="009F5F5B"/>
    <w:rsid w:val="009F6CFC"/>
    <w:rsid w:val="009F6E9F"/>
    <w:rsid w:val="009F76C3"/>
    <w:rsid w:val="00A02BD9"/>
    <w:rsid w:val="00A02CE9"/>
    <w:rsid w:val="00A03ECD"/>
    <w:rsid w:val="00A041AD"/>
    <w:rsid w:val="00A0495A"/>
    <w:rsid w:val="00A05259"/>
    <w:rsid w:val="00A07306"/>
    <w:rsid w:val="00A0792B"/>
    <w:rsid w:val="00A106A6"/>
    <w:rsid w:val="00A12E11"/>
    <w:rsid w:val="00A14516"/>
    <w:rsid w:val="00A15145"/>
    <w:rsid w:val="00A15849"/>
    <w:rsid w:val="00A16B0E"/>
    <w:rsid w:val="00A178F4"/>
    <w:rsid w:val="00A22ED9"/>
    <w:rsid w:val="00A22F23"/>
    <w:rsid w:val="00A2578F"/>
    <w:rsid w:val="00A26BF3"/>
    <w:rsid w:val="00A273D3"/>
    <w:rsid w:val="00A30458"/>
    <w:rsid w:val="00A315EA"/>
    <w:rsid w:val="00A31752"/>
    <w:rsid w:val="00A31F3C"/>
    <w:rsid w:val="00A320A6"/>
    <w:rsid w:val="00A34DD2"/>
    <w:rsid w:val="00A36BD6"/>
    <w:rsid w:val="00A36F4B"/>
    <w:rsid w:val="00A36F97"/>
    <w:rsid w:val="00A3747C"/>
    <w:rsid w:val="00A37EB0"/>
    <w:rsid w:val="00A40711"/>
    <w:rsid w:val="00A42841"/>
    <w:rsid w:val="00A45051"/>
    <w:rsid w:val="00A4508F"/>
    <w:rsid w:val="00A4611F"/>
    <w:rsid w:val="00A46145"/>
    <w:rsid w:val="00A46205"/>
    <w:rsid w:val="00A47324"/>
    <w:rsid w:val="00A501C6"/>
    <w:rsid w:val="00A50A08"/>
    <w:rsid w:val="00A50CBF"/>
    <w:rsid w:val="00A525DB"/>
    <w:rsid w:val="00A5334A"/>
    <w:rsid w:val="00A543BE"/>
    <w:rsid w:val="00A54555"/>
    <w:rsid w:val="00A557AD"/>
    <w:rsid w:val="00A5601F"/>
    <w:rsid w:val="00A566E7"/>
    <w:rsid w:val="00A577E3"/>
    <w:rsid w:val="00A60A18"/>
    <w:rsid w:val="00A62D37"/>
    <w:rsid w:val="00A630E3"/>
    <w:rsid w:val="00A6313D"/>
    <w:rsid w:val="00A635A0"/>
    <w:rsid w:val="00A63762"/>
    <w:rsid w:val="00A63DC4"/>
    <w:rsid w:val="00A6437C"/>
    <w:rsid w:val="00A647DE"/>
    <w:rsid w:val="00A658C3"/>
    <w:rsid w:val="00A665D8"/>
    <w:rsid w:val="00A732F3"/>
    <w:rsid w:val="00A735E4"/>
    <w:rsid w:val="00A7384F"/>
    <w:rsid w:val="00A745B0"/>
    <w:rsid w:val="00A75802"/>
    <w:rsid w:val="00A76499"/>
    <w:rsid w:val="00A8139B"/>
    <w:rsid w:val="00A821E5"/>
    <w:rsid w:val="00A83E1F"/>
    <w:rsid w:val="00A84199"/>
    <w:rsid w:val="00A8499C"/>
    <w:rsid w:val="00A84C3C"/>
    <w:rsid w:val="00A86583"/>
    <w:rsid w:val="00A86EED"/>
    <w:rsid w:val="00A87035"/>
    <w:rsid w:val="00A908D1"/>
    <w:rsid w:val="00A90CF7"/>
    <w:rsid w:val="00A91DC4"/>
    <w:rsid w:val="00A93E04"/>
    <w:rsid w:val="00A942B1"/>
    <w:rsid w:val="00A943AA"/>
    <w:rsid w:val="00A94E8D"/>
    <w:rsid w:val="00A95C28"/>
    <w:rsid w:val="00A96DDE"/>
    <w:rsid w:val="00A96F8B"/>
    <w:rsid w:val="00A97095"/>
    <w:rsid w:val="00A97E1D"/>
    <w:rsid w:val="00AA018F"/>
    <w:rsid w:val="00AA127F"/>
    <w:rsid w:val="00AA2526"/>
    <w:rsid w:val="00AA25F7"/>
    <w:rsid w:val="00AA28FD"/>
    <w:rsid w:val="00AA2E36"/>
    <w:rsid w:val="00AA40C2"/>
    <w:rsid w:val="00AA5450"/>
    <w:rsid w:val="00AA5BA9"/>
    <w:rsid w:val="00AA6B75"/>
    <w:rsid w:val="00AA6C72"/>
    <w:rsid w:val="00AA7C45"/>
    <w:rsid w:val="00AA7C9E"/>
    <w:rsid w:val="00AB08DD"/>
    <w:rsid w:val="00AB1D43"/>
    <w:rsid w:val="00AB2DAA"/>
    <w:rsid w:val="00AB3DAE"/>
    <w:rsid w:val="00AB444D"/>
    <w:rsid w:val="00AB6DC4"/>
    <w:rsid w:val="00AB6F88"/>
    <w:rsid w:val="00AB75FD"/>
    <w:rsid w:val="00AC1728"/>
    <w:rsid w:val="00AC2A7A"/>
    <w:rsid w:val="00AC3067"/>
    <w:rsid w:val="00AC3A38"/>
    <w:rsid w:val="00AC4071"/>
    <w:rsid w:val="00AC463A"/>
    <w:rsid w:val="00AC52DF"/>
    <w:rsid w:val="00AD01E9"/>
    <w:rsid w:val="00AD03FF"/>
    <w:rsid w:val="00AD0804"/>
    <w:rsid w:val="00AD2A7A"/>
    <w:rsid w:val="00AD4025"/>
    <w:rsid w:val="00AD4216"/>
    <w:rsid w:val="00AD4B82"/>
    <w:rsid w:val="00AD50BE"/>
    <w:rsid w:val="00AE16CF"/>
    <w:rsid w:val="00AE1E6E"/>
    <w:rsid w:val="00AE20D2"/>
    <w:rsid w:val="00AE49ED"/>
    <w:rsid w:val="00AE4DB0"/>
    <w:rsid w:val="00AE4F4D"/>
    <w:rsid w:val="00AE5579"/>
    <w:rsid w:val="00AE71F3"/>
    <w:rsid w:val="00AF0FC9"/>
    <w:rsid w:val="00AF1DFB"/>
    <w:rsid w:val="00AF3218"/>
    <w:rsid w:val="00AF3627"/>
    <w:rsid w:val="00AF3A92"/>
    <w:rsid w:val="00AF3FAF"/>
    <w:rsid w:val="00AF4668"/>
    <w:rsid w:val="00AF494B"/>
    <w:rsid w:val="00AF5DD7"/>
    <w:rsid w:val="00AF5E4F"/>
    <w:rsid w:val="00AF6AD3"/>
    <w:rsid w:val="00AF77DB"/>
    <w:rsid w:val="00B01538"/>
    <w:rsid w:val="00B018EC"/>
    <w:rsid w:val="00B01C07"/>
    <w:rsid w:val="00B01C99"/>
    <w:rsid w:val="00B0355F"/>
    <w:rsid w:val="00B03689"/>
    <w:rsid w:val="00B05251"/>
    <w:rsid w:val="00B056E5"/>
    <w:rsid w:val="00B06CC8"/>
    <w:rsid w:val="00B0743D"/>
    <w:rsid w:val="00B11A4C"/>
    <w:rsid w:val="00B11E6E"/>
    <w:rsid w:val="00B1273B"/>
    <w:rsid w:val="00B12F4F"/>
    <w:rsid w:val="00B1567C"/>
    <w:rsid w:val="00B15733"/>
    <w:rsid w:val="00B168B9"/>
    <w:rsid w:val="00B171EB"/>
    <w:rsid w:val="00B17AFF"/>
    <w:rsid w:val="00B21451"/>
    <w:rsid w:val="00B21BE6"/>
    <w:rsid w:val="00B24712"/>
    <w:rsid w:val="00B24D12"/>
    <w:rsid w:val="00B24FEB"/>
    <w:rsid w:val="00B250C9"/>
    <w:rsid w:val="00B252C7"/>
    <w:rsid w:val="00B259FB"/>
    <w:rsid w:val="00B26713"/>
    <w:rsid w:val="00B26E3A"/>
    <w:rsid w:val="00B276BA"/>
    <w:rsid w:val="00B278DA"/>
    <w:rsid w:val="00B27A28"/>
    <w:rsid w:val="00B30988"/>
    <w:rsid w:val="00B3272F"/>
    <w:rsid w:val="00B33778"/>
    <w:rsid w:val="00B34AC5"/>
    <w:rsid w:val="00B3609D"/>
    <w:rsid w:val="00B37E27"/>
    <w:rsid w:val="00B40341"/>
    <w:rsid w:val="00B41051"/>
    <w:rsid w:val="00B41DAF"/>
    <w:rsid w:val="00B42D4D"/>
    <w:rsid w:val="00B46404"/>
    <w:rsid w:val="00B4681C"/>
    <w:rsid w:val="00B535D6"/>
    <w:rsid w:val="00B53925"/>
    <w:rsid w:val="00B5417A"/>
    <w:rsid w:val="00B54D8B"/>
    <w:rsid w:val="00B568A0"/>
    <w:rsid w:val="00B56D34"/>
    <w:rsid w:val="00B63496"/>
    <w:rsid w:val="00B650AE"/>
    <w:rsid w:val="00B667A5"/>
    <w:rsid w:val="00B67657"/>
    <w:rsid w:val="00B70A15"/>
    <w:rsid w:val="00B72E8D"/>
    <w:rsid w:val="00B7315A"/>
    <w:rsid w:val="00B74007"/>
    <w:rsid w:val="00B75FA6"/>
    <w:rsid w:val="00B8100A"/>
    <w:rsid w:val="00B81C8F"/>
    <w:rsid w:val="00B8270C"/>
    <w:rsid w:val="00B8537D"/>
    <w:rsid w:val="00B900C3"/>
    <w:rsid w:val="00B9015C"/>
    <w:rsid w:val="00B94AE2"/>
    <w:rsid w:val="00B969DA"/>
    <w:rsid w:val="00B97B77"/>
    <w:rsid w:val="00BA1952"/>
    <w:rsid w:val="00BA203B"/>
    <w:rsid w:val="00BA243E"/>
    <w:rsid w:val="00BA36E5"/>
    <w:rsid w:val="00BA5552"/>
    <w:rsid w:val="00BA598C"/>
    <w:rsid w:val="00BA6651"/>
    <w:rsid w:val="00BB0B29"/>
    <w:rsid w:val="00BB1BCB"/>
    <w:rsid w:val="00BB2177"/>
    <w:rsid w:val="00BB26C3"/>
    <w:rsid w:val="00BB35E3"/>
    <w:rsid w:val="00BB3F13"/>
    <w:rsid w:val="00BB3FF8"/>
    <w:rsid w:val="00BB46F9"/>
    <w:rsid w:val="00BB65E6"/>
    <w:rsid w:val="00BB6FAB"/>
    <w:rsid w:val="00BC16DC"/>
    <w:rsid w:val="00BC4F2B"/>
    <w:rsid w:val="00BC512D"/>
    <w:rsid w:val="00BC5DB5"/>
    <w:rsid w:val="00BC622F"/>
    <w:rsid w:val="00BC71D1"/>
    <w:rsid w:val="00BD2B47"/>
    <w:rsid w:val="00BD3CDE"/>
    <w:rsid w:val="00BD6535"/>
    <w:rsid w:val="00BD7610"/>
    <w:rsid w:val="00BD764B"/>
    <w:rsid w:val="00BE0489"/>
    <w:rsid w:val="00BE12E8"/>
    <w:rsid w:val="00BE1879"/>
    <w:rsid w:val="00BE1A14"/>
    <w:rsid w:val="00BE225B"/>
    <w:rsid w:val="00BE30A2"/>
    <w:rsid w:val="00BE42EE"/>
    <w:rsid w:val="00BE5450"/>
    <w:rsid w:val="00BE5941"/>
    <w:rsid w:val="00BE59CD"/>
    <w:rsid w:val="00BE6D2E"/>
    <w:rsid w:val="00BE7A1E"/>
    <w:rsid w:val="00BF0FE0"/>
    <w:rsid w:val="00BF3882"/>
    <w:rsid w:val="00BF4916"/>
    <w:rsid w:val="00BF5940"/>
    <w:rsid w:val="00BF7AD7"/>
    <w:rsid w:val="00C00572"/>
    <w:rsid w:val="00C00B14"/>
    <w:rsid w:val="00C00EEA"/>
    <w:rsid w:val="00C0420D"/>
    <w:rsid w:val="00C04884"/>
    <w:rsid w:val="00C04B70"/>
    <w:rsid w:val="00C04C5E"/>
    <w:rsid w:val="00C0570C"/>
    <w:rsid w:val="00C05E74"/>
    <w:rsid w:val="00C12174"/>
    <w:rsid w:val="00C14569"/>
    <w:rsid w:val="00C147E7"/>
    <w:rsid w:val="00C14CCE"/>
    <w:rsid w:val="00C16429"/>
    <w:rsid w:val="00C16D86"/>
    <w:rsid w:val="00C16DD2"/>
    <w:rsid w:val="00C232C3"/>
    <w:rsid w:val="00C24397"/>
    <w:rsid w:val="00C2541A"/>
    <w:rsid w:val="00C25705"/>
    <w:rsid w:val="00C261E0"/>
    <w:rsid w:val="00C26405"/>
    <w:rsid w:val="00C26E69"/>
    <w:rsid w:val="00C26F6D"/>
    <w:rsid w:val="00C26FF4"/>
    <w:rsid w:val="00C274C0"/>
    <w:rsid w:val="00C27649"/>
    <w:rsid w:val="00C30327"/>
    <w:rsid w:val="00C317A8"/>
    <w:rsid w:val="00C32CD5"/>
    <w:rsid w:val="00C337B5"/>
    <w:rsid w:val="00C33C31"/>
    <w:rsid w:val="00C34737"/>
    <w:rsid w:val="00C35A70"/>
    <w:rsid w:val="00C35B13"/>
    <w:rsid w:val="00C37601"/>
    <w:rsid w:val="00C41BF9"/>
    <w:rsid w:val="00C41F4E"/>
    <w:rsid w:val="00C4287E"/>
    <w:rsid w:val="00C42998"/>
    <w:rsid w:val="00C43248"/>
    <w:rsid w:val="00C4622E"/>
    <w:rsid w:val="00C500AE"/>
    <w:rsid w:val="00C54F05"/>
    <w:rsid w:val="00C550F7"/>
    <w:rsid w:val="00C557FC"/>
    <w:rsid w:val="00C56388"/>
    <w:rsid w:val="00C575A8"/>
    <w:rsid w:val="00C57DCE"/>
    <w:rsid w:val="00C6193A"/>
    <w:rsid w:val="00C61FAF"/>
    <w:rsid w:val="00C630C5"/>
    <w:rsid w:val="00C63919"/>
    <w:rsid w:val="00C648AB"/>
    <w:rsid w:val="00C64B78"/>
    <w:rsid w:val="00C65811"/>
    <w:rsid w:val="00C659AB"/>
    <w:rsid w:val="00C67FA9"/>
    <w:rsid w:val="00C715E7"/>
    <w:rsid w:val="00C7306B"/>
    <w:rsid w:val="00C738EC"/>
    <w:rsid w:val="00C75889"/>
    <w:rsid w:val="00C7612A"/>
    <w:rsid w:val="00C77986"/>
    <w:rsid w:val="00C77A41"/>
    <w:rsid w:val="00C80264"/>
    <w:rsid w:val="00C80F6D"/>
    <w:rsid w:val="00C80FD9"/>
    <w:rsid w:val="00C8161E"/>
    <w:rsid w:val="00C826F1"/>
    <w:rsid w:val="00C84062"/>
    <w:rsid w:val="00C840B6"/>
    <w:rsid w:val="00C851B3"/>
    <w:rsid w:val="00C85911"/>
    <w:rsid w:val="00C86388"/>
    <w:rsid w:val="00C8678D"/>
    <w:rsid w:val="00C86E19"/>
    <w:rsid w:val="00C870CE"/>
    <w:rsid w:val="00C87243"/>
    <w:rsid w:val="00C931EE"/>
    <w:rsid w:val="00C932FE"/>
    <w:rsid w:val="00C936D4"/>
    <w:rsid w:val="00C96801"/>
    <w:rsid w:val="00C977B6"/>
    <w:rsid w:val="00CA0215"/>
    <w:rsid w:val="00CA1D50"/>
    <w:rsid w:val="00CA1D7F"/>
    <w:rsid w:val="00CA23AB"/>
    <w:rsid w:val="00CA37FD"/>
    <w:rsid w:val="00CA49BB"/>
    <w:rsid w:val="00CA6996"/>
    <w:rsid w:val="00CA6CFC"/>
    <w:rsid w:val="00CB1184"/>
    <w:rsid w:val="00CB1807"/>
    <w:rsid w:val="00CB2B2F"/>
    <w:rsid w:val="00CB2B70"/>
    <w:rsid w:val="00CB3B13"/>
    <w:rsid w:val="00CB4403"/>
    <w:rsid w:val="00CB4D12"/>
    <w:rsid w:val="00CB6D0E"/>
    <w:rsid w:val="00CB73D0"/>
    <w:rsid w:val="00CB7FB4"/>
    <w:rsid w:val="00CC104C"/>
    <w:rsid w:val="00CC1495"/>
    <w:rsid w:val="00CC1987"/>
    <w:rsid w:val="00CC1D97"/>
    <w:rsid w:val="00CC1F92"/>
    <w:rsid w:val="00CC2196"/>
    <w:rsid w:val="00CC49E6"/>
    <w:rsid w:val="00CC4EED"/>
    <w:rsid w:val="00CC56CE"/>
    <w:rsid w:val="00CC5BB7"/>
    <w:rsid w:val="00CC7B50"/>
    <w:rsid w:val="00CC7D3D"/>
    <w:rsid w:val="00CD283C"/>
    <w:rsid w:val="00CD31BA"/>
    <w:rsid w:val="00CD4662"/>
    <w:rsid w:val="00CD4784"/>
    <w:rsid w:val="00CD6EF5"/>
    <w:rsid w:val="00CD7536"/>
    <w:rsid w:val="00CE02D7"/>
    <w:rsid w:val="00CE0B36"/>
    <w:rsid w:val="00CE1379"/>
    <w:rsid w:val="00CE2FBA"/>
    <w:rsid w:val="00CE414D"/>
    <w:rsid w:val="00CE4920"/>
    <w:rsid w:val="00CE5D47"/>
    <w:rsid w:val="00CE70E8"/>
    <w:rsid w:val="00CE7425"/>
    <w:rsid w:val="00CE7771"/>
    <w:rsid w:val="00CE7D92"/>
    <w:rsid w:val="00CF19F2"/>
    <w:rsid w:val="00CF33E9"/>
    <w:rsid w:val="00CF340B"/>
    <w:rsid w:val="00CF341C"/>
    <w:rsid w:val="00CF3AD7"/>
    <w:rsid w:val="00CF635A"/>
    <w:rsid w:val="00CF63D2"/>
    <w:rsid w:val="00CF63D5"/>
    <w:rsid w:val="00CF6410"/>
    <w:rsid w:val="00CF7857"/>
    <w:rsid w:val="00D00B97"/>
    <w:rsid w:val="00D05AFF"/>
    <w:rsid w:val="00D05B1F"/>
    <w:rsid w:val="00D068AB"/>
    <w:rsid w:val="00D07117"/>
    <w:rsid w:val="00D07636"/>
    <w:rsid w:val="00D077E8"/>
    <w:rsid w:val="00D07EC6"/>
    <w:rsid w:val="00D109AE"/>
    <w:rsid w:val="00D14475"/>
    <w:rsid w:val="00D15EA9"/>
    <w:rsid w:val="00D2198D"/>
    <w:rsid w:val="00D22164"/>
    <w:rsid w:val="00D22EF3"/>
    <w:rsid w:val="00D230E8"/>
    <w:rsid w:val="00D238FF"/>
    <w:rsid w:val="00D24B3E"/>
    <w:rsid w:val="00D26319"/>
    <w:rsid w:val="00D26F4B"/>
    <w:rsid w:val="00D33FF5"/>
    <w:rsid w:val="00D34504"/>
    <w:rsid w:val="00D347E5"/>
    <w:rsid w:val="00D34D2F"/>
    <w:rsid w:val="00D35E52"/>
    <w:rsid w:val="00D423A8"/>
    <w:rsid w:val="00D428A5"/>
    <w:rsid w:val="00D43C2E"/>
    <w:rsid w:val="00D44170"/>
    <w:rsid w:val="00D4439A"/>
    <w:rsid w:val="00D46040"/>
    <w:rsid w:val="00D46D8C"/>
    <w:rsid w:val="00D528E7"/>
    <w:rsid w:val="00D52F87"/>
    <w:rsid w:val="00D54994"/>
    <w:rsid w:val="00D5680D"/>
    <w:rsid w:val="00D56DB9"/>
    <w:rsid w:val="00D572F2"/>
    <w:rsid w:val="00D60B9D"/>
    <w:rsid w:val="00D622B3"/>
    <w:rsid w:val="00D6230E"/>
    <w:rsid w:val="00D62E08"/>
    <w:rsid w:val="00D642F2"/>
    <w:rsid w:val="00D64FCD"/>
    <w:rsid w:val="00D6524F"/>
    <w:rsid w:val="00D65D1D"/>
    <w:rsid w:val="00D73D30"/>
    <w:rsid w:val="00D74110"/>
    <w:rsid w:val="00D75DDC"/>
    <w:rsid w:val="00D7666D"/>
    <w:rsid w:val="00D76D87"/>
    <w:rsid w:val="00D76DF9"/>
    <w:rsid w:val="00D771EA"/>
    <w:rsid w:val="00D775B6"/>
    <w:rsid w:val="00D8172C"/>
    <w:rsid w:val="00D82567"/>
    <w:rsid w:val="00D82C18"/>
    <w:rsid w:val="00D83103"/>
    <w:rsid w:val="00D84A49"/>
    <w:rsid w:val="00D851E8"/>
    <w:rsid w:val="00D85951"/>
    <w:rsid w:val="00D867D0"/>
    <w:rsid w:val="00D86F63"/>
    <w:rsid w:val="00D902C2"/>
    <w:rsid w:val="00D90433"/>
    <w:rsid w:val="00D91804"/>
    <w:rsid w:val="00D91D0E"/>
    <w:rsid w:val="00D931C7"/>
    <w:rsid w:val="00D931EA"/>
    <w:rsid w:val="00D9510E"/>
    <w:rsid w:val="00D957AE"/>
    <w:rsid w:val="00D9664B"/>
    <w:rsid w:val="00DA03BE"/>
    <w:rsid w:val="00DA1766"/>
    <w:rsid w:val="00DA22FB"/>
    <w:rsid w:val="00DA2388"/>
    <w:rsid w:val="00DA24A8"/>
    <w:rsid w:val="00DA371E"/>
    <w:rsid w:val="00DA5BF2"/>
    <w:rsid w:val="00DA7C5F"/>
    <w:rsid w:val="00DB0AC8"/>
    <w:rsid w:val="00DB121F"/>
    <w:rsid w:val="00DB288E"/>
    <w:rsid w:val="00DB43B5"/>
    <w:rsid w:val="00DB47D8"/>
    <w:rsid w:val="00DB58DD"/>
    <w:rsid w:val="00DB644F"/>
    <w:rsid w:val="00DB6491"/>
    <w:rsid w:val="00DC077C"/>
    <w:rsid w:val="00DC0A14"/>
    <w:rsid w:val="00DC24E7"/>
    <w:rsid w:val="00DC340F"/>
    <w:rsid w:val="00DC599A"/>
    <w:rsid w:val="00DC5A85"/>
    <w:rsid w:val="00DC6D31"/>
    <w:rsid w:val="00DC7458"/>
    <w:rsid w:val="00DD0D4B"/>
    <w:rsid w:val="00DD0D64"/>
    <w:rsid w:val="00DD1495"/>
    <w:rsid w:val="00DD17F5"/>
    <w:rsid w:val="00DD1BB8"/>
    <w:rsid w:val="00DD1EC0"/>
    <w:rsid w:val="00DD6AE9"/>
    <w:rsid w:val="00DD75DF"/>
    <w:rsid w:val="00DE037D"/>
    <w:rsid w:val="00DE05B2"/>
    <w:rsid w:val="00DE490D"/>
    <w:rsid w:val="00DE4BCB"/>
    <w:rsid w:val="00DE529A"/>
    <w:rsid w:val="00DF16D6"/>
    <w:rsid w:val="00DF1930"/>
    <w:rsid w:val="00DF600F"/>
    <w:rsid w:val="00E0058D"/>
    <w:rsid w:val="00E02DC9"/>
    <w:rsid w:val="00E03F6C"/>
    <w:rsid w:val="00E05706"/>
    <w:rsid w:val="00E060FA"/>
    <w:rsid w:val="00E10397"/>
    <w:rsid w:val="00E108EC"/>
    <w:rsid w:val="00E10B6E"/>
    <w:rsid w:val="00E14DA8"/>
    <w:rsid w:val="00E15D26"/>
    <w:rsid w:val="00E20953"/>
    <w:rsid w:val="00E21069"/>
    <w:rsid w:val="00E217FE"/>
    <w:rsid w:val="00E22787"/>
    <w:rsid w:val="00E24FEC"/>
    <w:rsid w:val="00E25853"/>
    <w:rsid w:val="00E2585B"/>
    <w:rsid w:val="00E2605E"/>
    <w:rsid w:val="00E26711"/>
    <w:rsid w:val="00E2744C"/>
    <w:rsid w:val="00E27BD8"/>
    <w:rsid w:val="00E27CD8"/>
    <w:rsid w:val="00E316A6"/>
    <w:rsid w:val="00E324A9"/>
    <w:rsid w:val="00E32EC7"/>
    <w:rsid w:val="00E34D7D"/>
    <w:rsid w:val="00E362E3"/>
    <w:rsid w:val="00E363D7"/>
    <w:rsid w:val="00E40AE6"/>
    <w:rsid w:val="00E40E75"/>
    <w:rsid w:val="00E419F6"/>
    <w:rsid w:val="00E42DB4"/>
    <w:rsid w:val="00E42EA0"/>
    <w:rsid w:val="00E432EA"/>
    <w:rsid w:val="00E43C51"/>
    <w:rsid w:val="00E4424A"/>
    <w:rsid w:val="00E44636"/>
    <w:rsid w:val="00E46B02"/>
    <w:rsid w:val="00E46B28"/>
    <w:rsid w:val="00E50494"/>
    <w:rsid w:val="00E50991"/>
    <w:rsid w:val="00E53DB0"/>
    <w:rsid w:val="00E54D2A"/>
    <w:rsid w:val="00E56D66"/>
    <w:rsid w:val="00E60891"/>
    <w:rsid w:val="00E61A32"/>
    <w:rsid w:val="00E61DD7"/>
    <w:rsid w:val="00E62B3D"/>
    <w:rsid w:val="00E63074"/>
    <w:rsid w:val="00E63388"/>
    <w:rsid w:val="00E6390B"/>
    <w:rsid w:val="00E63EF8"/>
    <w:rsid w:val="00E644E7"/>
    <w:rsid w:val="00E67CE7"/>
    <w:rsid w:val="00E70E7A"/>
    <w:rsid w:val="00E71D53"/>
    <w:rsid w:val="00E72637"/>
    <w:rsid w:val="00E73E9A"/>
    <w:rsid w:val="00E74063"/>
    <w:rsid w:val="00E7455C"/>
    <w:rsid w:val="00E74A65"/>
    <w:rsid w:val="00E75889"/>
    <w:rsid w:val="00E7788C"/>
    <w:rsid w:val="00E77909"/>
    <w:rsid w:val="00E80232"/>
    <w:rsid w:val="00E8023A"/>
    <w:rsid w:val="00E809D8"/>
    <w:rsid w:val="00E812DE"/>
    <w:rsid w:val="00E86E2B"/>
    <w:rsid w:val="00E90DD2"/>
    <w:rsid w:val="00E90FE3"/>
    <w:rsid w:val="00E912B3"/>
    <w:rsid w:val="00E912E1"/>
    <w:rsid w:val="00E91803"/>
    <w:rsid w:val="00E91961"/>
    <w:rsid w:val="00E95369"/>
    <w:rsid w:val="00E96891"/>
    <w:rsid w:val="00E968CE"/>
    <w:rsid w:val="00E96DBD"/>
    <w:rsid w:val="00EA0280"/>
    <w:rsid w:val="00EA0298"/>
    <w:rsid w:val="00EA2BFD"/>
    <w:rsid w:val="00EA3FE7"/>
    <w:rsid w:val="00EA535F"/>
    <w:rsid w:val="00EA55AE"/>
    <w:rsid w:val="00EA60C6"/>
    <w:rsid w:val="00EA6328"/>
    <w:rsid w:val="00EA6DD1"/>
    <w:rsid w:val="00EA6F55"/>
    <w:rsid w:val="00EA6FAB"/>
    <w:rsid w:val="00EB071C"/>
    <w:rsid w:val="00EB0B04"/>
    <w:rsid w:val="00EB2227"/>
    <w:rsid w:val="00EB48A4"/>
    <w:rsid w:val="00EB503E"/>
    <w:rsid w:val="00EB5163"/>
    <w:rsid w:val="00EB7C59"/>
    <w:rsid w:val="00EC18AC"/>
    <w:rsid w:val="00EC1E2E"/>
    <w:rsid w:val="00EC2125"/>
    <w:rsid w:val="00EC2C69"/>
    <w:rsid w:val="00EC2CC9"/>
    <w:rsid w:val="00EC2D84"/>
    <w:rsid w:val="00EC339C"/>
    <w:rsid w:val="00EC3637"/>
    <w:rsid w:val="00EC388D"/>
    <w:rsid w:val="00EC7873"/>
    <w:rsid w:val="00ED0549"/>
    <w:rsid w:val="00ED05B1"/>
    <w:rsid w:val="00ED08F5"/>
    <w:rsid w:val="00ED12A5"/>
    <w:rsid w:val="00ED2019"/>
    <w:rsid w:val="00ED36B5"/>
    <w:rsid w:val="00ED3865"/>
    <w:rsid w:val="00ED4A10"/>
    <w:rsid w:val="00ED5555"/>
    <w:rsid w:val="00ED62AF"/>
    <w:rsid w:val="00ED6FEC"/>
    <w:rsid w:val="00EE0206"/>
    <w:rsid w:val="00EE11E3"/>
    <w:rsid w:val="00EE1218"/>
    <w:rsid w:val="00EE16D9"/>
    <w:rsid w:val="00EE2DDA"/>
    <w:rsid w:val="00EE3782"/>
    <w:rsid w:val="00EE3F0A"/>
    <w:rsid w:val="00EE4168"/>
    <w:rsid w:val="00EE755D"/>
    <w:rsid w:val="00EF05CB"/>
    <w:rsid w:val="00EF0827"/>
    <w:rsid w:val="00EF3649"/>
    <w:rsid w:val="00EF4CBE"/>
    <w:rsid w:val="00EF4DCE"/>
    <w:rsid w:val="00EF4FEC"/>
    <w:rsid w:val="00EF7009"/>
    <w:rsid w:val="00EF7647"/>
    <w:rsid w:val="00EF7BF3"/>
    <w:rsid w:val="00F00419"/>
    <w:rsid w:val="00F00E4B"/>
    <w:rsid w:val="00F01EB8"/>
    <w:rsid w:val="00F02908"/>
    <w:rsid w:val="00F03B92"/>
    <w:rsid w:val="00F0655D"/>
    <w:rsid w:val="00F070A5"/>
    <w:rsid w:val="00F13AD0"/>
    <w:rsid w:val="00F144F4"/>
    <w:rsid w:val="00F14861"/>
    <w:rsid w:val="00F16886"/>
    <w:rsid w:val="00F17169"/>
    <w:rsid w:val="00F20BEF"/>
    <w:rsid w:val="00F22163"/>
    <w:rsid w:val="00F23239"/>
    <w:rsid w:val="00F26F89"/>
    <w:rsid w:val="00F27FCD"/>
    <w:rsid w:val="00F30BDB"/>
    <w:rsid w:val="00F32643"/>
    <w:rsid w:val="00F3286C"/>
    <w:rsid w:val="00F336FF"/>
    <w:rsid w:val="00F35597"/>
    <w:rsid w:val="00F35B63"/>
    <w:rsid w:val="00F36AF2"/>
    <w:rsid w:val="00F40DCA"/>
    <w:rsid w:val="00F41A14"/>
    <w:rsid w:val="00F41F36"/>
    <w:rsid w:val="00F426FE"/>
    <w:rsid w:val="00F44F54"/>
    <w:rsid w:val="00F45A71"/>
    <w:rsid w:val="00F4724A"/>
    <w:rsid w:val="00F47896"/>
    <w:rsid w:val="00F54120"/>
    <w:rsid w:val="00F54A56"/>
    <w:rsid w:val="00F56870"/>
    <w:rsid w:val="00F572AB"/>
    <w:rsid w:val="00F57E09"/>
    <w:rsid w:val="00F57FD5"/>
    <w:rsid w:val="00F60D9F"/>
    <w:rsid w:val="00F613D8"/>
    <w:rsid w:val="00F6228C"/>
    <w:rsid w:val="00F62D57"/>
    <w:rsid w:val="00F630C0"/>
    <w:rsid w:val="00F6528F"/>
    <w:rsid w:val="00F65F83"/>
    <w:rsid w:val="00F67F7B"/>
    <w:rsid w:val="00F702F5"/>
    <w:rsid w:val="00F70E43"/>
    <w:rsid w:val="00F713E5"/>
    <w:rsid w:val="00F7243E"/>
    <w:rsid w:val="00F73F63"/>
    <w:rsid w:val="00F80CB4"/>
    <w:rsid w:val="00F83623"/>
    <w:rsid w:val="00F85397"/>
    <w:rsid w:val="00F85BDD"/>
    <w:rsid w:val="00F85D08"/>
    <w:rsid w:val="00F86764"/>
    <w:rsid w:val="00F8765C"/>
    <w:rsid w:val="00F87AD9"/>
    <w:rsid w:val="00F9075B"/>
    <w:rsid w:val="00F913A2"/>
    <w:rsid w:val="00F93E2D"/>
    <w:rsid w:val="00F95195"/>
    <w:rsid w:val="00F95595"/>
    <w:rsid w:val="00F957C1"/>
    <w:rsid w:val="00F96266"/>
    <w:rsid w:val="00F97EB3"/>
    <w:rsid w:val="00FA039B"/>
    <w:rsid w:val="00FA0FC1"/>
    <w:rsid w:val="00FA1278"/>
    <w:rsid w:val="00FA19F7"/>
    <w:rsid w:val="00FA22DA"/>
    <w:rsid w:val="00FA251D"/>
    <w:rsid w:val="00FA53F3"/>
    <w:rsid w:val="00FA60B5"/>
    <w:rsid w:val="00FA6A9F"/>
    <w:rsid w:val="00FA7427"/>
    <w:rsid w:val="00FB015D"/>
    <w:rsid w:val="00FB03E5"/>
    <w:rsid w:val="00FB07A8"/>
    <w:rsid w:val="00FB0AE5"/>
    <w:rsid w:val="00FB1AB7"/>
    <w:rsid w:val="00FB3BFE"/>
    <w:rsid w:val="00FB41FF"/>
    <w:rsid w:val="00FB51E7"/>
    <w:rsid w:val="00FB6BE1"/>
    <w:rsid w:val="00FB794B"/>
    <w:rsid w:val="00FC00A2"/>
    <w:rsid w:val="00FC198A"/>
    <w:rsid w:val="00FC1EA3"/>
    <w:rsid w:val="00FC2EAC"/>
    <w:rsid w:val="00FC2F9E"/>
    <w:rsid w:val="00FC5AAB"/>
    <w:rsid w:val="00FC5B1C"/>
    <w:rsid w:val="00FC5BBC"/>
    <w:rsid w:val="00FC62F8"/>
    <w:rsid w:val="00FC6970"/>
    <w:rsid w:val="00FC6DC0"/>
    <w:rsid w:val="00FC7D11"/>
    <w:rsid w:val="00FC7E14"/>
    <w:rsid w:val="00FD032D"/>
    <w:rsid w:val="00FD111F"/>
    <w:rsid w:val="00FD3218"/>
    <w:rsid w:val="00FD39F6"/>
    <w:rsid w:val="00FD5488"/>
    <w:rsid w:val="00FD5590"/>
    <w:rsid w:val="00FD5DA3"/>
    <w:rsid w:val="00FD5FD4"/>
    <w:rsid w:val="00FE1562"/>
    <w:rsid w:val="00FE19D5"/>
    <w:rsid w:val="00FE4C1A"/>
    <w:rsid w:val="00FE58C1"/>
    <w:rsid w:val="00FE5CFC"/>
    <w:rsid w:val="00FE65DA"/>
    <w:rsid w:val="00FE66F3"/>
    <w:rsid w:val="00FF11D0"/>
    <w:rsid w:val="00FF13D1"/>
    <w:rsid w:val="00FF18EA"/>
    <w:rsid w:val="00FF1B50"/>
    <w:rsid w:val="00FF2617"/>
    <w:rsid w:val="00FF3032"/>
    <w:rsid w:val="00FF419A"/>
    <w:rsid w:val="00FF6110"/>
    <w:rsid w:val="00FF698C"/>
    <w:rsid w:val="00FF75AF"/>
    <w:rsid w:val="00FF7F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6E7E"/>
  </w:style>
  <w:style w:type="paragraph" w:styleId="1">
    <w:name w:val="heading 1"/>
    <w:basedOn w:val="a"/>
    <w:next w:val="a"/>
    <w:link w:val="10"/>
    <w:qFormat/>
    <w:rsid w:val="00815573"/>
    <w:pPr>
      <w:keepNext/>
      <w:spacing w:before="240" w:after="60"/>
      <w:outlineLvl w:val="0"/>
    </w:pPr>
    <w:rPr>
      <w:rFonts w:ascii="Arial" w:hAnsi="Arial" w:cs="Arial"/>
      <w:b/>
      <w:bCs/>
      <w:kern w:val="32"/>
      <w:sz w:val="32"/>
      <w:szCs w:val="32"/>
    </w:rPr>
  </w:style>
  <w:style w:type="paragraph" w:styleId="2">
    <w:name w:val="heading 2"/>
    <w:basedOn w:val="a"/>
    <w:next w:val="a"/>
    <w:qFormat/>
    <w:rsid w:val="00250306"/>
    <w:pPr>
      <w:keepNext/>
      <w:spacing w:before="240" w:after="60"/>
      <w:outlineLvl w:val="1"/>
    </w:pPr>
    <w:rPr>
      <w:rFonts w:ascii="Arial" w:hAnsi="Arial" w:cs="Arial"/>
      <w:b/>
      <w:bCs/>
      <w:i/>
      <w:iCs/>
      <w:sz w:val="28"/>
      <w:szCs w:val="28"/>
    </w:rPr>
  </w:style>
  <w:style w:type="paragraph" w:styleId="3">
    <w:name w:val="heading 3"/>
    <w:basedOn w:val="a"/>
    <w:next w:val="a"/>
    <w:qFormat/>
    <w:rsid w:val="00A86EED"/>
    <w:pPr>
      <w:keepNext/>
      <w:ind w:firstLine="426"/>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link w:val="21"/>
    <w:rsid w:val="003B6E7E"/>
    <w:pPr>
      <w:spacing w:after="120" w:line="480" w:lineRule="auto"/>
    </w:pPr>
  </w:style>
  <w:style w:type="paragraph" w:styleId="a3">
    <w:name w:val="Body Text Indent"/>
    <w:basedOn w:val="a"/>
    <w:link w:val="a4"/>
    <w:rsid w:val="003B6E7E"/>
    <w:pPr>
      <w:spacing w:after="120"/>
      <w:ind w:left="283"/>
    </w:pPr>
  </w:style>
  <w:style w:type="paragraph" w:styleId="30">
    <w:name w:val="Body Text Indent 3"/>
    <w:basedOn w:val="a"/>
    <w:rsid w:val="003B6E7E"/>
    <w:pPr>
      <w:spacing w:after="120"/>
      <w:ind w:left="283"/>
    </w:pPr>
    <w:rPr>
      <w:sz w:val="16"/>
      <w:szCs w:val="16"/>
    </w:rPr>
  </w:style>
  <w:style w:type="table" w:styleId="a5">
    <w:name w:val="Table Grid"/>
    <w:basedOn w:val="a1"/>
    <w:uiPriority w:val="59"/>
    <w:rsid w:val="00F61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rsid w:val="00A86EED"/>
    <w:pPr>
      <w:spacing w:after="120"/>
    </w:pPr>
  </w:style>
  <w:style w:type="paragraph" w:styleId="a7">
    <w:name w:val="Balloon Text"/>
    <w:basedOn w:val="a"/>
    <w:semiHidden/>
    <w:rsid w:val="00831B33"/>
    <w:rPr>
      <w:rFonts w:ascii="Tahoma" w:hAnsi="Tahoma" w:cs="Tahoma"/>
      <w:sz w:val="16"/>
      <w:szCs w:val="16"/>
    </w:rPr>
  </w:style>
  <w:style w:type="paragraph" w:styleId="22">
    <w:name w:val="Body Text Indent 2"/>
    <w:basedOn w:val="a"/>
    <w:link w:val="23"/>
    <w:rsid w:val="007A32A2"/>
    <w:pPr>
      <w:spacing w:after="120" w:line="480" w:lineRule="auto"/>
      <w:ind w:left="283"/>
    </w:pPr>
  </w:style>
  <w:style w:type="paragraph" w:styleId="a8">
    <w:name w:val="footer"/>
    <w:basedOn w:val="a"/>
    <w:rsid w:val="00C826F1"/>
    <w:pPr>
      <w:tabs>
        <w:tab w:val="center" w:pos="4677"/>
        <w:tab w:val="right" w:pos="9355"/>
      </w:tabs>
    </w:pPr>
  </w:style>
  <w:style w:type="character" w:styleId="a9">
    <w:name w:val="page number"/>
    <w:basedOn w:val="a0"/>
    <w:rsid w:val="00C826F1"/>
  </w:style>
  <w:style w:type="paragraph" w:styleId="aa">
    <w:name w:val="List Paragraph"/>
    <w:basedOn w:val="a"/>
    <w:uiPriority w:val="34"/>
    <w:qFormat/>
    <w:rsid w:val="00C932FE"/>
    <w:pPr>
      <w:spacing w:after="200" w:line="276" w:lineRule="auto"/>
      <w:ind w:left="720"/>
      <w:contextualSpacing/>
    </w:pPr>
    <w:rPr>
      <w:rFonts w:ascii="Calibri" w:eastAsia="Calibri" w:hAnsi="Calibri"/>
      <w:sz w:val="22"/>
      <w:szCs w:val="22"/>
      <w:lang w:eastAsia="en-US"/>
    </w:rPr>
  </w:style>
  <w:style w:type="character" w:styleId="ab">
    <w:name w:val="Strong"/>
    <w:basedOn w:val="a0"/>
    <w:qFormat/>
    <w:rsid w:val="00B05251"/>
    <w:rPr>
      <w:b/>
      <w:bCs/>
    </w:rPr>
  </w:style>
  <w:style w:type="character" w:customStyle="1" w:styleId="a4">
    <w:name w:val="Основной текст с отступом Знак"/>
    <w:basedOn w:val="a0"/>
    <w:link w:val="a3"/>
    <w:rsid w:val="008B774C"/>
  </w:style>
  <w:style w:type="character" w:customStyle="1" w:styleId="11">
    <w:name w:val="Знак Знак1"/>
    <w:basedOn w:val="a0"/>
    <w:rsid w:val="00C00572"/>
  </w:style>
  <w:style w:type="character" w:customStyle="1" w:styleId="21">
    <w:name w:val="Основной текст 2 Знак"/>
    <w:basedOn w:val="a0"/>
    <w:link w:val="20"/>
    <w:rsid w:val="003B37A7"/>
  </w:style>
  <w:style w:type="paragraph" w:styleId="ac">
    <w:name w:val="Title"/>
    <w:basedOn w:val="a"/>
    <w:link w:val="ad"/>
    <w:qFormat/>
    <w:rsid w:val="00A22ED9"/>
    <w:pPr>
      <w:jc w:val="center"/>
    </w:pPr>
    <w:rPr>
      <w:sz w:val="28"/>
    </w:rPr>
  </w:style>
  <w:style w:type="character" w:customStyle="1" w:styleId="ad">
    <w:name w:val="Название Знак"/>
    <w:basedOn w:val="a0"/>
    <w:link w:val="ac"/>
    <w:rsid w:val="00A22ED9"/>
    <w:rPr>
      <w:sz w:val="28"/>
    </w:rPr>
  </w:style>
  <w:style w:type="character" w:customStyle="1" w:styleId="23">
    <w:name w:val="Основной текст с отступом 2 Знак"/>
    <w:basedOn w:val="a0"/>
    <w:link w:val="22"/>
    <w:rsid w:val="0017517D"/>
  </w:style>
  <w:style w:type="character" w:styleId="HTML">
    <w:name w:val="HTML Typewriter"/>
    <w:basedOn w:val="a0"/>
    <w:uiPriority w:val="99"/>
    <w:unhideWhenUsed/>
    <w:rsid w:val="00607A81"/>
    <w:rPr>
      <w:rFonts w:ascii="Courier New" w:eastAsia="Times New Roman" w:hAnsi="Courier New" w:cs="Courier New"/>
      <w:sz w:val="20"/>
      <w:szCs w:val="20"/>
    </w:rPr>
  </w:style>
  <w:style w:type="paragraph" w:customStyle="1" w:styleId="ae">
    <w:name w:val="Стиль"/>
    <w:rsid w:val="001A0BF5"/>
    <w:pPr>
      <w:widowControl w:val="0"/>
      <w:autoSpaceDE w:val="0"/>
      <w:autoSpaceDN w:val="0"/>
      <w:adjustRightInd w:val="0"/>
    </w:pPr>
    <w:rPr>
      <w:rFonts w:eastAsiaTheme="minorEastAsia"/>
      <w:sz w:val="24"/>
      <w:szCs w:val="24"/>
    </w:rPr>
  </w:style>
  <w:style w:type="character" w:customStyle="1" w:styleId="10">
    <w:name w:val="Заголовок 1 Знак"/>
    <w:basedOn w:val="a0"/>
    <w:link w:val="1"/>
    <w:rsid w:val="005D5B91"/>
    <w:rPr>
      <w:rFonts w:ascii="Arial" w:hAnsi="Arial" w:cs="Arial"/>
      <w:b/>
      <w:bCs/>
      <w:kern w:val="32"/>
      <w:sz w:val="32"/>
      <w:szCs w:val="32"/>
    </w:rPr>
  </w:style>
  <w:style w:type="paragraph" w:styleId="af">
    <w:name w:val="header"/>
    <w:basedOn w:val="a"/>
    <w:link w:val="af0"/>
    <w:uiPriority w:val="99"/>
    <w:rsid w:val="005D5B91"/>
    <w:pPr>
      <w:tabs>
        <w:tab w:val="center" w:pos="4677"/>
        <w:tab w:val="right" w:pos="9355"/>
      </w:tabs>
    </w:pPr>
  </w:style>
  <w:style w:type="character" w:customStyle="1" w:styleId="af0">
    <w:name w:val="Верхний колонтитул Знак"/>
    <w:basedOn w:val="a0"/>
    <w:link w:val="af"/>
    <w:uiPriority w:val="99"/>
    <w:rsid w:val="005D5B91"/>
  </w:style>
  <w:style w:type="paragraph" w:customStyle="1" w:styleId="ConsPlusNormal">
    <w:name w:val="ConsPlusNormal"/>
    <w:rsid w:val="00CA49BB"/>
    <w:pPr>
      <w:autoSpaceDE w:val="0"/>
      <w:autoSpaceDN w:val="0"/>
      <w:adjustRightInd w:val="0"/>
    </w:pPr>
    <w:rPr>
      <w:sz w:val="24"/>
      <w:szCs w:val="24"/>
    </w:rPr>
  </w:style>
  <w:style w:type="paragraph" w:customStyle="1" w:styleId="ConsPlusNonformat">
    <w:name w:val="ConsPlusNonformat"/>
    <w:uiPriority w:val="99"/>
    <w:rsid w:val="00741858"/>
    <w:pPr>
      <w:autoSpaceDE w:val="0"/>
      <w:autoSpaceDN w:val="0"/>
      <w:adjustRightInd w:val="0"/>
    </w:pPr>
    <w:rPr>
      <w:rFonts w:ascii="Courier New" w:hAnsi="Courier New" w:cs="Courier New"/>
    </w:rPr>
  </w:style>
  <w:style w:type="table" w:customStyle="1" w:styleId="12">
    <w:name w:val="Сетка таблицы1"/>
    <w:basedOn w:val="a1"/>
    <w:next w:val="a5"/>
    <w:uiPriority w:val="59"/>
    <w:rsid w:val="00384D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5"/>
    <w:uiPriority w:val="59"/>
    <w:rsid w:val="000B74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0730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59"/>
    <w:rsid w:val="00E745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6E7E"/>
  </w:style>
  <w:style w:type="paragraph" w:styleId="1">
    <w:name w:val="heading 1"/>
    <w:basedOn w:val="a"/>
    <w:next w:val="a"/>
    <w:link w:val="10"/>
    <w:qFormat/>
    <w:rsid w:val="00815573"/>
    <w:pPr>
      <w:keepNext/>
      <w:spacing w:before="240" w:after="60"/>
      <w:outlineLvl w:val="0"/>
    </w:pPr>
    <w:rPr>
      <w:rFonts w:ascii="Arial" w:hAnsi="Arial" w:cs="Arial"/>
      <w:b/>
      <w:bCs/>
      <w:kern w:val="32"/>
      <w:sz w:val="32"/>
      <w:szCs w:val="32"/>
    </w:rPr>
  </w:style>
  <w:style w:type="paragraph" w:styleId="2">
    <w:name w:val="heading 2"/>
    <w:basedOn w:val="a"/>
    <w:next w:val="a"/>
    <w:qFormat/>
    <w:rsid w:val="00250306"/>
    <w:pPr>
      <w:keepNext/>
      <w:spacing w:before="240" w:after="60"/>
      <w:outlineLvl w:val="1"/>
    </w:pPr>
    <w:rPr>
      <w:rFonts w:ascii="Arial" w:hAnsi="Arial" w:cs="Arial"/>
      <w:b/>
      <w:bCs/>
      <w:i/>
      <w:iCs/>
      <w:sz w:val="28"/>
      <w:szCs w:val="28"/>
    </w:rPr>
  </w:style>
  <w:style w:type="paragraph" w:styleId="3">
    <w:name w:val="heading 3"/>
    <w:basedOn w:val="a"/>
    <w:next w:val="a"/>
    <w:qFormat/>
    <w:rsid w:val="00A86EED"/>
    <w:pPr>
      <w:keepNext/>
      <w:ind w:firstLine="426"/>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2"/>
    <w:basedOn w:val="a"/>
    <w:link w:val="21"/>
    <w:rsid w:val="003B6E7E"/>
    <w:pPr>
      <w:spacing w:after="120" w:line="480" w:lineRule="auto"/>
    </w:pPr>
  </w:style>
  <w:style w:type="paragraph" w:styleId="a3">
    <w:name w:val="Body Text Indent"/>
    <w:basedOn w:val="a"/>
    <w:link w:val="a4"/>
    <w:rsid w:val="003B6E7E"/>
    <w:pPr>
      <w:spacing w:after="120"/>
      <w:ind w:left="283"/>
    </w:pPr>
  </w:style>
  <w:style w:type="paragraph" w:styleId="30">
    <w:name w:val="Body Text Indent 3"/>
    <w:basedOn w:val="a"/>
    <w:rsid w:val="003B6E7E"/>
    <w:pPr>
      <w:spacing w:after="120"/>
      <w:ind w:left="283"/>
    </w:pPr>
    <w:rPr>
      <w:sz w:val="16"/>
      <w:szCs w:val="16"/>
    </w:rPr>
  </w:style>
  <w:style w:type="table" w:styleId="a5">
    <w:name w:val="Table Grid"/>
    <w:basedOn w:val="a1"/>
    <w:uiPriority w:val="59"/>
    <w:rsid w:val="00F61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
    <w:rsid w:val="00A86EED"/>
    <w:pPr>
      <w:spacing w:after="120"/>
    </w:pPr>
  </w:style>
  <w:style w:type="paragraph" w:styleId="a7">
    <w:name w:val="Balloon Text"/>
    <w:basedOn w:val="a"/>
    <w:semiHidden/>
    <w:rsid w:val="00831B33"/>
    <w:rPr>
      <w:rFonts w:ascii="Tahoma" w:hAnsi="Tahoma" w:cs="Tahoma"/>
      <w:sz w:val="16"/>
      <w:szCs w:val="16"/>
    </w:rPr>
  </w:style>
  <w:style w:type="paragraph" w:styleId="22">
    <w:name w:val="Body Text Indent 2"/>
    <w:basedOn w:val="a"/>
    <w:link w:val="23"/>
    <w:rsid w:val="007A32A2"/>
    <w:pPr>
      <w:spacing w:after="120" w:line="480" w:lineRule="auto"/>
      <w:ind w:left="283"/>
    </w:pPr>
  </w:style>
  <w:style w:type="paragraph" w:styleId="a8">
    <w:name w:val="footer"/>
    <w:basedOn w:val="a"/>
    <w:rsid w:val="00C826F1"/>
    <w:pPr>
      <w:tabs>
        <w:tab w:val="center" w:pos="4677"/>
        <w:tab w:val="right" w:pos="9355"/>
      </w:tabs>
    </w:pPr>
  </w:style>
  <w:style w:type="character" w:styleId="a9">
    <w:name w:val="page number"/>
    <w:basedOn w:val="a0"/>
    <w:rsid w:val="00C826F1"/>
  </w:style>
  <w:style w:type="paragraph" w:styleId="aa">
    <w:name w:val="List Paragraph"/>
    <w:basedOn w:val="a"/>
    <w:uiPriority w:val="34"/>
    <w:qFormat/>
    <w:rsid w:val="00C932FE"/>
    <w:pPr>
      <w:spacing w:after="200" w:line="276" w:lineRule="auto"/>
      <w:ind w:left="720"/>
      <w:contextualSpacing/>
    </w:pPr>
    <w:rPr>
      <w:rFonts w:ascii="Calibri" w:eastAsia="Calibri" w:hAnsi="Calibri"/>
      <w:sz w:val="22"/>
      <w:szCs w:val="22"/>
      <w:lang w:eastAsia="en-US"/>
    </w:rPr>
  </w:style>
  <w:style w:type="character" w:styleId="ab">
    <w:name w:val="Strong"/>
    <w:basedOn w:val="a0"/>
    <w:qFormat/>
    <w:rsid w:val="00B05251"/>
    <w:rPr>
      <w:b/>
      <w:bCs/>
    </w:rPr>
  </w:style>
  <w:style w:type="character" w:customStyle="1" w:styleId="a4">
    <w:name w:val="Основной текст с отступом Знак"/>
    <w:basedOn w:val="a0"/>
    <w:link w:val="a3"/>
    <w:rsid w:val="008B774C"/>
  </w:style>
  <w:style w:type="character" w:customStyle="1" w:styleId="11">
    <w:name w:val="Знак Знак1"/>
    <w:basedOn w:val="a0"/>
    <w:rsid w:val="00C00572"/>
  </w:style>
  <w:style w:type="character" w:customStyle="1" w:styleId="21">
    <w:name w:val="Основной текст 2 Знак"/>
    <w:basedOn w:val="a0"/>
    <w:link w:val="20"/>
    <w:rsid w:val="003B37A7"/>
  </w:style>
  <w:style w:type="paragraph" w:styleId="ac">
    <w:name w:val="Title"/>
    <w:basedOn w:val="a"/>
    <w:link w:val="ad"/>
    <w:qFormat/>
    <w:rsid w:val="00A22ED9"/>
    <w:pPr>
      <w:jc w:val="center"/>
    </w:pPr>
    <w:rPr>
      <w:sz w:val="28"/>
    </w:rPr>
  </w:style>
  <w:style w:type="character" w:customStyle="1" w:styleId="ad">
    <w:name w:val="Название Знак"/>
    <w:basedOn w:val="a0"/>
    <w:link w:val="ac"/>
    <w:rsid w:val="00A22ED9"/>
    <w:rPr>
      <w:sz w:val="28"/>
    </w:rPr>
  </w:style>
  <w:style w:type="character" w:customStyle="1" w:styleId="23">
    <w:name w:val="Основной текст с отступом 2 Знак"/>
    <w:basedOn w:val="a0"/>
    <w:link w:val="22"/>
    <w:rsid w:val="0017517D"/>
  </w:style>
  <w:style w:type="character" w:styleId="HTML">
    <w:name w:val="HTML Typewriter"/>
    <w:basedOn w:val="a0"/>
    <w:uiPriority w:val="99"/>
    <w:unhideWhenUsed/>
    <w:rsid w:val="00607A81"/>
    <w:rPr>
      <w:rFonts w:ascii="Courier New" w:eastAsia="Times New Roman" w:hAnsi="Courier New" w:cs="Courier New"/>
      <w:sz w:val="20"/>
      <w:szCs w:val="20"/>
    </w:rPr>
  </w:style>
  <w:style w:type="paragraph" w:customStyle="1" w:styleId="ae">
    <w:name w:val="Стиль"/>
    <w:rsid w:val="001A0BF5"/>
    <w:pPr>
      <w:widowControl w:val="0"/>
      <w:autoSpaceDE w:val="0"/>
      <w:autoSpaceDN w:val="0"/>
      <w:adjustRightInd w:val="0"/>
    </w:pPr>
    <w:rPr>
      <w:rFonts w:eastAsiaTheme="minorEastAsia"/>
      <w:sz w:val="24"/>
      <w:szCs w:val="24"/>
    </w:rPr>
  </w:style>
  <w:style w:type="character" w:customStyle="1" w:styleId="10">
    <w:name w:val="Заголовок 1 Знак"/>
    <w:basedOn w:val="a0"/>
    <w:link w:val="1"/>
    <w:rsid w:val="005D5B91"/>
    <w:rPr>
      <w:rFonts w:ascii="Arial" w:hAnsi="Arial" w:cs="Arial"/>
      <w:b/>
      <w:bCs/>
      <w:kern w:val="32"/>
      <w:sz w:val="32"/>
      <w:szCs w:val="32"/>
    </w:rPr>
  </w:style>
  <w:style w:type="paragraph" w:styleId="af">
    <w:name w:val="header"/>
    <w:basedOn w:val="a"/>
    <w:link w:val="af0"/>
    <w:uiPriority w:val="99"/>
    <w:rsid w:val="005D5B91"/>
    <w:pPr>
      <w:tabs>
        <w:tab w:val="center" w:pos="4677"/>
        <w:tab w:val="right" w:pos="9355"/>
      </w:tabs>
    </w:pPr>
  </w:style>
  <w:style w:type="character" w:customStyle="1" w:styleId="af0">
    <w:name w:val="Верхний колонтитул Знак"/>
    <w:basedOn w:val="a0"/>
    <w:link w:val="af"/>
    <w:uiPriority w:val="99"/>
    <w:rsid w:val="005D5B91"/>
  </w:style>
  <w:style w:type="paragraph" w:customStyle="1" w:styleId="ConsPlusNormal">
    <w:name w:val="ConsPlusNormal"/>
    <w:rsid w:val="00CA49BB"/>
    <w:pPr>
      <w:autoSpaceDE w:val="0"/>
      <w:autoSpaceDN w:val="0"/>
      <w:adjustRightInd w:val="0"/>
    </w:pPr>
    <w:rPr>
      <w:sz w:val="24"/>
      <w:szCs w:val="24"/>
    </w:rPr>
  </w:style>
  <w:style w:type="paragraph" w:customStyle="1" w:styleId="ConsPlusNonformat">
    <w:name w:val="ConsPlusNonformat"/>
    <w:uiPriority w:val="99"/>
    <w:rsid w:val="00741858"/>
    <w:pPr>
      <w:autoSpaceDE w:val="0"/>
      <w:autoSpaceDN w:val="0"/>
      <w:adjustRightInd w:val="0"/>
    </w:pPr>
    <w:rPr>
      <w:rFonts w:ascii="Courier New" w:hAnsi="Courier New" w:cs="Courier New"/>
    </w:rPr>
  </w:style>
  <w:style w:type="table" w:customStyle="1" w:styleId="12">
    <w:name w:val="Сетка таблицы1"/>
    <w:basedOn w:val="a1"/>
    <w:next w:val="a5"/>
    <w:uiPriority w:val="59"/>
    <w:rsid w:val="00384D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next w:val="a5"/>
    <w:uiPriority w:val="59"/>
    <w:rsid w:val="000B747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0730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59"/>
    <w:rsid w:val="00E745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7191">
      <w:bodyDiv w:val="1"/>
      <w:marLeft w:val="0"/>
      <w:marRight w:val="0"/>
      <w:marTop w:val="0"/>
      <w:marBottom w:val="0"/>
      <w:divBdr>
        <w:top w:val="none" w:sz="0" w:space="0" w:color="auto"/>
        <w:left w:val="none" w:sz="0" w:space="0" w:color="auto"/>
        <w:bottom w:val="none" w:sz="0" w:space="0" w:color="auto"/>
        <w:right w:val="none" w:sz="0" w:space="0" w:color="auto"/>
      </w:divBdr>
    </w:div>
    <w:div w:id="80109751">
      <w:bodyDiv w:val="1"/>
      <w:marLeft w:val="0"/>
      <w:marRight w:val="0"/>
      <w:marTop w:val="0"/>
      <w:marBottom w:val="0"/>
      <w:divBdr>
        <w:top w:val="none" w:sz="0" w:space="0" w:color="auto"/>
        <w:left w:val="none" w:sz="0" w:space="0" w:color="auto"/>
        <w:bottom w:val="none" w:sz="0" w:space="0" w:color="auto"/>
        <w:right w:val="none" w:sz="0" w:space="0" w:color="auto"/>
      </w:divBdr>
    </w:div>
    <w:div w:id="99300248">
      <w:bodyDiv w:val="1"/>
      <w:marLeft w:val="0"/>
      <w:marRight w:val="0"/>
      <w:marTop w:val="0"/>
      <w:marBottom w:val="0"/>
      <w:divBdr>
        <w:top w:val="none" w:sz="0" w:space="0" w:color="auto"/>
        <w:left w:val="none" w:sz="0" w:space="0" w:color="auto"/>
        <w:bottom w:val="none" w:sz="0" w:space="0" w:color="auto"/>
        <w:right w:val="none" w:sz="0" w:space="0" w:color="auto"/>
      </w:divBdr>
    </w:div>
    <w:div w:id="113523530">
      <w:bodyDiv w:val="1"/>
      <w:marLeft w:val="0"/>
      <w:marRight w:val="0"/>
      <w:marTop w:val="0"/>
      <w:marBottom w:val="0"/>
      <w:divBdr>
        <w:top w:val="none" w:sz="0" w:space="0" w:color="auto"/>
        <w:left w:val="none" w:sz="0" w:space="0" w:color="auto"/>
        <w:bottom w:val="none" w:sz="0" w:space="0" w:color="auto"/>
        <w:right w:val="none" w:sz="0" w:space="0" w:color="auto"/>
      </w:divBdr>
    </w:div>
    <w:div w:id="116338117">
      <w:bodyDiv w:val="1"/>
      <w:marLeft w:val="0"/>
      <w:marRight w:val="0"/>
      <w:marTop w:val="0"/>
      <w:marBottom w:val="0"/>
      <w:divBdr>
        <w:top w:val="none" w:sz="0" w:space="0" w:color="auto"/>
        <w:left w:val="none" w:sz="0" w:space="0" w:color="auto"/>
        <w:bottom w:val="none" w:sz="0" w:space="0" w:color="auto"/>
        <w:right w:val="none" w:sz="0" w:space="0" w:color="auto"/>
      </w:divBdr>
    </w:div>
    <w:div w:id="120344547">
      <w:bodyDiv w:val="1"/>
      <w:marLeft w:val="0"/>
      <w:marRight w:val="0"/>
      <w:marTop w:val="0"/>
      <w:marBottom w:val="0"/>
      <w:divBdr>
        <w:top w:val="none" w:sz="0" w:space="0" w:color="auto"/>
        <w:left w:val="none" w:sz="0" w:space="0" w:color="auto"/>
        <w:bottom w:val="none" w:sz="0" w:space="0" w:color="auto"/>
        <w:right w:val="none" w:sz="0" w:space="0" w:color="auto"/>
      </w:divBdr>
    </w:div>
    <w:div w:id="122310021">
      <w:bodyDiv w:val="1"/>
      <w:marLeft w:val="0"/>
      <w:marRight w:val="0"/>
      <w:marTop w:val="0"/>
      <w:marBottom w:val="0"/>
      <w:divBdr>
        <w:top w:val="none" w:sz="0" w:space="0" w:color="auto"/>
        <w:left w:val="none" w:sz="0" w:space="0" w:color="auto"/>
        <w:bottom w:val="none" w:sz="0" w:space="0" w:color="auto"/>
        <w:right w:val="none" w:sz="0" w:space="0" w:color="auto"/>
      </w:divBdr>
    </w:div>
    <w:div w:id="155611484">
      <w:bodyDiv w:val="1"/>
      <w:marLeft w:val="0"/>
      <w:marRight w:val="0"/>
      <w:marTop w:val="0"/>
      <w:marBottom w:val="0"/>
      <w:divBdr>
        <w:top w:val="none" w:sz="0" w:space="0" w:color="auto"/>
        <w:left w:val="none" w:sz="0" w:space="0" w:color="auto"/>
        <w:bottom w:val="none" w:sz="0" w:space="0" w:color="auto"/>
        <w:right w:val="none" w:sz="0" w:space="0" w:color="auto"/>
      </w:divBdr>
    </w:div>
    <w:div w:id="158425472">
      <w:bodyDiv w:val="1"/>
      <w:marLeft w:val="0"/>
      <w:marRight w:val="0"/>
      <w:marTop w:val="0"/>
      <w:marBottom w:val="0"/>
      <w:divBdr>
        <w:top w:val="none" w:sz="0" w:space="0" w:color="auto"/>
        <w:left w:val="none" w:sz="0" w:space="0" w:color="auto"/>
        <w:bottom w:val="none" w:sz="0" w:space="0" w:color="auto"/>
        <w:right w:val="none" w:sz="0" w:space="0" w:color="auto"/>
      </w:divBdr>
    </w:div>
    <w:div w:id="169376268">
      <w:bodyDiv w:val="1"/>
      <w:marLeft w:val="0"/>
      <w:marRight w:val="0"/>
      <w:marTop w:val="0"/>
      <w:marBottom w:val="0"/>
      <w:divBdr>
        <w:top w:val="none" w:sz="0" w:space="0" w:color="auto"/>
        <w:left w:val="none" w:sz="0" w:space="0" w:color="auto"/>
        <w:bottom w:val="none" w:sz="0" w:space="0" w:color="auto"/>
        <w:right w:val="none" w:sz="0" w:space="0" w:color="auto"/>
      </w:divBdr>
    </w:div>
    <w:div w:id="186019842">
      <w:bodyDiv w:val="1"/>
      <w:marLeft w:val="0"/>
      <w:marRight w:val="0"/>
      <w:marTop w:val="0"/>
      <w:marBottom w:val="0"/>
      <w:divBdr>
        <w:top w:val="none" w:sz="0" w:space="0" w:color="auto"/>
        <w:left w:val="none" w:sz="0" w:space="0" w:color="auto"/>
        <w:bottom w:val="none" w:sz="0" w:space="0" w:color="auto"/>
        <w:right w:val="none" w:sz="0" w:space="0" w:color="auto"/>
      </w:divBdr>
    </w:div>
    <w:div w:id="214587510">
      <w:bodyDiv w:val="1"/>
      <w:marLeft w:val="0"/>
      <w:marRight w:val="0"/>
      <w:marTop w:val="0"/>
      <w:marBottom w:val="0"/>
      <w:divBdr>
        <w:top w:val="none" w:sz="0" w:space="0" w:color="auto"/>
        <w:left w:val="none" w:sz="0" w:space="0" w:color="auto"/>
        <w:bottom w:val="none" w:sz="0" w:space="0" w:color="auto"/>
        <w:right w:val="none" w:sz="0" w:space="0" w:color="auto"/>
      </w:divBdr>
    </w:div>
    <w:div w:id="217018352">
      <w:bodyDiv w:val="1"/>
      <w:marLeft w:val="0"/>
      <w:marRight w:val="0"/>
      <w:marTop w:val="0"/>
      <w:marBottom w:val="0"/>
      <w:divBdr>
        <w:top w:val="none" w:sz="0" w:space="0" w:color="auto"/>
        <w:left w:val="none" w:sz="0" w:space="0" w:color="auto"/>
        <w:bottom w:val="none" w:sz="0" w:space="0" w:color="auto"/>
        <w:right w:val="none" w:sz="0" w:space="0" w:color="auto"/>
      </w:divBdr>
    </w:div>
    <w:div w:id="232591734">
      <w:bodyDiv w:val="1"/>
      <w:marLeft w:val="0"/>
      <w:marRight w:val="0"/>
      <w:marTop w:val="0"/>
      <w:marBottom w:val="0"/>
      <w:divBdr>
        <w:top w:val="none" w:sz="0" w:space="0" w:color="auto"/>
        <w:left w:val="none" w:sz="0" w:space="0" w:color="auto"/>
        <w:bottom w:val="none" w:sz="0" w:space="0" w:color="auto"/>
        <w:right w:val="none" w:sz="0" w:space="0" w:color="auto"/>
      </w:divBdr>
    </w:div>
    <w:div w:id="250743703">
      <w:bodyDiv w:val="1"/>
      <w:marLeft w:val="0"/>
      <w:marRight w:val="0"/>
      <w:marTop w:val="0"/>
      <w:marBottom w:val="0"/>
      <w:divBdr>
        <w:top w:val="none" w:sz="0" w:space="0" w:color="auto"/>
        <w:left w:val="none" w:sz="0" w:space="0" w:color="auto"/>
        <w:bottom w:val="none" w:sz="0" w:space="0" w:color="auto"/>
        <w:right w:val="none" w:sz="0" w:space="0" w:color="auto"/>
      </w:divBdr>
    </w:div>
    <w:div w:id="289172635">
      <w:bodyDiv w:val="1"/>
      <w:marLeft w:val="0"/>
      <w:marRight w:val="0"/>
      <w:marTop w:val="0"/>
      <w:marBottom w:val="0"/>
      <w:divBdr>
        <w:top w:val="none" w:sz="0" w:space="0" w:color="auto"/>
        <w:left w:val="none" w:sz="0" w:space="0" w:color="auto"/>
        <w:bottom w:val="none" w:sz="0" w:space="0" w:color="auto"/>
        <w:right w:val="none" w:sz="0" w:space="0" w:color="auto"/>
      </w:divBdr>
    </w:div>
    <w:div w:id="293602058">
      <w:bodyDiv w:val="1"/>
      <w:marLeft w:val="0"/>
      <w:marRight w:val="0"/>
      <w:marTop w:val="0"/>
      <w:marBottom w:val="0"/>
      <w:divBdr>
        <w:top w:val="none" w:sz="0" w:space="0" w:color="auto"/>
        <w:left w:val="none" w:sz="0" w:space="0" w:color="auto"/>
        <w:bottom w:val="none" w:sz="0" w:space="0" w:color="auto"/>
        <w:right w:val="none" w:sz="0" w:space="0" w:color="auto"/>
      </w:divBdr>
    </w:div>
    <w:div w:id="299002497">
      <w:bodyDiv w:val="1"/>
      <w:marLeft w:val="0"/>
      <w:marRight w:val="0"/>
      <w:marTop w:val="0"/>
      <w:marBottom w:val="0"/>
      <w:divBdr>
        <w:top w:val="none" w:sz="0" w:space="0" w:color="auto"/>
        <w:left w:val="none" w:sz="0" w:space="0" w:color="auto"/>
        <w:bottom w:val="none" w:sz="0" w:space="0" w:color="auto"/>
        <w:right w:val="none" w:sz="0" w:space="0" w:color="auto"/>
      </w:divBdr>
    </w:div>
    <w:div w:id="384371827">
      <w:bodyDiv w:val="1"/>
      <w:marLeft w:val="0"/>
      <w:marRight w:val="0"/>
      <w:marTop w:val="0"/>
      <w:marBottom w:val="0"/>
      <w:divBdr>
        <w:top w:val="none" w:sz="0" w:space="0" w:color="auto"/>
        <w:left w:val="none" w:sz="0" w:space="0" w:color="auto"/>
        <w:bottom w:val="none" w:sz="0" w:space="0" w:color="auto"/>
        <w:right w:val="none" w:sz="0" w:space="0" w:color="auto"/>
      </w:divBdr>
    </w:div>
    <w:div w:id="387800174">
      <w:bodyDiv w:val="1"/>
      <w:marLeft w:val="0"/>
      <w:marRight w:val="0"/>
      <w:marTop w:val="0"/>
      <w:marBottom w:val="0"/>
      <w:divBdr>
        <w:top w:val="none" w:sz="0" w:space="0" w:color="auto"/>
        <w:left w:val="none" w:sz="0" w:space="0" w:color="auto"/>
        <w:bottom w:val="none" w:sz="0" w:space="0" w:color="auto"/>
        <w:right w:val="none" w:sz="0" w:space="0" w:color="auto"/>
      </w:divBdr>
    </w:div>
    <w:div w:id="447625837">
      <w:bodyDiv w:val="1"/>
      <w:marLeft w:val="0"/>
      <w:marRight w:val="0"/>
      <w:marTop w:val="0"/>
      <w:marBottom w:val="0"/>
      <w:divBdr>
        <w:top w:val="none" w:sz="0" w:space="0" w:color="auto"/>
        <w:left w:val="none" w:sz="0" w:space="0" w:color="auto"/>
        <w:bottom w:val="none" w:sz="0" w:space="0" w:color="auto"/>
        <w:right w:val="none" w:sz="0" w:space="0" w:color="auto"/>
      </w:divBdr>
    </w:div>
    <w:div w:id="461923428">
      <w:bodyDiv w:val="1"/>
      <w:marLeft w:val="0"/>
      <w:marRight w:val="0"/>
      <w:marTop w:val="0"/>
      <w:marBottom w:val="0"/>
      <w:divBdr>
        <w:top w:val="none" w:sz="0" w:space="0" w:color="auto"/>
        <w:left w:val="none" w:sz="0" w:space="0" w:color="auto"/>
        <w:bottom w:val="none" w:sz="0" w:space="0" w:color="auto"/>
        <w:right w:val="none" w:sz="0" w:space="0" w:color="auto"/>
      </w:divBdr>
    </w:div>
    <w:div w:id="481583357">
      <w:bodyDiv w:val="1"/>
      <w:marLeft w:val="0"/>
      <w:marRight w:val="0"/>
      <w:marTop w:val="0"/>
      <w:marBottom w:val="0"/>
      <w:divBdr>
        <w:top w:val="none" w:sz="0" w:space="0" w:color="auto"/>
        <w:left w:val="none" w:sz="0" w:space="0" w:color="auto"/>
        <w:bottom w:val="none" w:sz="0" w:space="0" w:color="auto"/>
        <w:right w:val="none" w:sz="0" w:space="0" w:color="auto"/>
      </w:divBdr>
    </w:div>
    <w:div w:id="525216387">
      <w:bodyDiv w:val="1"/>
      <w:marLeft w:val="0"/>
      <w:marRight w:val="0"/>
      <w:marTop w:val="0"/>
      <w:marBottom w:val="0"/>
      <w:divBdr>
        <w:top w:val="none" w:sz="0" w:space="0" w:color="auto"/>
        <w:left w:val="none" w:sz="0" w:space="0" w:color="auto"/>
        <w:bottom w:val="none" w:sz="0" w:space="0" w:color="auto"/>
        <w:right w:val="none" w:sz="0" w:space="0" w:color="auto"/>
      </w:divBdr>
    </w:div>
    <w:div w:id="550848632">
      <w:bodyDiv w:val="1"/>
      <w:marLeft w:val="0"/>
      <w:marRight w:val="0"/>
      <w:marTop w:val="0"/>
      <w:marBottom w:val="0"/>
      <w:divBdr>
        <w:top w:val="none" w:sz="0" w:space="0" w:color="auto"/>
        <w:left w:val="none" w:sz="0" w:space="0" w:color="auto"/>
        <w:bottom w:val="none" w:sz="0" w:space="0" w:color="auto"/>
        <w:right w:val="none" w:sz="0" w:space="0" w:color="auto"/>
      </w:divBdr>
    </w:div>
    <w:div w:id="571887800">
      <w:bodyDiv w:val="1"/>
      <w:marLeft w:val="0"/>
      <w:marRight w:val="0"/>
      <w:marTop w:val="0"/>
      <w:marBottom w:val="0"/>
      <w:divBdr>
        <w:top w:val="none" w:sz="0" w:space="0" w:color="auto"/>
        <w:left w:val="none" w:sz="0" w:space="0" w:color="auto"/>
        <w:bottom w:val="none" w:sz="0" w:space="0" w:color="auto"/>
        <w:right w:val="none" w:sz="0" w:space="0" w:color="auto"/>
      </w:divBdr>
    </w:div>
    <w:div w:id="593325057">
      <w:bodyDiv w:val="1"/>
      <w:marLeft w:val="0"/>
      <w:marRight w:val="0"/>
      <w:marTop w:val="0"/>
      <w:marBottom w:val="0"/>
      <w:divBdr>
        <w:top w:val="none" w:sz="0" w:space="0" w:color="auto"/>
        <w:left w:val="none" w:sz="0" w:space="0" w:color="auto"/>
        <w:bottom w:val="none" w:sz="0" w:space="0" w:color="auto"/>
        <w:right w:val="none" w:sz="0" w:space="0" w:color="auto"/>
      </w:divBdr>
    </w:div>
    <w:div w:id="603802704">
      <w:bodyDiv w:val="1"/>
      <w:marLeft w:val="0"/>
      <w:marRight w:val="0"/>
      <w:marTop w:val="0"/>
      <w:marBottom w:val="0"/>
      <w:divBdr>
        <w:top w:val="none" w:sz="0" w:space="0" w:color="auto"/>
        <w:left w:val="none" w:sz="0" w:space="0" w:color="auto"/>
        <w:bottom w:val="none" w:sz="0" w:space="0" w:color="auto"/>
        <w:right w:val="none" w:sz="0" w:space="0" w:color="auto"/>
      </w:divBdr>
    </w:div>
    <w:div w:id="617760626">
      <w:bodyDiv w:val="1"/>
      <w:marLeft w:val="0"/>
      <w:marRight w:val="0"/>
      <w:marTop w:val="0"/>
      <w:marBottom w:val="0"/>
      <w:divBdr>
        <w:top w:val="none" w:sz="0" w:space="0" w:color="auto"/>
        <w:left w:val="none" w:sz="0" w:space="0" w:color="auto"/>
        <w:bottom w:val="none" w:sz="0" w:space="0" w:color="auto"/>
        <w:right w:val="none" w:sz="0" w:space="0" w:color="auto"/>
      </w:divBdr>
    </w:div>
    <w:div w:id="620652773">
      <w:bodyDiv w:val="1"/>
      <w:marLeft w:val="0"/>
      <w:marRight w:val="0"/>
      <w:marTop w:val="0"/>
      <w:marBottom w:val="0"/>
      <w:divBdr>
        <w:top w:val="none" w:sz="0" w:space="0" w:color="auto"/>
        <w:left w:val="none" w:sz="0" w:space="0" w:color="auto"/>
        <w:bottom w:val="none" w:sz="0" w:space="0" w:color="auto"/>
        <w:right w:val="none" w:sz="0" w:space="0" w:color="auto"/>
      </w:divBdr>
    </w:div>
    <w:div w:id="646710734">
      <w:bodyDiv w:val="1"/>
      <w:marLeft w:val="0"/>
      <w:marRight w:val="0"/>
      <w:marTop w:val="0"/>
      <w:marBottom w:val="0"/>
      <w:divBdr>
        <w:top w:val="none" w:sz="0" w:space="0" w:color="auto"/>
        <w:left w:val="none" w:sz="0" w:space="0" w:color="auto"/>
        <w:bottom w:val="none" w:sz="0" w:space="0" w:color="auto"/>
        <w:right w:val="none" w:sz="0" w:space="0" w:color="auto"/>
      </w:divBdr>
    </w:div>
    <w:div w:id="670764670">
      <w:bodyDiv w:val="1"/>
      <w:marLeft w:val="0"/>
      <w:marRight w:val="0"/>
      <w:marTop w:val="0"/>
      <w:marBottom w:val="0"/>
      <w:divBdr>
        <w:top w:val="none" w:sz="0" w:space="0" w:color="auto"/>
        <w:left w:val="none" w:sz="0" w:space="0" w:color="auto"/>
        <w:bottom w:val="none" w:sz="0" w:space="0" w:color="auto"/>
        <w:right w:val="none" w:sz="0" w:space="0" w:color="auto"/>
      </w:divBdr>
    </w:div>
    <w:div w:id="687953419">
      <w:bodyDiv w:val="1"/>
      <w:marLeft w:val="0"/>
      <w:marRight w:val="0"/>
      <w:marTop w:val="0"/>
      <w:marBottom w:val="0"/>
      <w:divBdr>
        <w:top w:val="none" w:sz="0" w:space="0" w:color="auto"/>
        <w:left w:val="none" w:sz="0" w:space="0" w:color="auto"/>
        <w:bottom w:val="none" w:sz="0" w:space="0" w:color="auto"/>
        <w:right w:val="none" w:sz="0" w:space="0" w:color="auto"/>
      </w:divBdr>
    </w:div>
    <w:div w:id="690645027">
      <w:bodyDiv w:val="1"/>
      <w:marLeft w:val="0"/>
      <w:marRight w:val="0"/>
      <w:marTop w:val="0"/>
      <w:marBottom w:val="0"/>
      <w:divBdr>
        <w:top w:val="none" w:sz="0" w:space="0" w:color="auto"/>
        <w:left w:val="none" w:sz="0" w:space="0" w:color="auto"/>
        <w:bottom w:val="none" w:sz="0" w:space="0" w:color="auto"/>
        <w:right w:val="none" w:sz="0" w:space="0" w:color="auto"/>
      </w:divBdr>
    </w:div>
    <w:div w:id="691492390">
      <w:bodyDiv w:val="1"/>
      <w:marLeft w:val="0"/>
      <w:marRight w:val="0"/>
      <w:marTop w:val="0"/>
      <w:marBottom w:val="0"/>
      <w:divBdr>
        <w:top w:val="none" w:sz="0" w:space="0" w:color="auto"/>
        <w:left w:val="none" w:sz="0" w:space="0" w:color="auto"/>
        <w:bottom w:val="none" w:sz="0" w:space="0" w:color="auto"/>
        <w:right w:val="none" w:sz="0" w:space="0" w:color="auto"/>
      </w:divBdr>
    </w:div>
    <w:div w:id="693581208">
      <w:bodyDiv w:val="1"/>
      <w:marLeft w:val="0"/>
      <w:marRight w:val="0"/>
      <w:marTop w:val="0"/>
      <w:marBottom w:val="0"/>
      <w:divBdr>
        <w:top w:val="none" w:sz="0" w:space="0" w:color="auto"/>
        <w:left w:val="none" w:sz="0" w:space="0" w:color="auto"/>
        <w:bottom w:val="none" w:sz="0" w:space="0" w:color="auto"/>
        <w:right w:val="none" w:sz="0" w:space="0" w:color="auto"/>
      </w:divBdr>
    </w:div>
    <w:div w:id="704912635">
      <w:bodyDiv w:val="1"/>
      <w:marLeft w:val="0"/>
      <w:marRight w:val="0"/>
      <w:marTop w:val="0"/>
      <w:marBottom w:val="0"/>
      <w:divBdr>
        <w:top w:val="none" w:sz="0" w:space="0" w:color="auto"/>
        <w:left w:val="none" w:sz="0" w:space="0" w:color="auto"/>
        <w:bottom w:val="none" w:sz="0" w:space="0" w:color="auto"/>
        <w:right w:val="none" w:sz="0" w:space="0" w:color="auto"/>
      </w:divBdr>
    </w:div>
    <w:div w:id="733239230">
      <w:bodyDiv w:val="1"/>
      <w:marLeft w:val="0"/>
      <w:marRight w:val="0"/>
      <w:marTop w:val="0"/>
      <w:marBottom w:val="0"/>
      <w:divBdr>
        <w:top w:val="none" w:sz="0" w:space="0" w:color="auto"/>
        <w:left w:val="none" w:sz="0" w:space="0" w:color="auto"/>
        <w:bottom w:val="none" w:sz="0" w:space="0" w:color="auto"/>
        <w:right w:val="none" w:sz="0" w:space="0" w:color="auto"/>
      </w:divBdr>
    </w:div>
    <w:div w:id="749043342">
      <w:bodyDiv w:val="1"/>
      <w:marLeft w:val="0"/>
      <w:marRight w:val="0"/>
      <w:marTop w:val="0"/>
      <w:marBottom w:val="0"/>
      <w:divBdr>
        <w:top w:val="none" w:sz="0" w:space="0" w:color="auto"/>
        <w:left w:val="none" w:sz="0" w:space="0" w:color="auto"/>
        <w:bottom w:val="none" w:sz="0" w:space="0" w:color="auto"/>
        <w:right w:val="none" w:sz="0" w:space="0" w:color="auto"/>
      </w:divBdr>
    </w:div>
    <w:div w:id="767623475">
      <w:bodyDiv w:val="1"/>
      <w:marLeft w:val="0"/>
      <w:marRight w:val="0"/>
      <w:marTop w:val="0"/>
      <w:marBottom w:val="0"/>
      <w:divBdr>
        <w:top w:val="none" w:sz="0" w:space="0" w:color="auto"/>
        <w:left w:val="none" w:sz="0" w:space="0" w:color="auto"/>
        <w:bottom w:val="none" w:sz="0" w:space="0" w:color="auto"/>
        <w:right w:val="none" w:sz="0" w:space="0" w:color="auto"/>
      </w:divBdr>
    </w:div>
    <w:div w:id="775292371">
      <w:bodyDiv w:val="1"/>
      <w:marLeft w:val="0"/>
      <w:marRight w:val="0"/>
      <w:marTop w:val="0"/>
      <w:marBottom w:val="0"/>
      <w:divBdr>
        <w:top w:val="none" w:sz="0" w:space="0" w:color="auto"/>
        <w:left w:val="none" w:sz="0" w:space="0" w:color="auto"/>
        <w:bottom w:val="none" w:sz="0" w:space="0" w:color="auto"/>
        <w:right w:val="none" w:sz="0" w:space="0" w:color="auto"/>
      </w:divBdr>
    </w:div>
    <w:div w:id="776869878">
      <w:bodyDiv w:val="1"/>
      <w:marLeft w:val="0"/>
      <w:marRight w:val="0"/>
      <w:marTop w:val="0"/>
      <w:marBottom w:val="0"/>
      <w:divBdr>
        <w:top w:val="none" w:sz="0" w:space="0" w:color="auto"/>
        <w:left w:val="none" w:sz="0" w:space="0" w:color="auto"/>
        <w:bottom w:val="none" w:sz="0" w:space="0" w:color="auto"/>
        <w:right w:val="none" w:sz="0" w:space="0" w:color="auto"/>
      </w:divBdr>
    </w:div>
    <w:div w:id="778527157">
      <w:bodyDiv w:val="1"/>
      <w:marLeft w:val="0"/>
      <w:marRight w:val="0"/>
      <w:marTop w:val="0"/>
      <w:marBottom w:val="0"/>
      <w:divBdr>
        <w:top w:val="none" w:sz="0" w:space="0" w:color="auto"/>
        <w:left w:val="none" w:sz="0" w:space="0" w:color="auto"/>
        <w:bottom w:val="none" w:sz="0" w:space="0" w:color="auto"/>
        <w:right w:val="none" w:sz="0" w:space="0" w:color="auto"/>
      </w:divBdr>
    </w:div>
    <w:div w:id="782505454">
      <w:bodyDiv w:val="1"/>
      <w:marLeft w:val="0"/>
      <w:marRight w:val="0"/>
      <w:marTop w:val="0"/>
      <w:marBottom w:val="0"/>
      <w:divBdr>
        <w:top w:val="none" w:sz="0" w:space="0" w:color="auto"/>
        <w:left w:val="none" w:sz="0" w:space="0" w:color="auto"/>
        <w:bottom w:val="none" w:sz="0" w:space="0" w:color="auto"/>
        <w:right w:val="none" w:sz="0" w:space="0" w:color="auto"/>
      </w:divBdr>
    </w:div>
    <w:div w:id="797261511">
      <w:bodyDiv w:val="1"/>
      <w:marLeft w:val="0"/>
      <w:marRight w:val="0"/>
      <w:marTop w:val="0"/>
      <w:marBottom w:val="0"/>
      <w:divBdr>
        <w:top w:val="none" w:sz="0" w:space="0" w:color="auto"/>
        <w:left w:val="none" w:sz="0" w:space="0" w:color="auto"/>
        <w:bottom w:val="none" w:sz="0" w:space="0" w:color="auto"/>
        <w:right w:val="none" w:sz="0" w:space="0" w:color="auto"/>
      </w:divBdr>
    </w:div>
    <w:div w:id="810053148">
      <w:bodyDiv w:val="1"/>
      <w:marLeft w:val="0"/>
      <w:marRight w:val="0"/>
      <w:marTop w:val="0"/>
      <w:marBottom w:val="0"/>
      <w:divBdr>
        <w:top w:val="none" w:sz="0" w:space="0" w:color="auto"/>
        <w:left w:val="none" w:sz="0" w:space="0" w:color="auto"/>
        <w:bottom w:val="none" w:sz="0" w:space="0" w:color="auto"/>
        <w:right w:val="none" w:sz="0" w:space="0" w:color="auto"/>
      </w:divBdr>
    </w:div>
    <w:div w:id="822548637">
      <w:bodyDiv w:val="1"/>
      <w:marLeft w:val="0"/>
      <w:marRight w:val="0"/>
      <w:marTop w:val="0"/>
      <w:marBottom w:val="0"/>
      <w:divBdr>
        <w:top w:val="none" w:sz="0" w:space="0" w:color="auto"/>
        <w:left w:val="none" w:sz="0" w:space="0" w:color="auto"/>
        <w:bottom w:val="none" w:sz="0" w:space="0" w:color="auto"/>
        <w:right w:val="none" w:sz="0" w:space="0" w:color="auto"/>
      </w:divBdr>
    </w:div>
    <w:div w:id="838010036">
      <w:bodyDiv w:val="1"/>
      <w:marLeft w:val="0"/>
      <w:marRight w:val="0"/>
      <w:marTop w:val="0"/>
      <w:marBottom w:val="0"/>
      <w:divBdr>
        <w:top w:val="none" w:sz="0" w:space="0" w:color="auto"/>
        <w:left w:val="none" w:sz="0" w:space="0" w:color="auto"/>
        <w:bottom w:val="none" w:sz="0" w:space="0" w:color="auto"/>
        <w:right w:val="none" w:sz="0" w:space="0" w:color="auto"/>
      </w:divBdr>
    </w:div>
    <w:div w:id="860626975">
      <w:bodyDiv w:val="1"/>
      <w:marLeft w:val="0"/>
      <w:marRight w:val="0"/>
      <w:marTop w:val="0"/>
      <w:marBottom w:val="0"/>
      <w:divBdr>
        <w:top w:val="none" w:sz="0" w:space="0" w:color="auto"/>
        <w:left w:val="none" w:sz="0" w:space="0" w:color="auto"/>
        <w:bottom w:val="none" w:sz="0" w:space="0" w:color="auto"/>
        <w:right w:val="none" w:sz="0" w:space="0" w:color="auto"/>
      </w:divBdr>
    </w:div>
    <w:div w:id="865754264">
      <w:bodyDiv w:val="1"/>
      <w:marLeft w:val="0"/>
      <w:marRight w:val="0"/>
      <w:marTop w:val="0"/>
      <w:marBottom w:val="0"/>
      <w:divBdr>
        <w:top w:val="none" w:sz="0" w:space="0" w:color="auto"/>
        <w:left w:val="none" w:sz="0" w:space="0" w:color="auto"/>
        <w:bottom w:val="none" w:sz="0" w:space="0" w:color="auto"/>
        <w:right w:val="none" w:sz="0" w:space="0" w:color="auto"/>
      </w:divBdr>
    </w:div>
    <w:div w:id="868572454">
      <w:bodyDiv w:val="1"/>
      <w:marLeft w:val="0"/>
      <w:marRight w:val="0"/>
      <w:marTop w:val="0"/>
      <w:marBottom w:val="0"/>
      <w:divBdr>
        <w:top w:val="none" w:sz="0" w:space="0" w:color="auto"/>
        <w:left w:val="none" w:sz="0" w:space="0" w:color="auto"/>
        <w:bottom w:val="none" w:sz="0" w:space="0" w:color="auto"/>
        <w:right w:val="none" w:sz="0" w:space="0" w:color="auto"/>
      </w:divBdr>
    </w:div>
    <w:div w:id="869684230">
      <w:bodyDiv w:val="1"/>
      <w:marLeft w:val="0"/>
      <w:marRight w:val="0"/>
      <w:marTop w:val="0"/>
      <w:marBottom w:val="0"/>
      <w:divBdr>
        <w:top w:val="none" w:sz="0" w:space="0" w:color="auto"/>
        <w:left w:val="none" w:sz="0" w:space="0" w:color="auto"/>
        <w:bottom w:val="none" w:sz="0" w:space="0" w:color="auto"/>
        <w:right w:val="none" w:sz="0" w:space="0" w:color="auto"/>
      </w:divBdr>
    </w:div>
    <w:div w:id="890575946">
      <w:bodyDiv w:val="1"/>
      <w:marLeft w:val="0"/>
      <w:marRight w:val="0"/>
      <w:marTop w:val="0"/>
      <w:marBottom w:val="0"/>
      <w:divBdr>
        <w:top w:val="none" w:sz="0" w:space="0" w:color="auto"/>
        <w:left w:val="none" w:sz="0" w:space="0" w:color="auto"/>
        <w:bottom w:val="none" w:sz="0" w:space="0" w:color="auto"/>
        <w:right w:val="none" w:sz="0" w:space="0" w:color="auto"/>
      </w:divBdr>
    </w:div>
    <w:div w:id="899439758">
      <w:bodyDiv w:val="1"/>
      <w:marLeft w:val="0"/>
      <w:marRight w:val="0"/>
      <w:marTop w:val="0"/>
      <w:marBottom w:val="0"/>
      <w:divBdr>
        <w:top w:val="none" w:sz="0" w:space="0" w:color="auto"/>
        <w:left w:val="none" w:sz="0" w:space="0" w:color="auto"/>
        <w:bottom w:val="none" w:sz="0" w:space="0" w:color="auto"/>
        <w:right w:val="none" w:sz="0" w:space="0" w:color="auto"/>
      </w:divBdr>
    </w:div>
    <w:div w:id="914701278">
      <w:bodyDiv w:val="1"/>
      <w:marLeft w:val="0"/>
      <w:marRight w:val="0"/>
      <w:marTop w:val="0"/>
      <w:marBottom w:val="0"/>
      <w:divBdr>
        <w:top w:val="none" w:sz="0" w:space="0" w:color="auto"/>
        <w:left w:val="none" w:sz="0" w:space="0" w:color="auto"/>
        <w:bottom w:val="none" w:sz="0" w:space="0" w:color="auto"/>
        <w:right w:val="none" w:sz="0" w:space="0" w:color="auto"/>
      </w:divBdr>
    </w:div>
    <w:div w:id="939410234">
      <w:bodyDiv w:val="1"/>
      <w:marLeft w:val="0"/>
      <w:marRight w:val="0"/>
      <w:marTop w:val="0"/>
      <w:marBottom w:val="0"/>
      <w:divBdr>
        <w:top w:val="none" w:sz="0" w:space="0" w:color="auto"/>
        <w:left w:val="none" w:sz="0" w:space="0" w:color="auto"/>
        <w:bottom w:val="none" w:sz="0" w:space="0" w:color="auto"/>
        <w:right w:val="none" w:sz="0" w:space="0" w:color="auto"/>
      </w:divBdr>
    </w:div>
    <w:div w:id="947546438">
      <w:bodyDiv w:val="1"/>
      <w:marLeft w:val="0"/>
      <w:marRight w:val="0"/>
      <w:marTop w:val="0"/>
      <w:marBottom w:val="0"/>
      <w:divBdr>
        <w:top w:val="none" w:sz="0" w:space="0" w:color="auto"/>
        <w:left w:val="none" w:sz="0" w:space="0" w:color="auto"/>
        <w:bottom w:val="none" w:sz="0" w:space="0" w:color="auto"/>
        <w:right w:val="none" w:sz="0" w:space="0" w:color="auto"/>
      </w:divBdr>
    </w:div>
    <w:div w:id="956982339">
      <w:bodyDiv w:val="1"/>
      <w:marLeft w:val="0"/>
      <w:marRight w:val="0"/>
      <w:marTop w:val="0"/>
      <w:marBottom w:val="0"/>
      <w:divBdr>
        <w:top w:val="none" w:sz="0" w:space="0" w:color="auto"/>
        <w:left w:val="none" w:sz="0" w:space="0" w:color="auto"/>
        <w:bottom w:val="none" w:sz="0" w:space="0" w:color="auto"/>
        <w:right w:val="none" w:sz="0" w:space="0" w:color="auto"/>
      </w:divBdr>
    </w:div>
    <w:div w:id="962661753">
      <w:bodyDiv w:val="1"/>
      <w:marLeft w:val="0"/>
      <w:marRight w:val="0"/>
      <w:marTop w:val="0"/>
      <w:marBottom w:val="0"/>
      <w:divBdr>
        <w:top w:val="none" w:sz="0" w:space="0" w:color="auto"/>
        <w:left w:val="none" w:sz="0" w:space="0" w:color="auto"/>
        <w:bottom w:val="none" w:sz="0" w:space="0" w:color="auto"/>
        <w:right w:val="none" w:sz="0" w:space="0" w:color="auto"/>
      </w:divBdr>
    </w:div>
    <w:div w:id="981690369">
      <w:bodyDiv w:val="1"/>
      <w:marLeft w:val="0"/>
      <w:marRight w:val="0"/>
      <w:marTop w:val="0"/>
      <w:marBottom w:val="0"/>
      <w:divBdr>
        <w:top w:val="none" w:sz="0" w:space="0" w:color="auto"/>
        <w:left w:val="none" w:sz="0" w:space="0" w:color="auto"/>
        <w:bottom w:val="none" w:sz="0" w:space="0" w:color="auto"/>
        <w:right w:val="none" w:sz="0" w:space="0" w:color="auto"/>
      </w:divBdr>
    </w:div>
    <w:div w:id="1003822816">
      <w:bodyDiv w:val="1"/>
      <w:marLeft w:val="0"/>
      <w:marRight w:val="0"/>
      <w:marTop w:val="0"/>
      <w:marBottom w:val="0"/>
      <w:divBdr>
        <w:top w:val="none" w:sz="0" w:space="0" w:color="auto"/>
        <w:left w:val="none" w:sz="0" w:space="0" w:color="auto"/>
        <w:bottom w:val="none" w:sz="0" w:space="0" w:color="auto"/>
        <w:right w:val="none" w:sz="0" w:space="0" w:color="auto"/>
      </w:divBdr>
    </w:div>
    <w:div w:id="1022510445">
      <w:bodyDiv w:val="1"/>
      <w:marLeft w:val="0"/>
      <w:marRight w:val="0"/>
      <w:marTop w:val="0"/>
      <w:marBottom w:val="0"/>
      <w:divBdr>
        <w:top w:val="none" w:sz="0" w:space="0" w:color="auto"/>
        <w:left w:val="none" w:sz="0" w:space="0" w:color="auto"/>
        <w:bottom w:val="none" w:sz="0" w:space="0" w:color="auto"/>
        <w:right w:val="none" w:sz="0" w:space="0" w:color="auto"/>
      </w:divBdr>
    </w:div>
    <w:div w:id="1030641992">
      <w:bodyDiv w:val="1"/>
      <w:marLeft w:val="0"/>
      <w:marRight w:val="0"/>
      <w:marTop w:val="0"/>
      <w:marBottom w:val="0"/>
      <w:divBdr>
        <w:top w:val="none" w:sz="0" w:space="0" w:color="auto"/>
        <w:left w:val="none" w:sz="0" w:space="0" w:color="auto"/>
        <w:bottom w:val="none" w:sz="0" w:space="0" w:color="auto"/>
        <w:right w:val="none" w:sz="0" w:space="0" w:color="auto"/>
      </w:divBdr>
    </w:div>
    <w:div w:id="1034035336">
      <w:bodyDiv w:val="1"/>
      <w:marLeft w:val="0"/>
      <w:marRight w:val="0"/>
      <w:marTop w:val="0"/>
      <w:marBottom w:val="0"/>
      <w:divBdr>
        <w:top w:val="none" w:sz="0" w:space="0" w:color="auto"/>
        <w:left w:val="none" w:sz="0" w:space="0" w:color="auto"/>
        <w:bottom w:val="none" w:sz="0" w:space="0" w:color="auto"/>
        <w:right w:val="none" w:sz="0" w:space="0" w:color="auto"/>
      </w:divBdr>
    </w:div>
    <w:div w:id="1035496848">
      <w:bodyDiv w:val="1"/>
      <w:marLeft w:val="0"/>
      <w:marRight w:val="0"/>
      <w:marTop w:val="0"/>
      <w:marBottom w:val="0"/>
      <w:divBdr>
        <w:top w:val="none" w:sz="0" w:space="0" w:color="auto"/>
        <w:left w:val="none" w:sz="0" w:space="0" w:color="auto"/>
        <w:bottom w:val="none" w:sz="0" w:space="0" w:color="auto"/>
        <w:right w:val="none" w:sz="0" w:space="0" w:color="auto"/>
      </w:divBdr>
    </w:div>
    <w:div w:id="1035932887">
      <w:bodyDiv w:val="1"/>
      <w:marLeft w:val="0"/>
      <w:marRight w:val="0"/>
      <w:marTop w:val="0"/>
      <w:marBottom w:val="0"/>
      <w:divBdr>
        <w:top w:val="none" w:sz="0" w:space="0" w:color="auto"/>
        <w:left w:val="none" w:sz="0" w:space="0" w:color="auto"/>
        <w:bottom w:val="none" w:sz="0" w:space="0" w:color="auto"/>
        <w:right w:val="none" w:sz="0" w:space="0" w:color="auto"/>
      </w:divBdr>
    </w:div>
    <w:div w:id="1056707155">
      <w:bodyDiv w:val="1"/>
      <w:marLeft w:val="0"/>
      <w:marRight w:val="0"/>
      <w:marTop w:val="0"/>
      <w:marBottom w:val="0"/>
      <w:divBdr>
        <w:top w:val="none" w:sz="0" w:space="0" w:color="auto"/>
        <w:left w:val="none" w:sz="0" w:space="0" w:color="auto"/>
        <w:bottom w:val="none" w:sz="0" w:space="0" w:color="auto"/>
        <w:right w:val="none" w:sz="0" w:space="0" w:color="auto"/>
      </w:divBdr>
    </w:div>
    <w:div w:id="1069496835">
      <w:bodyDiv w:val="1"/>
      <w:marLeft w:val="0"/>
      <w:marRight w:val="0"/>
      <w:marTop w:val="0"/>
      <w:marBottom w:val="0"/>
      <w:divBdr>
        <w:top w:val="none" w:sz="0" w:space="0" w:color="auto"/>
        <w:left w:val="none" w:sz="0" w:space="0" w:color="auto"/>
        <w:bottom w:val="none" w:sz="0" w:space="0" w:color="auto"/>
        <w:right w:val="none" w:sz="0" w:space="0" w:color="auto"/>
      </w:divBdr>
    </w:div>
    <w:div w:id="1072119005">
      <w:bodyDiv w:val="1"/>
      <w:marLeft w:val="0"/>
      <w:marRight w:val="0"/>
      <w:marTop w:val="0"/>
      <w:marBottom w:val="0"/>
      <w:divBdr>
        <w:top w:val="none" w:sz="0" w:space="0" w:color="auto"/>
        <w:left w:val="none" w:sz="0" w:space="0" w:color="auto"/>
        <w:bottom w:val="none" w:sz="0" w:space="0" w:color="auto"/>
        <w:right w:val="none" w:sz="0" w:space="0" w:color="auto"/>
      </w:divBdr>
    </w:div>
    <w:div w:id="1087582622">
      <w:bodyDiv w:val="1"/>
      <w:marLeft w:val="0"/>
      <w:marRight w:val="0"/>
      <w:marTop w:val="0"/>
      <w:marBottom w:val="0"/>
      <w:divBdr>
        <w:top w:val="none" w:sz="0" w:space="0" w:color="auto"/>
        <w:left w:val="none" w:sz="0" w:space="0" w:color="auto"/>
        <w:bottom w:val="none" w:sz="0" w:space="0" w:color="auto"/>
        <w:right w:val="none" w:sz="0" w:space="0" w:color="auto"/>
      </w:divBdr>
    </w:div>
    <w:div w:id="1125975232">
      <w:bodyDiv w:val="1"/>
      <w:marLeft w:val="0"/>
      <w:marRight w:val="0"/>
      <w:marTop w:val="0"/>
      <w:marBottom w:val="0"/>
      <w:divBdr>
        <w:top w:val="none" w:sz="0" w:space="0" w:color="auto"/>
        <w:left w:val="none" w:sz="0" w:space="0" w:color="auto"/>
        <w:bottom w:val="none" w:sz="0" w:space="0" w:color="auto"/>
        <w:right w:val="none" w:sz="0" w:space="0" w:color="auto"/>
      </w:divBdr>
    </w:div>
    <w:div w:id="1130628885">
      <w:bodyDiv w:val="1"/>
      <w:marLeft w:val="0"/>
      <w:marRight w:val="0"/>
      <w:marTop w:val="0"/>
      <w:marBottom w:val="0"/>
      <w:divBdr>
        <w:top w:val="none" w:sz="0" w:space="0" w:color="auto"/>
        <w:left w:val="none" w:sz="0" w:space="0" w:color="auto"/>
        <w:bottom w:val="none" w:sz="0" w:space="0" w:color="auto"/>
        <w:right w:val="none" w:sz="0" w:space="0" w:color="auto"/>
      </w:divBdr>
    </w:div>
    <w:div w:id="1144350825">
      <w:bodyDiv w:val="1"/>
      <w:marLeft w:val="0"/>
      <w:marRight w:val="0"/>
      <w:marTop w:val="0"/>
      <w:marBottom w:val="0"/>
      <w:divBdr>
        <w:top w:val="none" w:sz="0" w:space="0" w:color="auto"/>
        <w:left w:val="none" w:sz="0" w:space="0" w:color="auto"/>
        <w:bottom w:val="none" w:sz="0" w:space="0" w:color="auto"/>
        <w:right w:val="none" w:sz="0" w:space="0" w:color="auto"/>
      </w:divBdr>
    </w:div>
    <w:div w:id="1144540907">
      <w:bodyDiv w:val="1"/>
      <w:marLeft w:val="0"/>
      <w:marRight w:val="0"/>
      <w:marTop w:val="0"/>
      <w:marBottom w:val="0"/>
      <w:divBdr>
        <w:top w:val="none" w:sz="0" w:space="0" w:color="auto"/>
        <w:left w:val="none" w:sz="0" w:space="0" w:color="auto"/>
        <w:bottom w:val="none" w:sz="0" w:space="0" w:color="auto"/>
        <w:right w:val="none" w:sz="0" w:space="0" w:color="auto"/>
      </w:divBdr>
    </w:div>
    <w:div w:id="1181433773">
      <w:bodyDiv w:val="1"/>
      <w:marLeft w:val="0"/>
      <w:marRight w:val="0"/>
      <w:marTop w:val="0"/>
      <w:marBottom w:val="0"/>
      <w:divBdr>
        <w:top w:val="none" w:sz="0" w:space="0" w:color="auto"/>
        <w:left w:val="none" w:sz="0" w:space="0" w:color="auto"/>
        <w:bottom w:val="none" w:sz="0" w:space="0" w:color="auto"/>
        <w:right w:val="none" w:sz="0" w:space="0" w:color="auto"/>
      </w:divBdr>
    </w:div>
    <w:div w:id="1208487939">
      <w:bodyDiv w:val="1"/>
      <w:marLeft w:val="0"/>
      <w:marRight w:val="0"/>
      <w:marTop w:val="0"/>
      <w:marBottom w:val="0"/>
      <w:divBdr>
        <w:top w:val="none" w:sz="0" w:space="0" w:color="auto"/>
        <w:left w:val="none" w:sz="0" w:space="0" w:color="auto"/>
        <w:bottom w:val="none" w:sz="0" w:space="0" w:color="auto"/>
        <w:right w:val="none" w:sz="0" w:space="0" w:color="auto"/>
      </w:divBdr>
    </w:div>
    <w:div w:id="1263801871">
      <w:bodyDiv w:val="1"/>
      <w:marLeft w:val="0"/>
      <w:marRight w:val="0"/>
      <w:marTop w:val="0"/>
      <w:marBottom w:val="0"/>
      <w:divBdr>
        <w:top w:val="none" w:sz="0" w:space="0" w:color="auto"/>
        <w:left w:val="none" w:sz="0" w:space="0" w:color="auto"/>
        <w:bottom w:val="none" w:sz="0" w:space="0" w:color="auto"/>
        <w:right w:val="none" w:sz="0" w:space="0" w:color="auto"/>
      </w:divBdr>
    </w:div>
    <w:div w:id="1283614561">
      <w:bodyDiv w:val="1"/>
      <w:marLeft w:val="0"/>
      <w:marRight w:val="0"/>
      <w:marTop w:val="0"/>
      <w:marBottom w:val="0"/>
      <w:divBdr>
        <w:top w:val="none" w:sz="0" w:space="0" w:color="auto"/>
        <w:left w:val="none" w:sz="0" w:space="0" w:color="auto"/>
        <w:bottom w:val="none" w:sz="0" w:space="0" w:color="auto"/>
        <w:right w:val="none" w:sz="0" w:space="0" w:color="auto"/>
      </w:divBdr>
    </w:div>
    <w:div w:id="1322850550">
      <w:bodyDiv w:val="1"/>
      <w:marLeft w:val="0"/>
      <w:marRight w:val="0"/>
      <w:marTop w:val="0"/>
      <w:marBottom w:val="0"/>
      <w:divBdr>
        <w:top w:val="none" w:sz="0" w:space="0" w:color="auto"/>
        <w:left w:val="none" w:sz="0" w:space="0" w:color="auto"/>
        <w:bottom w:val="none" w:sz="0" w:space="0" w:color="auto"/>
        <w:right w:val="none" w:sz="0" w:space="0" w:color="auto"/>
      </w:divBdr>
    </w:div>
    <w:div w:id="1389643406">
      <w:bodyDiv w:val="1"/>
      <w:marLeft w:val="0"/>
      <w:marRight w:val="0"/>
      <w:marTop w:val="0"/>
      <w:marBottom w:val="0"/>
      <w:divBdr>
        <w:top w:val="none" w:sz="0" w:space="0" w:color="auto"/>
        <w:left w:val="none" w:sz="0" w:space="0" w:color="auto"/>
        <w:bottom w:val="none" w:sz="0" w:space="0" w:color="auto"/>
        <w:right w:val="none" w:sz="0" w:space="0" w:color="auto"/>
      </w:divBdr>
    </w:div>
    <w:div w:id="1392000734">
      <w:bodyDiv w:val="1"/>
      <w:marLeft w:val="0"/>
      <w:marRight w:val="0"/>
      <w:marTop w:val="0"/>
      <w:marBottom w:val="0"/>
      <w:divBdr>
        <w:top w:val="none" w:sz="0" w:space="0" w:color="auto"/>
        <w:left w:val="none" w:sz="0" w:space="0" w:color="auto"/>
        <w:bottom w:val="none" w:sz="0" w:space="0" w:color="auto"/>
        <w:right w:val="none" w:sz="0" w:space="0" w:color="auto"/>
      </w:divBdr>
    </w:div>
    <w:div w:id="1414474347">
      <w:bodyDiv w:val="1"/>
      <w:marLeft w:val="0"/>
      <w:marRight w:val="0"/>
      <w:marTop w:val="0"/>
      <w:marBottom w:val="0"/>
      <w:divBdr>
        <w:top w:val="none" w:sz="0" w:space="0" w:color="auto"/>
        <w:left w:val="none" w:sz="0" w:space="0" w:color="auto"/>
        <w:bottom w:val="none" w:sz="0" w:space="0" w:color="auto"/>
        <w:right w:val="none" w:sz="0" w:space="0" w:color="auto"/>
      </w:divBdr>
    </w:div>
    <w:div w:id="1427968098">
      <w:bodyDiv w:val="1"/>
      <w:marLeft w:val="0"/>
      <w:marRight w:val="0"/>
      <w:marTop w:val="0"/>
      <w:marBottom w:val="0"/>
      <w:divBdr>
        <w:top w:val="none" w:sz="0" w:space="0" w:color="auto"/>
        <w:left w:val="none" w:sz="0" w:space="0" w:color="auto"/>
        <w:bottom w:val="none" w:sz="0" w:space="0" w:color="auto"/>
        <w:right w:val="none" w:sz="0" w:space="0" w:color="auto"/>
      </w:divBdr>
    </w:div>
    <w:div w:id="1468232851">
      <w:bodyDiv w:val="1"/>
      <w:marLeft w:val="0"/>
      <w:marRight w:val="0"/>
      <w:marTop w:val="0"/>
      <w:marBottom w:val="0"/>
      <w:divBdr>
        <w:top w:val="none" w:sz="0" w:space="0" w:color="auto"/>
        <w:left w:val="none" w:sz="0" w:space="0" w:color="auto"/>
        <w:bottom w:val="none" w:sz="0" w:space="0" w:color="auto"/>
        <w:right w:val="none" w:sz="0" w:space="0" w:color="auto"/>
      </w:divBdr>
    </w:div>
    <w:div w:id="1502233697">
      <w:bodyDiv w:val="1"/>
      <w:marLeft w:val="0"/>
      <w:marRight w:val="0"/>
      <w:marTop w:val="0"/>
      <w:marBottom w:val="0"/>
      <w:divBdr>
        <w:top w:val="none" w:sz="0" w:space="0" w:color="auto"/>
        <w:left w:val="none" w:sz="0" w:space="0" w:color="auto"/>
        <w:bottom w:val="none" w:sz="0" w:space="0" w:color="auto"/>
        <w:right w:val="none" w:sz="0" w:space="0" w:color="auto"/>
      </w:divBdr>
    </w:div>
    <w:div w:id="1504977949">
      <w:bodyDiv w:val="1"/>
      <w:marLeft w:val="0"/>
      <w:marRight w:val="0"/>
      <w:marTop w:val="0"/>
      <w:marBottom w:val="0"/>
      <w:divBdr>
        <w:top w:val="none" w:sz="0" w:space="0" w:color="auto"/>
        <w:left w:val="none" w:sz="0" w:space="0" w:color="auto"/>
        <w:bottom w:val="none" w:sz="0" w:space="0" w:color="auto"/>
        <w:right w:val="none" w:sz="0" w:space="0" w:color="auto"/>
      </w:divBdr>
    </w:div>
    <w:div w:id="1515800886">
      <w:bodyDiv w:val="1"/>
      <w:marLeft w:val="0"/>
      <w:marRight w:val="0"/>
      <w:marTop w:val="0"/>
      <w:marBottom w:val="0"/>
      <w:divBdr>
        <w:top w:val="none" w:sz="0" w:space="0" w:color="auto"/>
        <w:left w:val="none" w:sz="0" w:space="0" w:color="auto"/>
        <w:bottom w:val="none" w:sz="0" w:space="0" w:color="auto"/>
        <w:right w:val="none" w:sz="0" w:space="0" w:color="auto"/>
      </w:divBdr>
    </w:div>
    <w:div w:id="1532648725">
      <w:bodyDiv w:val="1"/>
      <w:marLeft w:val="0"/>
      <w:marRight w:val="0"/>
      <w:marTop w:val="0"/>
      <w:marBottom w:val="0"/>
      <w:divBdr>
        <w:top w:val="none" w:sz="0" w:space="0" w:color="auto"/>
        <w:left w:val="none" w:sz="0" w:space="0" w:color="auto"/>
        <w:bottom w:val="none" w:sz="0" w:space="0" w:color="auto"/>
        <w:right w:val="none" w:sz="0" w:space="0" w:color="auto"/>
      </w:divBdr>
    </w:div>
    <w:div w:id="1563128945">
      <w:bodyDiv w:val="1"/>
      <w:marLeft w:val="0"/>
      <w:marRight w:val="0"/>
      <w:marTop w:val="0"/>
      <w:marBottom w:val="0"/>
      <w:divBdr>
        <w:top w:val="none" w:sz="0" w:space="0" w:color="auto"/>
        <w:left w:val="none" w:sz="0" w:space="0" w:color="auto"/>
        <w:bottom w:val="none" w:sz="0" w:space="0" w:color="auto"/>
        <w:right w:val="none" w:sz="0" w:space="0" w:color="auto"/>
      </w:divBdr>
    </w:div>
    <w:div w:id="1569144487">
      <w:bodyDiv w:val="1"/>
      <w:marLeft w:val="0"/>
      <w:marRight w:val="0"/>
      <w:marTop w:val="0"/>
      <w:marBottom w:val="0"/>
      <w:divBdr>
        <w:top w:val="none" w:sz="0" w:space="0" w:color="auto"/>
        <w:left w:val="none" w:sz="0" w:space="0" w:color="auto"/>
        <w:bottom w:val="none" w:sz="0" w:space="0" w:color="auto"/>
        <w:right w:val="none" w:sz="0" w:space="0" w:color="auto"/>
      </w:divBdr>
    </w:div>
    <w:div w:id="1582717591">
      <w:bodyDiv w:val="1"/>
      <w:marLeft w:val="0"/>
      <w:marRight w:val="0"/>
      <w:marTop w:val="0"/>
      <w:marBottom w:val="0"/>
      <w:divBdr>
        <w:top w:val="none" w:sz="0" w:space="0" w:color="auto"/>
        <w:left w:val="none" w:sz="0" w:space="0" w:color="auto"/>
        <w:bottom w:val="none" w:sz="0" w:space="0" w:color="auto"/>
        <w:right w:val="none" w:sz="0" w:space="0" w:color="auto"/>
      </w:divBdr>
    </w:div>
    <w:div w:id="1609120536">
      <w:bodyDiv w:val="1"/>
      <w:marLeft w:val="0"/>
      <w:marRight w:val="0"/>
      <w:marTop w:val="0"/>
      <w:marBottom w:val="0"/>
      <w:divBdr>
        <w:top w:val="none" w:sz="0" w:space="0" w:color="auto"/>
        <w:left w:val="none" w:sz="0" w:space="0" w:color="auto"/>
        <w:bottom w:val="none" w:sz="0" w:space="0" w:color="auto"/>
        <w:right w:val="none" w:sz="0" w:space="0" w:color="auto"/>
      </w:divBdr>
    </w:div>
    <w:div w:id="1609460909">
      <w:bodyDiv w:val="1"/>
      <w:marLeft w:val="0"/>
      <w:marRight w:val="0"/>
      <w:marTop w:val="0"/>
      <w:marBottom w:val="0"/>
      <w:divBdr>
        <w:top w:val="none" w:sz="0" w:space="0" w:color="auto"/>
        <w:left w:val="none" w:sz="0" w:space="0" w:color="auto"/>
        <w:bottom w:val="none" w:sz="0" w:space="0" w:color="auto"/>
        <w:right w:val="none" w:sz="0" w:space="0" w:color="auto"/>
      </w:divBdr>
    </w:div>
    <w:div w:id="1659379418">
      <w:bodyDiv w:val="1"/>
      <w:marLeft w:val="0"/>
      <w:marRight w:val="0"/>
      <w:marTop w:val="0"/>
      <w:marBottom w:val="0"/>
      <w:divBdr>
        <w:top w:val="none" w:sz="0" w:space="0" w:color="auto"/>
        <w:left w:val="none" w:sz="0" w:space="0" w:color="auto"/>
        <w:bottom w:val="none" w:sz="0" w:space="0" w:color="auto"/>
        <w:right w:val="none" w:sz="0" w:space="0" w:color="auto"/>
      </w:divBdr>
    </w:div>
    <w:div w:id="1662004589">
      <w:bodyDiv w:val="1"/>
      <w:marLeft w:val="0"/>
      <w:marRight w:val="0"/>
      <w:marTop w:val="0"/>
      <w:marBottom w:val="0"/>
      <w:divBdr>
        <w:top w:val="none" w:sz="0" w:space="0" w:color="auto"/>
        <w:left w:val="none" w:sz="0" w:space="0" w:color="auto"/>
        <w:bottom w:val="none" w:sz="0" w:space="0" w:color="auto"/>
        <w:right w:val="none" w:sz="0" w:space="0" w:color="auto"/>
      </w:divBdr>
    </w:div>
    <w:div w:id="1676689619">
      <w:bodyDiv w:val="1"/>
      <w:marLeft w:val="0"/>
      <w:marRight w:val="0"/>
      <w:marTop w:val="0"/>
      <w:marBottom w:val="0"/>
      <w:divBdr>
        <w:top w:val="none" w:sz="0" w:space="0" w:color="auto"/>
        <w:left w:val="none" w:sz="0" w:space="0" w:color="auto"/>
        <w:bottom w:val="none" w:sz="0" w:space="0" w:color="auto"/>
        <w:right w:val="none" w:sz="0" w:space="0" w:color="auto"/>
      </w:divBdr>
    </w:div>
    <w:div w:id="1677534114">
      <w:bodyDiv w:val="1"/>
      <w:marLeft w:val="0"/>
      <w:marRight w:val="0"/>
      <w:marTop w:val="0"/>
      <w:marBottom w:val="0"/>
      <w:divBdr>
        <w:top w:val="none" w:sz="0" w:space="0" w:color="auto"/>
        <w:left w:val="none" w:sz="0" w:space="0" w:color="auto"/>
        <w:bottom w:val="none" w:sz="0" w:space="0" w:color="auto"/>
        <w:right w:val="none" w:sz="0" w:space="0" w:color="auto"/>
      </w:divBdr>
    </w:div>
    <w:div w:id="1691756208">
      <w:bodyDiv w:val="1"/>
      <w:marLeft w:val="0"/>
      <w:marRight w:val="0"/>
      <w:marTop w:val="0"/>
      <w:marBottom w:val="0"/>
      <w:divBdr>
        <w:top w:val="none" w:sz="0" w:space="0" w:color="auto"/>
        <w:left w:val="none" w:sz="0" w:space="0" w:color="auto"/>
        <w:bottom w:val="none" w:sz="0" w:space="0" w:color="auto"/>
        <w:right w:val="none" w:sz="0" w:space="0" w:color="auto"/>
      </w:divBdr>
    </w:div>
    <w:div w:id="1699235329">
      <w:bodyDiv w:val="1"/>
      <w:marLeft w:val="0"/>
      <w:marRight w:val="0"/>
      <w:marTop w:val="0"/>
      <w:marBottom w:val="0"/>
      <w:divBdr>
        <w:top w:val="none" w:sz="0" w:space="0" w:color="auto"/>
        <w:left w:val="none" w:sz="0" w:space="0" w:color="auto"/>
        <w:bottom w:val="none" w:sz="0" w:space="0" w:color="auto"/>
        <w:right w:val="none" w:sz="0" w:space="0" w:color="auto"/>
      </w:divBdr>
    </w:div>
    <w:div w:id="1701125215">
      <w:bodyDiv w:val="1"/>
      <w:marLeft w:val="0"/>
      <w:marRight w:val="0"/>
      <w:marTop w:val="0"/>
      <w:marBottom w:val="0"/>
      <w:divBdr>
        <w:top w:val="none" w:sz="0" w:space="0" w:color="auto"/>
        <w:left w:val="none" w:sz="0" w:space="0" w:color="auto"/>
        <w:bottom w:val="none" w:sz="0" w:space="0" w:color="auto"/>
        <w:right w:val="none" w:sz="0" w:space="0" w:color="auto"/>
      </w:divBdr>
    </w:div>
    <w:div w:id="1711808671">
      <w:bodyDiv w:val="1"/>
      <w:marLeft w:val="0"/>
      <w:marRight w:val="0"/>
      <w:marTop w:val="0"/>
      <w:marBottom w:val="0"/>
      <w:divBdr>
        <w:top w:val="none" w:sz="0" w:space="0" w:color="auto"/>
        <w:left w:val="none" w:sz="0" w:space="0" w:color="auto"/>
        <w:bottom w:val="none" w:sz="0" w:space="0" w:color="auto"/>
        <w:right w:val="none" w:sz="0" w:space="0" w:color="auto"/>
      </w:divBdr>
    </w:div>
    <w:div w:id="1718771969">
      <w:bodyDiv w:val="1"/>
      <w:marLeft w:val="0"/>
      <w:marRight w:val="0"/>
      <w:marTop w:val="0"/>
      <w:marBottom w:val="0"/>
      <w:divBdr>
        <w:top w:val="none" w:sz="0" w:space="0" w:color="auto"/>
        <w:left w:val="none" w:sz="0" w:space="0" w:color="auto"/>
        <w:bottom w:val="none" w:sz="0" w:space="0" w:color="auto"/>
        <w:right w:val="none" w:sz="0" w:space="0" w:color="auto"/>
      </w:divBdr>
    </w:div>
    <w:div w:id="1718965381">
      <w:bodyDiv w:val="1"/>
      <w:marLeft w:val="0"/>
      <w:marRight w:val="0"/>
      <w:marTop w:val="0"/>
      <w:marBottom w:val="0"/>
      <w:divBdr>
        <w:top w:val="none" w:sz="0" w:space="0" w:color="auto"/>
        <w:left w:val="none" w:sz="0" w:space="0" w:color="auto"/>
        <w:bottom w:val="none" w:sz="0" w:space="0" w:color="auto"/>
        <w:right w:val="none" w:sz="0" w:space="0" w:color="auto"/>
      </w:divBdr>
    </w:div>
    <w:div w:id="1728601417">
      <w:bodyDiv w:val="1"/>
      <w:marLeft w:val="0"/>
      <w:marRight w:val="0"/>
      <w:marTop w:val="0"/>
      <w:marBottom w:val="0"/>
      <w:divBdr>
        <w:top w:val="none" w:sz="0" w:space="0" w:color="auto"/>
        <w:left w:val="none" w:sz="0" w:space="0" w:color="auto"/>
        <w:bottom w:val="none" w:sz="0" w:space="0" w:color="auto"/>
        <w:right w:val="none" w:sz="0" w:space="0" w:color="auto"/>
      </w:divBdr>
    </w:div>
    <w:div w:id="1742633100">
      <w:bodyDiv w:val="1"/>
      <w:marLeft w:val="0"/>
      <w:marRight w:val="0"/>
      <w:marTop w:val="0"/>
      <w:marBottom w:val="0"/>
      <w:divBdr>
        <w:top w:val="none" w:sz="0" w:space="0" w:color="auto"/>
        <w:left w:val="none" w:sz="0" w:space="0" w:color="auto"/>
        <w:bottom w:val="none" w:sz="0" w:space="0" w:color="auto"/>
        <w:right w:val="none" w:sz="0" w:space="0" w:color="auto"/>
      </w:divBdr>
    </w:div>
    <w:div w:id="1746608919">
      <w:bodyDiv w:val="1"/>
      <w:marLeft w:val="0"/>
      <w:marRight w:val="0"/>
      <w:marTop w:val="0"/>
      <w:marBottom w:val="0"/>
      <w:divBdr>
        <w:top w:val="none" w:sz="0" w:space="0" w:color="auto"/>
        <w:left w:val="none" w:sz="0" w:space="0" w:color="auto"/>
        <w:bottom w:val="none" w:sz="0" w:space="0" w:color="auto"/>
        <w:right w:val="none" w:sz="0" w:space="0" w:color="auto"/>
      </w:divBdr>
    </w:div>
    <w:div w:id="1758821011">
      <w:bodyDiv w:val="1"/>
      <w:marLeft w:val="0"/>
      <w:marRight w:val="0"/>
      <w:marTop w:val="0"/>
      <w:marBottom w:val="0"/>
      <w:divBdr>
        <w:top w:val="none" w:sz="0" w:space="0" w:color="auto"/>
        <w:left w:val="none" w:sz="0" w:space="0" w:color="auto"/>
        <w:bottom w:val="none" w:sz="0" w:space="0" w:color="auto"/>
        <w:right w:val="none" w:sz="0" w:space="0" w:color="auto"/>
      </w:divBdr>
    </w:div>
    <w:div w:id="1763650312">
      <w:bodyDiv w:val="1"/>
      <w:marLeft w:val="0"/>
      <w:marRight w:val="0"/>
      <w:marTop w:val="0"/>
      <w:marBottom w:val="0"/>
      <w:divBdr>
        <w:top w:val="none" w:sz="0" w:space="0" w:color="auto"/>
        <w:left w:val="none" w:sz="0" w:space="0" w:color="auto"/>
        <w:bottom w:val="none" w:sz="0" w:space="0" w:color="auto"/>
        <w:right w:val="none" w:sz="0" w:space="0" w:color="auto"/>
      </w:divBdr>
    </w:div>
    <w:div w:id="1773624337">
      <w:bodyDiv w:val="1"/>
      <w:marLeft w:val="0"/>
      <w:marRight w:val="0"/>
      <w:marTop w:val="0"/>
      <w:marBottom w:val="0"/>
      <w:divBdr>
        <w:top w:val="none" w:sz="0" w:space="0" w:color="auto"/>
        <w:left w:val="none" w:sz="0" w:space="0" w:color="auto"/>
        <w:bottom w:val="none" w:sz="0" w:space="0" w:color="auto"/>
        <w:right w:val="none" w:sz="0" w:space="0" w:color="auto"/>
      </w:divBdr>
    </w:div>
    <w:div w:id="1788885061">
      <w:bodyDiv w:val="1"/>
      <w:marLeft w:val="0"/>
      <w:marRight w:val="0"/>
      <w:marTop w:val="0"/>
      <w:marBottom w:val="0"/>
      <w:divBdr>
        <w:top w:val="none" w:sz="0" w:space="0" w:color="auto"/>
        <w:left w:val="none" w:sz="0" w:space="0" w:color="auto"/>
        <w:bottom w:val="none" w:sz="0" w:space="0" w:color="auto"/>
        <w:right w:val="none" w:sz="0" w:space="0" w:color="auto"/>
      </w:divBdr>
    </w:div>
    <w:div w:id="1824421146">
      <w:bodyDiv w:val="1"/>
      <w:marLeft w:val="0"/>
      <w:marRight w:val="0"/>
      <w:marTop w:val="0"/>
      <w:marBottom w:val="0"/>
      <w:divBdr>
        <w:top w:val="none" w:sz="0" w:space="0" w:color="auto"/>
        <w:left w:val="none" w:sz="0" w:space="0" w:color="auto"/>
        <w:bottom w:val="none" w:sz="0" w:space="0" w:color="auto"/>
        <w:right w:val="none" w:sz="0" w:space="0" w:color="auto"/>
      </w:divBdr>
    </w:div>
    <w:div w:id="1824660215">
      <w:bodyDiv w:val="1"/>
      <w:marLeft w:val="0"/>
      <w:marRight w:val="0"/>
      <w:marTop w:val="0"/>
      <w:marBottom w:val="0"/>
      <w:divBdr>
        <w:top w:val="none" w:sz="0" w:space="0" w:color="auto"/>
        <w:left w:val="none" w:sz="0" w:space="0" w:color="auto"/>
        <w:bottom w:val="none" w:sz="0" w:space="0" w:color="auto"/>
        <w:right w:val="none" w:sz="0" w:space="0" w:color="auto"/>
      </w:divBdr>
    </w:div>
    <w:div w:id="1833787729">
      <w:bodyDiv w:val="1"/>
      <w:marLeft w:val="0"/>
      <w:marRight w:val="0"/>
      <w:marTop w:val="0"/>
      <w:marBottom w:val="0"/>
      <w:divBdr>
        <w:top w:val="none" w:sz="0" w:space="0" w:color="auto"/>
        <w:left w:val="none" w:sz="0" w:space="0" w:color="auto"/>
        <w:bottom w:val="none" w:sz="0" w:space="0" w:color="auto"/>
        <w:right w:val="none" w:sz="0" w:space="0" w:color="auto"/>
      </w:divBdr>
    </w:div>
    <w:div w:id="1896962912">
      <w:bodyDiv w:val="1"/>
      <w:marLeft w:val="0"/>
      <w:marRight w:val="0"/>
      <w:marTop w:val="0"/>
      <w:marBottom w:val="0"/>
      <w:divBdr>
        <w:top w:val="none" w:sz="0" w:space="0" w:color="auto"/>
        <w:left w:val="none" w:sz="0" w:space="0" w:color="auto"/>
        <w:bottom w:val="none" w:sz="0" w:space="0" w:color="auto"/>
        <w:right w:val="none" w:sz="0" w:space="0" w:color="auto"/>
      </w:divBdr>
    </w:div>
    <w:div w:id="1906187132">
      <w:bodyDiv w:val="1"/>
      <w:marLeft w:val="0"/>
      <w:marRight w:val="0"/>
      <w:marTop w:val="0"/>
      <w:marBottom w:val="0"/>
      <w:divBdr>
        <w:top w:val="none" w:sz="0" w:space="0" w:color="auto"/>
        <w:left w:val="none" w:sz="0" w:space="0" w:color="auto"/>
        <w:bottom w:val="none" w:sz="0" w:space="0" w:color="auto"/>
        <w:right w:val="none" w:sz="0" w:space="0" w:color="auto"/>
      </w:divBdr>
    </w:div>
    <w:div w:id="1910967377">
      <w:bodyDiv w:val="1"/>
      <w:marLeft w:val="0"/>
      <w:marRight w:val="0"/>
      <w:marTop w:val="0"/>
      <w:marBottom w:val="0"/>
      <w:divBdr>
        <w:top w:val="none" w:sz="0" w:space="0" w:color="auto"/>
        <w:left w:val="none" w:sz="0" w:space="0" w:color="auto"/>
        <w:bottom w:val="none" w:sz="0" w:space="0" w:color="auto"/>
        <w:right w:val="none" w:sz="0" w:space="0" w:color="auto"/>
      </w:divBdr>
    </w:div>
    <w:div w:id="1915551747">
      <w:bodyDiv w:val="1"/>
      <w:marLeft w:val="0"/>
      <w:marRight w:val="0"/>
      <w:marTop w:val="0"/>
      <w:marBottom w:val="0"/>
      <w:divBdr>
        <w:top w:val="none" w:sz="0" w:space="0" w:color="auto"/>
        <w:left w:val="none" w:sz="0" w:space="0" w:color="auto"/>
        <w:bottom w:val="none" w:sz="0" w:space="0" w:color="auto"/>
        <w:right w:val="none" w:sz="0" w:space="0" w:color="auto"/>
      </w:divBdr>
    </w:div>
    <w:div w:id="1940871566">
      <w:bodyDiv w:val="1"/>
      <w:marLeft w:val="0"/>
      <w:marRight w:val="0"/>
      <w:marTop w:val="0"/>
      <w:marBottom w:val="0"/>
      <w:divBdr>
        <w:top w:val="none" w:sz="0" w:space="0" w:color="auto"/>
        <w:left w:val="none" w:sz="0" w:space="0" w:color="auto"/>
        <w:bottom w:val="none" w:sz="0" w:space="0" w:color="auto"/>
        <w:right w:val="none" w:sz="0" w:space="0" w:color="auto"/>
      </w:divBdr>
    </w:div>
    <w:div w:id="1945376625">
      <w:bodyDiv w:val="1"/>
      <w:marLeft w:val="0"/>
      <w:marRight w:val="0"/>
      <w:marTop w:val="0"/>
      <w:marBottom w:val="0"/>
      <w:divBdr>
        <w:top w:val="none" w:sz="0" w:space="0" w:color="auto"/>
        <w:left w:val="none" w:sz="0" w:space="0" w:color="auto"/>
        <w:bottom w:val="none" w:sz="0" w:space="0" w:color="auto"/>
        <w:right w:val="none" w:sz="0" w:space="0" w:color="auto"/>
      </w:divBdr>
    </w:div>
    <w:div w:id="1952349621">
      <w:bodyDiv w:val="1"/>
      <w:marLeft w:val="0"/>
      <w:marRight w:val="0"/>
      <w:marTop w:val="0"/>
      <w:marBottom w:val="0"/>
      <w:divBdr>
        <w:top w:val="none" w:sz="0" w:space="0" w:color="auto"/>
        <w:left w:val="none" w:sz="0" w:space="0" w:color="auto"/>
        <w:bottom w:val="none" w:sz="0" w:space="0" w:color="auto"/>
        <w:right w:val="none" w:sz="0" w:space="0" w:color="auto"/>
      </w:divBdr>
    </w:div>
    <w:div w:id="1993214185">
      <w:bodyDiv w:val="1"/>
      <w:marLeft w:val="0"/>
      <w:marRight w:val="0"/>
      <w:marTop w:val="0"/>
      <w:marBottom w:val="0"/>
      <w:divBdr>
        <w:top w:val="none" w:sz="0" w:space="0" w:color="auto"/>
        <w:left w:val="none" w:sz="0" w:space="0" w:color="auto"/>
        <w:bottom w:val="none" w:sz="0" w:space="0" w:color="auto"/>
        <w:right w:val="none" w:sz="0" w:space="0" w:color="auto"/>
      </w:divBdr>
    </w:div>
    <w:div w:id="1993680955">
      <w:bodyDiv w:val="1"/>
      <w:marLeft w:val="0"/>
      <w:marRight w:val="0"/>
      <w:marTop w:val="0"/>
      <w:marBottom w:val="0"/>
      <w:divBdr>
        <w:top w:val="none" w:sz="0" w:space="0" w:color="auto"/>
        <w:left w:val="none" w:sz="0" w:space="0" w:color="auto"/>
        <w:bottom w:val="none" w:sz="0" w:space="0" w:color="auto"/>
        <w:right w:val="none" w:sz="0" w:space="0" w:color="auto"/>
      </w:divBdr>
    </w:div>
    <w:div w:id="2035694507">
      <w:bodyDiv w:val="1"/>
      <w:marLeft w:val="0"/>
      <w:marRight w:val="0"/>
      <w:marTop w:val="0"/>
      <w:marBottom w:val="0"/>
      <w:divBdr>
        <w:top w:val="none" w:sz="0" w:space="0" w:color="auto"/>
        <w:left w:val="none" w:sz="0" w:space="0" w:color="auto"/>
        <w:bottom w:val="none" w:sz="0" w:space="0" w:color="auto"/>
        <w:right w:val="none" w:sz="0" w:space="0" w:color="auto"/>
      </w:divBdr>
    </w:div>
    <w:div w:id="2041319236">
      <w:bodyDiv w:val="1"/>
      <w:marLeft w:val="0"/>
      <w:marRight w:val="0"/>
      <w:marTop w:val="0"/>
      <w:marBottom w:val="0"/>
      <w:divBdr>
        <w:top w:val="none" w:sz="0" w:space="0" w:color="auto"/>
        <w:left w:val="none" w:sz="0" w:space="0" w:color="auto"/>
        <w:bottom w:val="none" w:sz="0" w:space="0" w:color="auto"/>
        <w:right w:val="none" w:sz="0" w:space="0" w:color="auto"/>
      </w:divBdr>
    </w:div>
    <w:div w:id="2042514400">
      <w:bodyDiv w:val="1"/>
      <w:marLeft w:val="0"/>
      <w:marRight w:val="0"/>
      <w:marTop w:val="0"/>
      <w:marBottom w:val="0"/>
      <w:divBdr>
        <w:top w:val="none" w:sz="0" w:space="0" w:color="auto"/>
        <w:left w:val="none" w:sz="0" w:space="0" w:color="auto"/>
        <w:bottom w:val="none" w:sz="0" w:space="0" w:color="auto"/>
        <w:right w:val="none" w:sz="0" w:space="0" w:color="auto"/>
      </w:divBdr>
    </w:div>
    <w:div w:id="2047749057">
      <w:bodyDiv w:val="1"/>
      <w:marLeft w:val="0"/>
      <w:marRight w:val="0"/>
      <w:marTop w:val="0"/>
      <w:marBottom w:val="0"/>
      <w:divBdr>
        <w:top w:val="none" w:sz="0" w:space="0" w:color="auto"/>
        <w:left w:val="none" w:sz="0" w:space="0" w:color="auto"/>
        <w:bottom w:val="none" w:sz="0" w:space="0" w:color="auto"/>
        <w:right w:val="none" w:sz="0" w:space="0" w:color="auto"/>
      </w:divBdr>
    </w:div>
    <w:div w:id="2049451146">
      <w:bodyDiv w:val="1"/>
      <w:marLeft w:val="0"/>
      <w:marRight w:val="0"/>
      <w:marTop w:val="0"/>
      <w:marBottom w:val="0"/>
      <w:divBdr>
        <w:top w:val="none" w:sz="0" w:space="0" w:color="auto"/>
        <w:left w:val="none" w:sz="0" w:space="0" w:color="auto"/>
        <w:bottom w:val="none" w:sz="0" w:space="0" w:color="auto"/>
        <w:right w:val="none" w:sz="0" w:space="0" w:color="auto"/>
      </w:divBdr>
    </w:div>
    <w:div w:id="2081707417">
      <w:bodyDiv w:val="1"/>
      <w:marLeft w:val="0"/>
      <w:marRight w:val="0"/>
      <w:marTop w:val="0"/>
      <w:marBottom w:val="0"/>
      <w:divBdr>
        <w:top w:val="none" w:sz="0" w:space="0" w:color="auto"/>
        <w:left w:val="none" w:sz="0" w:space="0" w:color="auto"/>
        <w:bottom w:val="none" w:sz="0" w:space="0" w:color="auto"/>
        <w:right w:val="none" w:sz="0" w:space="0" w:color="auto"/>
      </w:divBdr>
    </w:div>
    <w:div w:id="2087070387">
      <w:bodyDiv w:val="1"/>
      <w:marLeft w:val="0"/>
      <w:marRight w:val="0"/>
      <w:marTop w:val="0"/>
      <w:marBottom w:val="0"/>
      <w:divBdr>
        <w:top w:val="none" w:sz="0" w:space="0" w:color="auto"/>
        <w:left w:val="none" w:sz="0" w:space="0" w:color="auto"/>
        <w:bottom w:val="none" w:sz="0" w:space="0" w:color="auto"/>
        <w:right w:val="none" w:sz="0" w:space="0" w:color="auto"/>
      </w:divBdr>
    </w:div>
    <w:div w:id="2119792100">
      <w:bodyDiv w:val="1"/>
      <w:marLeft w:val="0"/>
      <w:marRight w:val="0"/>
      <w:marTop w:val="0"/>
      <w:marBottom w:val="0"/>
      <w:divBdr>
        <w:top w:val="none" w:sz="0" w:space="0" w:color="auto"/>
        <w:left w:val="none" w:sz="0" w:space="0" w:color="auto"/>
        <w:bottom w:val="none" w:sz="0" w:space="0" w:color="auto"/>
        <w:right w:val="none" w:sz="0" w:space="0" w:color="auto"/>
      </w:divBdr>
    </w:div>
    <w:div w:id="2124494099">
      <w:bodyDiv w:val="1"/>
      <w:marLeft w:val="0"/>
      <w:marRight w:val="0"/>
      <w:marTop w:val="0"/>
      <w:marBottom w:val="0"/>
      <w:divBdr>
        <w:top w:val="none" w:sz="0" w:space="0" w:color="auto"/>
        <w:left w:val="none" w:sz="0" w:space="0" w:color="auto"/>
        <w:bottom w:val="none" w:sz="0" w:space="0" w:color="auto"/>
        <w:right w:val="none" w:sz="0" w:space="0" w:color="auto"/>
      </w:divBdr>
    </w:div>
    <w:div w:id="213525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24BDD9628D7DE185046F8A7B7E9EFE570B634AFFD62F2F507F6A1CDD4D33C491352D6403CACCA5C1WEN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FF50DB-0580-4535-8D38-2697CC7E3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5861</Words>
  <Characters>39406</Characters>
  <Application>Microsoft Office Word</Application>
  <DocSecurity>0</DocSecurity>
  <Lines>328</Lines>
  <Paragraphs>90</Paragraphs>
  <ScaleCrop>false</ScaleCrop>
  <HeadingPairs>
    <vt:vector size="2" baseType="variant">
      <vt:variant>
        <vt:lpstr>Название</vt:lpstr>
      </vt:variant>
      <vt:variant>
        <vt:i4>1</vt:i4>
      </vt:variant>
    </vt:vector>
  </HeadingPairs>
  <TitlesOfParts>
    <vt:vector size="1" baseType="lpstr">
      <vt:lpstr>Заключение</vt:lpstr>
    </vt:vector>
  </TitlesOfParts>
  <Company/>
  <LinksUpToDate>false</LinksUpToDate>
  <CharactersWithSpaces>45177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Заключение</dc:title>
  <dc:creator>Покопцева Светлана</dc:creator>
  <cp:lastModifiedBy>Бойко</cp:lastModifiedBy>
  <cp:revision>3</cp:revision>
  <cp:lastPrinted>2019-11-11T12:00:00Z</cp:lastPrinted>
  <dcterms:created xsi:type="dcterms:W3CDTF">2019-12-12T04:11:00Z</dcterms:created>
  <dcterms:modified xsi:type="dcterms:W3CDTF">2019-12-12T04:15:00Z</dcterms:modified>
</cp:coreProperties>
</file>