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75" w:rsidRPr="00A040D3" w:rsidRDefault="00A040D3" w:rsidP="00435875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A040D3">
        <w:rPr>
          <w:b/>
          <w:sz w:val="24"/>
          <w:szCs w:val="24"/>
        </w:rPr>
        <w:t xml:space="preserve"> Заключение</w:t>
      </w:r>
    </w:p>
    <w:p w:rsidR="00DD4EC4" w:rsidRPr="00FF0C89" w:rsidRDefault="008D32A7" w:rsidP="00FF0C89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>ассмотрения мате</w:t>
      </w:r>
      <w:r w:rsidR="00FF0C89">
        <w:rPr>
          <w:b/>
          <w:sz w:val="24"/>
          <w:szCs w:val="24"/>
        </w:rPr>
        <w:t>риалов дела об установлении</w:t>
      </w:r>
      <w:r w:rsidR="00DD4EC4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>платы за технологич</w:t>
      </w:r>
      <w:r w:rsidRPr="00231A70">
        <w:rPr>
          <w:b/>
          <w:sz w:val="24"/>
          <w:szCs w:val="24"/>
        </w:rPr>
        <w:t>е</w:t>
      </w:r>
      <w:r w:rsidRPr="00231A70">
        <w:rPr>
          <w:b/>
          <w:sz w:val="24"/>
          <w:szCs w:val="24"/>
        </w:rPr>
        <w:t xml:space="preserve">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устройств </w:t>
      </w:r>
      <w:r w:rsidR="00FF0C89" w:rsidRPr="00FF0C89">
        <w:rPr>
          <w:b/>
          <w:sz w:val="24"/>
          <w:szCs w:val="24"/>
        </w:rPr>
        <w:t>ООО «</w:t>
      </w:r>
      <w:proofErr w:type="spellStart"/>
      <w:r w:rsidR="00FF0C89" w:rsidRPr="00FF0C89">
        <w:rPr>
          <w:b/>
          <w:sz w:val="24"/>
          <w:szCs w:val="24"/>
        </w:rPr>
        <w:t>ДСПМК-Сибирь</w:t>
      </w:r>
      <w:proofErr w:type="spellEnd"/>
      <w:r w:rsidR="00FF0C89" w:rsidRPr="00FF0C89">
        <w:rPr>
          <w:b/>
          <w:sz w:val="24"/>
          <w:szCs w:val="24"/>
        </w:rPr>
        <w:t>»</w:t>
      </w:r>
      <w:r w:rsidR="00FF0C89">
        <w:rPr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>к электр</w:t>
      </w:r>
      <w:r w:rsidRPr="00231A70">
        <w:rPr>
          <w:b/>
          <w:sz w:val="24"/>
          <w:szCs w:val="24"/>
        </w:rPr>
        <w:t>и</w:t>
      </w:r>
      <w:r w:rsidRPr="00231A70">
        <w:rPr>
          <w:b/>
          <w:sz w:val="24"/>
          <w:szCs w:val="24"/>
        </w:rPr>
        <w:t xml:space="preserve">ческим сетям </w:t>
      </w:r>
      <w:r w:rsidR="0063156C">
        <w:rPr>
          <w:b/>
          <w:sz w:val="24"/>
          <w:szCs w:val="24"/>
        </w:rPr>
        <w:t>МУП</w:t>
      </w:r>
      <w:r w:rsidR="00513206">
        <w:rPr>
          <w:b/>
          <w:sz w:val="24"/>
          <w:szCs w:val="24"/>
        </w:rPr>
        <w:t xml:space="preserve"> «</w:t>
      </w:r>
      <w:r w:rsidR="0063156C">
        <w:rPr>
          <w:b/>
          <w:sz w:val="24"/>
          <w:szCs w:val="24"/>
        </w:rPr>
        <w:t>Новосибирский метрополитен</w:t>
      </w:r>
      <w:r w:rsidR="00513206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 xml:space="preserve">по </w:t>
      </w:r>
      <w:r w:rsidR="003C3322">
        <w:rPr>
          <w:b/>
          <w:sz w:val="24"/>
          <w:szCs w:val="24"/>
        </w:rPr>
        <w:t xml:space="preserve">индивидуальному </w:t>
      </w:r>
      <w:r w:rsidR="000D7825">
        <w:rPr>
          <w:b/>
          <w:sz w:val="24"/>
          <w:szCs w:val="24"/>
        </w:rPr>
        <w:t>проекту</w:t>
      </w:r>
      <w:r w:rsidRPr="00231A70">
        <w:rPr>
          <w:b/>
          <w:sz w:val="24"/>
          <w:szCs w:val="24"/>
        </w:rPr>
        <w:t xml:space="preserve"> </w:t>
      </w:r>
      <w:r w:rsidR="00FF0C89" w:rsidRPr="00FF0C89">
        <w:rPr>
          <w:b/>
          <w:sz w:val="24"/>
          <w:szCs w:val="24"/>
        </w:rPr>
        <w:t>«Эле</w:t>
      </w:r>
      <w:r w:rsidR="00FF0C89" w:rsidRPr="00FF0C89">
        <w:rPr>
          <w:b/>
          <w:sz w:val="24"/>
          <w:szCs w:val="24"/>
        </w:rPr>
        <w:t>к</w:t>
      </w:r>
      <w:r w:rsidR="00FF0C89" w:rsidRPr="00FF0C89">
        <w:rPr>
          <w:b/>
          <w:sz w:val="24"/>
          <w:szCs w:val="24"/>
        </w:rPr>
        <w:t>троснабжение здания микрорынка, расположенного по адресу: ул</w:t>
      </w:r>
      <w:proofErr w:type="gramStart"/>
      <w:r w:rsidR="00FF0C89" w:rsidRPr="00FF0C89">
        <w:rPr>
          <w:b/>
          <w:sz w:val="24"/>
          <w:szCs w:val="24"/>
        </w:rPr>
        <w:t>.Б</w:t>
      </w:r>
      <w:proofErr w:type="gramEnd"/>
      <w:r w:rsidR="00FF0C89" w:rsidRPr="00FF0C89">
        <w:rPr>
          <w:b/>
          <w:sz w:val="24"/>
          <w:szCs w:val="24"/>
        </w:rPr>
        <w:t>ольшевистская, д.43/1, Октябрьский район, г.Новосибирск»</w:t>
      </w:r>
    </w:p>
    <w:p w:rsidR="00FF0C89" w:rsidRPr="0008093B" w:rsidRDefault="00FF0C89" w:rsidP="00FF0C89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7E1B8D" w:rsidRDefault="008D32A7" w:rsidP="00CB7227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CB7227" w:rsidRPr="00CB7227">
        <w:rPr>
          <w:sz w:val="24"/>
          <w:szCs w:val="24"/>
        </w:rPr>
        <w:t>МУП</w:t>
      </w:r>
      <w:r w:rsidR="00CB7227">
        <w:rPr>
          <w:b/>
          <w:sz w:val="24"/>
          <w:szCs w:val="24"/>
        </w:rPr>
        <w:t xml:space="preserve"> </w:t>
      </w:r>
      <w:r w:rsidR="00CB7227" w:rsidRPr="00CB7227">
        <w:rPr>
          <w:sz w:val="24"/>
          <w:szCs w:val="24"/>
        </w:rPr>
        <w:t>«Новосибирский метрополитен»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</w:t>
      </w:r>
      <w:r w:rsidRPr="007E1B8D">
        <w:rPr>
          <w:sz w:val="24"/>
          <w:szCs w:val="24"/>
        </w:rPr>
        <w:t>и</w:t>
      </w:r>
      <w:r w:rsidRPr="007E1B8D">
        <w:rPr>
          <w:sz w:val="24"/>
          <w:szCs w:val="24"/>
        </w:rPr>
        <w:t>мающих</w:t>
      </w:r>
      <w:proofErr w:type="spellEnd"/>
      <w:r w:rsidRPr="007E1B8D">
        <w:rPr>
          <w:sz w:val="24"/>
          <w:szCs w:val="24"/>
        </w:rPr>
        <w:t xml:space="preserve"> устройств </w:t>
      </w:r>
      <w:r w:rsidR="00217B43">
        <w:rPr>
          <w:sz w:val="24"/>
          <w:szCs w:val="24"/>
        </w:rPr>
        <w:t>ООО</w:t>
      </w:r>
      <w:r w:rsidR="0063156C" w:rsidRPr="0063156C">
        <w:rPr>
          <w:sz w:val="24"/>
          <w:szCs w:val="24"/>
        </w:rPr>
        <w:t xml:space="preserve"> «</w:t>
      </w:r>
      <w:proofErr w:type="spellStart"/>
      <w:r w:rsidR="00217B43">
        <w:rPr>
          <w:sz w:val="24"/>
          <w:szCs w:val="24"/>
        </w:rPr>
        <w:t>ДСПМК-Сибирь</w:t>
      </w:r>
      <w:proofErr w:type="spellEnd"/>
      <w:r w:rsidR="0063156C" w:rsidRPr="0063156C">
        <w:rPr>
          <w:sz w:val="24"/>
          <w:szCs w:val="24"/>
        </w:rPr>
        <w:t>»</w:t>
      </w:r>
      <w:r w:rsidR="00962ABD">
        <w:rPr>
          <w:sz w:val="24"/>
          <w:szCs w:val="24"/>
        </w:rPr>
        <w:t xml:space="preserve"> </w:t>
      </w:r>
      <w:r w:rsidR="00513206">
        <w:rPr>
          <w:sz w:val="24"/>
          <w:szCs w:val="24"/>
        </w:rPr>
        <w:t>(</w:t>
      </w:r>
      <w:r>
        <w:rPr>
          <w:sz w:val="24"/>
          <w:szCs w:val="24"/>
        </w:rPr>
        <w:t xml:space="preserve">ОГРН </w:t>
      </w:r>
      <w:r w:rsidR="00217B43" w:rsidRPr="00217B43">
        <w:rPr>
          <w:color w:val="000000"/>
          <w:sz w:val="24"/>
          <w:szCs w:val="24"/>
          <w:shd w:val="clear" w:color="auto" w:fill="FFFFFF"/>
        </w:rPr>
        <w:t>1095406027463</w:t>
      </w:r>
      <w:r w:rsidR="0007029B" w:rsidRPr="00217B43">
        <w:rPr>
          <w:sz w:val="24"/>
          <w:szCs w:val="24"/>
        </w:rPr>
        <w:t xml:space="preserve"> </w:t>
      </w:r>
      <w:r w:rsidRPr="00217B43">
        <w:rPr>
          <w:sz w:val="24"/>
          <w:szCs w:val="24"/>
        </w:rPr>
        <w:t xml:space="preserve">ИНН </w:t>
      </w:r>
      <w:r w:rsidR="00217B43" w:rsidRPr="00217B43">
        <w:rPr>
          <w:color w:val="000000"/>
          <w:sz w:val="24"/>
          <w:szCs w:val="24"/>
          <w:shd w:val="clear" w:color="auto" w:fill="FFFFFF"/>
        </w:rPr>
        <w:t>5406543102</w:t>
      </w:r>
      <w:r w:rsidRPr="00217B43"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электрическим сетям </w:t>
      </w:r>
      <w:r w:rsidR="0063156C" w:rsidRPr="0063156C">
        <w:rPr>
          <w:sz w:val="24"/>
          <w:szCs w:val="24"/>
        </w:rPr>
        <w:t>МУП «Новосибирский метрополитен»</w:t>
      </w:r>
      <w:r w:rsidR="00513206" w:rsidRPr="007E1B8D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 xml:space="preserve">по </w:t>
      </w:r>
      <w:r w:rsidR="003C3322">
        <w:rPr>
          <w:sz w:val="24"/>
          <w:szCs w:val="24"/>
        </w:rPr>
        <w:t xml:space="preserve">индивидуальному </w:t>
      </w:r>
      <w:r w:rsidRPr="00231A70">
        <w:rPr>
          <w:sz w:val="24"/>
          <w:szCs w:val="24"/>
        </w:rPr>
        <w:t xml:space="preserve">проекту </w:t>
      </w:r>
      <w:r w:rsidR="00CB7227" w:rsidRPr="00CB7227">
        <w:rPr>
          <w:sz w:val="24"/>
          <w:szCs w:val="24"/>
        </w:rPr>
        <w:t>«</w:t>
      </w:r>
      <w:r w:rsidR="00217B43">
        <w:rPr>
          <w:sz w:val="24"/>
          <w:szCs w:val="24"/>
        </w:rPr>
        <w:t>Электроснабжение здания микрорынка, расположенного по адресу: ул</w:t>
      </w:r>
      <w:proofErr w:type="gramStart"/>
      <w:r w:rsidR="00217B43">
        <w:rPr>
          <w:sz w:val="24"/>
          <w:szCs w:val="24"/>
        </w:rPr>
        <w:t>.Б</w:t>
      </w:r>
      <w:proofErr w:type="gramEnd"/>
      <w:r w:rsidR="00217B43">
        <w:rPr>
          <w:sz w:val="24"/>
          <w:szCs w:val="24"/>
        </w:rPr>
        <w:t>ольшевистская, д.43/1, О</w:t>
      </w:r>
      <w:r w:rsidR="00FF0C89">
        <w:rPr>
          <w:sz w:val="24"/>
          <w:szCs w:val="24"/>
        </w:rPr>
        <w:t>ктябрьский район, г.Новосибирск</w:t>
      </w:r>
      <w:r w:rsidR="00CB7227" w:rsidRPr="00CB7227">
        <w:rPr>
          <w:sz w:val="24"/>
          <w:szCs w:val="24"/>
        </w:rPr>
        <w:t>»</w:t>
      </w:r>
      <w:r w:rsidR="00962ABD" w:rsidRPr="00231A70">
        <w:rPr>
          <w:i/>
          <w:sz w:val="24"/>
          <w:szCs w:val="24"/>
        </w:rPr>
        <w:t xml:space="preserve"> </w:t>
      </w:r>
      <w:r w:rsidRPr="00231A70">
        <w:rPr>
          <w:i/>
          <w:sz w:val="24"/>
          <w:szCs w:val="24"/>
        </w:rPr>
        <w:t xml:space="preserve">(далее </w:t>
      </w:r>
      <w:r w:rsidR="003C3322">
        <w:rPr>
          <w:i/>
          <w:sz w:val="24"/>
          <w:szCs w:val="24"/>
        </w:rPr>
        <w:t>- индивидуальный пр</w:t>
      </w:r>
      <w:r w:rsidR="003C3322">
        <w:rPr>
          <w:i/>
          <w:sz w:val="24"/>
          <w:szCs w:val="24"/>
        </w:rPr>
        <w:t>о</w:t>
      </w:r>
      <w:r w:rsidR="003C3322">
        <w:rPr>
          <w:i/>
          <w:sz w:val="24"/>
          <w:szCs w:val="24"/>
        </w:rPr>
        <w:t>ект</w:t>
      </w:r>
      <w:r w:rsidRPr="00231A70">
        <w:rPr>
          <w:i/>
          <w:sz w:val="24"/>
          <w:szCs w:val="24"/>
        </w:rPr>
        <w:t>)</w:t>
      </w:r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установлено следующее.</w:t>
      </w:r>
    </w:p>
    <w:p w:rsidR="008D32A7" w:rsidRPr="007E1B8D" w:rsidRDefault="008D32A7" w:rsidP="003C3322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открытии дела об установлении платы за технологическое присоединение</w:t>
      </w:r>
      <w:r w:rsidR="003C3322" w:rsidRPr="003C3322">
        <w:rPr>
          <w:bCs/>
          <w:sz w:val="24"/>
          <w:szCs w:val="24"/>
        </w:rPr>
        <w:t xml:space="preserve"> </w:t>
      </w:r>
      <w:r w:rsidR="003C3322">
        <w:rPr>
          <w:bCs/>
          <w:sz w:val="24"/>
          <w:szCs w:val="24"/>
        </w:rPr>
        <w:t xml:space="preserve">по </w:t>
      </w:r>
      <w:proofErr w:type="gramStart"/>
      <w:r w:rsidR="003C3322" w:rsidRPr="007E1B8D">
        <w:rPr>
          <w:bCs/>
          <w:sz w:val="24"/>
          <w:szCs w:val="24"/>
        </w:rPr>
        <w:t>индивидуально</w:t>
      </w:r>
      <w:r w:rsidR="003C3322">
        <w:rPr>
          <w:bCs/>
          <w:sz w:val="24"/>
          <w:szCs w:val="24"/>
        </w:rPr>
        <w:t>му проекту</w:t>
      </w:r>
      <w:proofErr w:type="gramEnd"/>
      <w:r w:rsidRPr="007E1B8D">
        <w:rPr>
          <w:bCs/>
          <w:sz w:val="24"/>
          <w:szCs w:val="24"/>
        </w:rPr>
        <w:t>, а также расчетные и обосновывающие материалы оформлены организацией надлежащим образом.</w:t>
      </w:r>
    </w:p>
    <w:p w:rsidR="008D32A7" w:rsidRPr="003C3322" w:rsidRDefault="008D32A7" w:rsidP="008D32A7">
      <w:pPr>
        <w:pStyle w:val="a5"/>
        <w:ind w:firstLine="708"/>
        <w:jc w:val="both"/>
      </w:pPr>
      <w:proofErr w:type="gramStart"/>
      <w:r w:rsidRPr="007E1B8D">
        <w:t xml:space="preserve">Формирование необходимой валовой выручки для осуществления регулируемой </w:t>
      </w:r>
      <w:r w:rsidRPr="003C3322">
        <w:t>де</w:t>
      </w:r>
      <w:r w:rsidRPr="003C3322">
        <w:t>я</w:t>
      </w:r>
      <w:r w:rsidRPr="003C3322">
        <w:t xml:space="preserve">тельности </w:t>
      </w:r>
      <w:r w:rsidR="0063156C" w:rsidRPr="0063156C">
        <w:t>МУП «Новосибирский метрополитен</w:t>
      </w:r>
      <w:r w:rsidR="00513206" w:rsidRPr="003C3322">
        <w:t xml:space="preserve">» </w:t>
      </w:r>
      <w:r w:rsidRPr="003C3322">
        <w:t xml:space="preserve"> и р</w:t>
      </w:r>
      <w:r w:rsidRPr="003C3322">
        <w:rPr>
          <w:bCs/>
        </w:rPr>
        <w:t xml:space="preserve">асчет платы </w:t>
      </w:r>
      <w:r w:rsidRPr="003C3322">
        <w:t>за технологическое присо</w:t>
      </w:r>
      <w:r w:rsidRPr="003C3322">
        <w:t>е</w:t>
      </w:r>
      <w:r w:rsidRPr="003C3322">
        <w:t xml:space="preserve">динение </w:t>
      </w:r>
      <w:r w:rsidR="000D7825" w:rsidRPr="003C3322">
        <w:t>произведены в соответствии с «Правилами государственного регулирования (пер</w:t>
      </w:r>
      <w:r w:rsidR="000D7825" w:rsidRPr="003C3322">
        <w:t>е</w:t>
      </w:r>
      <w:r w:rsidR="000D7825" w:rsidRPr="003C3322">
        <w:t xml:space="preserve">смотра, применения) цен (тарифов) в электроэнергетике», утвержденными постановлением Правительства Российской Федерации от 29.12.2011 № 1178 </w:t>
      </w:r>
      <w:r w:rsidRPr="003C3322">
        <w:t>и «Методическими указаниями по определению размера платы за технологическое присоединение к электрическим сетям», у</w:t>
      </w:r>
      <w:r w:rsidRPr="003C3322">
        <w:t>т</w:t>
      </w:r>
      <w:r w:rsidRPr="003C3322">
        <w:t xml:space="preserve">вержденными приказом Федеральной службы по тарифам от </w:t>
      </w:r>
      <w:r w:rsidR="003C3322">
        <w:t>11.09.2012</w:t>
      </w:r>
      <w:r w:rsidRPr="003C3322">
        <w:t xml:space="preserve"> № </w:t>
      </w:r>
      <w:r w:rsidR="003C3322">
        <w:t>209</w:t>
      </w:r>
      <w:r w:rsidRPr="003C3322">
        <w:t>-э</w:t>
      </w:r>
      <w:proofErr w:type="gramEnd"/>
      <w:r w:rsidRPr="003C3322">
        <w:t>/</w:t>
      </w:r>
      <w:proofErr w:type="gramStart"/>
      <w:r w:rsidR="003C3322">
        <w:t>1</w:t>
      </w:r>
      <w:r w:rsidRPr="003C3322">
        <w:rPr>
          <w:i/>
        </w:rPr>
        <w:t xml:space="preserve"> (далее – М</w:t>
      </w:r>
      <w:r w:rsidRPr="003C3322">
        <w:rPr>
          <w:i/>
        </w:rPr>
        <w:t>е</w:t>
      </w:r>
      <w:r w:rsidRPr="003C3322">
        <w:rPr>
          <w:i/>
        </w:rPr>
        <w:t>тодические указания)</w:t>
      </w:r>
      <w:r w:rsidRPr="003C3322">
        <w:t>.</w:t>
      </w:r>
      <w:proofErr w:type="gramEnd"/>
    </w:p>
    <w:p w:rsidR="008D32A7" w:rsidRPr="007E1B8D" w:rsidRDefault="008D32A7" w:rsidP="008D32A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При определении расходов использованы: сметные расчеты  с применением к ним и</w:t>
      </w:r>
      <w:r w:rsidRPr="007E1B8D">
        <w:rPr>
          <w:sz w:val="24"/>
          <w:szCs w:val="24"/>
        </w:rPr>
        <w:t>н</w:t>
      </w:r>
      <w:r w:rsidRPr="007E1B8D">
        <w:rPr>
          <w:sz w:val="24"/>
          <w:szCs w:val="24"/>
        </w:rPr>
        <w:t>дексов изменения сметной стоимости по данным Федерального агентства по строительству и жилищно-коммунальному хозяйству.</w:t>
      </w:r>
    </w:p>
    <w:p w:rsidR="008D32A7" w:rsidRPr="00435875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sz w:val="24"/>
          <w:szCs w:val="24"/>
        </w:rPr>
      </w:pPr>
      <w:r w:rsidRPr="00435875">
        <w:rPr>
          <w:sz w:val="24"/>
          <w:szCs w:val="24"/>
        </w:rPr>
        <w:t xml:space="preserve">1.Расчет платы за технологическое присоединение </w:t>
      </w:r>
      <w:proofErr w:type="spellStart"/>
      <w:r w:rsidRPr="00435875">
        <w:rPr>
          <w:sz w:val="24"/>
          <w:szCs w:val="24"/>
        </w:rPr>
        <w:t>энергопринимающих</w:t>
      </w:r>
      <w:proofErr w:type="spellEnd"/>
      <w:r w:rsidRPr="00435875">
        <w:rPr>
          <w:sz w:val="24"/>
          <w:szCs w:val="24"/>
        </w:rPr>
        <w:t xml:space="preserve"> устройств За</w:t>
      </w:r>
      <w:r w:rsidRPr="00435875">
        <w:rPr>
          <w:sz w:val="24"/>
          <w:szCs w:val="24"/>
        </w:rPr>
        <w:t>я</w:t>
      </w:r>
      <w:r w:rsidRPr="00435875">
        <w:rPr>
          <w:sz w:val="24"/>
          <w:szCs w:val="24"/>
        </w:rPr>
        <w:t xml:space="preserve">вителя к электрическим сетям </w:t>
      </w:r>
      <w:r w:rsidR="0063156C" w:rsidRPr="00435875">
        <w:rPr>
          <w:sz w:val="24"/>
          <w:szCs w:val="24"/>
        </w:rPr>
        <w:t>МУП «Новосибирский метрополитен</w:t>
      </w:r>
      <w:r w:rsidR="000D7825" w:rsidRPr="00435875">
        <w:rPr>
          <w:sz w:val="24"/>
          <w:szCs w:val="24"/>
        </w:rPr>
        <w:t>»</w:t>
      </w:r>
      <w:r w:rsidRPr="00435875">
        <w:rPr>
          <w:sz w:val="24"/>
          <w:szCs w:val="24"/>
        </w:rPr>
        <w:t xml:space="preserve"> для покрытия обоснова</w:t>
      </w:r>
      <w:r w:rsidRPr="00435875">
        <w:rPr>
          <w:sz w:val="24"/>
          <w:szCs w:val="24"/>
        </w:rPr>
        <w:t>н</w:t>
      </w:r>
      <w:r w:rsidRPr="00435875">
        <w:rPr>
          <w:sz w:val="24"/>
          <w:szCs w:val="24"/>
        </w:rPr>
        <w:t>ных расходов на осуществление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Методическими указаниями и</w:t>
      </w:r>
      <w:r w:rsidRPr="007E1B8D">
        <w:rPr>
          <w:sz w:val="24"/>
          <w:szCs w:val="24"/>
        </w:rPr>
        <w:t xml:space="preserve"> 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«Основ ценообразования в области регулируемых цен (тарифов) в электроэнергетике»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</w:t>
      </w:r>
      <w:r w:rsidR="00CC592C" w:rsidRPr="00CC592C">
        <w:rPr>
          <w:sz w:val="24"/>
          <w:szCs w:val="24"/>
        </w:rPr>
        <w:t>ь</w:t>
      </w:r>
      <w:r w:rsidR="00CC592C" w:rsidRPr="00CC592C">
        <w:rPr>
          <w:sz w:val="24"/>
          <w:szCs w:val="24"/>
        </w:rPr>
        <w:t xml:space="preserve">ства РФ от 29.12.2011 № 1178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</w:t>
      </w:r>
      <w:r w:rsidRPr="007E1B8D">
        <w:rPr>
          <w:sz w:val="24"/>
          <w:szCs w:val="24"/>
        </w:rPr>
        <w:t>е</w:t>
      </w:r>
      <w:r w:rsidRPr="007E1B8D">
        <w:rPr>
          <w:sz w:val="24"/>
          <w:szCs w:val="24"/>
        </w:rPr>
        <w:t>ским сетям определяется в соответствии с методическими указаниями, утверждаемыми Фед</w:t>
      </w:r>
      <w:r w:rsidRPr="007E1B8D">
        <w:rPr>
          <w:sz w:val="24"/>
          <w:szCs w:val="24"/>
        </w:rPr>
        <w:t>е</w:t>
      </w:r>
      <w:r w:rsidRPr="007E1B8D">
        <w:rPr>
          <w:sz w:val="24"/>
          <w:szCs w:val="24"/>
        </w:rPr>
        <w:t>ральной службой по тарифам РФ и включает в себя: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 w:rsidR="000913B1">
        <w:rPr>
          <w:sz w:val="24"/>
          <w:szCs w:val="24"/>
        </w:rPr>
        <w:t xml:space="preserve"> 16</w:t>
      </w:r>
      <w:r w:rsidRPr="007E1B8D">
        <w:rPr>
          <w:sz w:val="24"/>
          <w:szCs w:val="24"/>
        </w:rPr>
        <w:t xml:space="preserve"> Методических указаний, не включающие в себя расходы на  строительство объектов </w:t>
      </w:r>
      <w:proofErr w:type="spellStart"/>
      <w:r w:rsidRPr="007E1B8D">
        <w:rPr>
          <w:sz w:val="24"/>
          <w:szCs w:val="24"/>
        </w:rPr>
        <w:t>электрос</w:t>
      </w:r>
      <w:r w:rsidRPr="007E1B8D">
        <w:rPr>
          <w:sz w:val="24"/>
          <w:szCs w:val="24"/>
        </w:rPr>
        <w:t>е</w:t>
      </w:r>
      <w:r w:rsidRPr="007E1B8D">
        <w:rPr>
          <w:sz w:val="24"/>
          <w:szCs w:val="24"/>
        </w:rPr>
        <w:t>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 w:rsidR="000913B1">
        <w:rPr>
          <w:sz w:val="24"/>
          <w:szCs w:val="24"/>
        </w:rPr>
        <w:t xml:space="preserve"> (мероприятия «после</w:t>
      </w:r>
      <w:r w:rsidR="000913B1">
        <w:rPr>
          <w:sz w:val="24"/>
          <w:szCs w:val="24"/>
        </w:rPr>
        <w:t>д</w:t>
      </w:r>
      <w:r w:rsidR="000913B1"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8D32A7" w:rsidRDefault="008D32A7" w:rsidP="008D32A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 w:rsidR="000913B1"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8D32A7" w:rsidRPr="00435875" w:rsidRDefault="008D32A7" w:rsidP="008D32A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63156C" w:rsidRPr="0063156C">
        <w:rPr>
          <w:sz w:val="24"/>
          <w:szCs w:val="24"/>
        </w:rPr>
        <w:t>МУП «Новосибирский метрополитен</w:t>
      </w:r>
      <w:r w:rsidR="0063156C">
        <w:rPr>
          <w:sz w:val="24"/>
          <w:szCs w:val="24"/>
        </w:rPr>
        <w:t>»</w:t>
      </w:r>
      <w:r w:rsidR="00513206" w:rsidRPr="007E1B8D">
        <w:rPr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>предварительными техническими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</w:t>
      </w:r>
      <w:r w:rsidR="0082400E">
        <w:rPr>
          <w:iCs/>
          <w:sz w:val="24"/>
          <w:szCs w:val="24"/>
        </w:rPr>
        <w:t>максимальная мощност</w:t>
      </w:r>
      <w:r w:rsidRPr="007E1B8D">
        <w:rPr>
          <w:iCs/>
          <w:sz w:val="24"/>
          <w:szCs w:val="24"/>
        </w:rPr>
        <w:t>ь</w:t>
      </w:r>
      <w:r w:rsidR="00CE5FB3">
        <w:rPr>
          <w:iCs/>
          <w:sz w:val="24"/>
          <w:szCs w:val="24"/>
        </w:rPr>
        <w:t xml:space="preserve"> </w:t>
      </w:r>
      <w:proofErr w:type="spellStart"/>
      <w:r w:rsidR="00CE5FB3" w:rsidRPr="00435875">
        <w:rPr>
          <w:iCs/>
          <w:sz w:val="24"/>
          <w:szCs w:val="24"/>
        </w:rPr>
        <w:t>энергопринимающих</w:t>
      </w:r>
      <w:proofErr w:type="spellEnd"/>
      <w:r w:rsidR="00CE5FB3" w:rsidRPr="00435875">
        <w:rPr>
          <w:iCs/>
          <w:sz w:val="24"/>
          <w:szCs w:val="24"/>
        </w:rPr>
        <w:t xml:space="preserve"> устройств Заявителя</w:t>
      </w:r>
      <w:r w:rsidRPr="00435875">
        <w:rPr>
          <w:sz w:val="24"/>
          <w:szCs w:val="24"/>
        </w:rPr>
        <w:t xml:space="preserve"> к электрическим сетям составляет </w:t>
      </w:r>
      <w:r w:rsidR="00214A4C" w:rsidRPr="00435875">
        <w:rPr>
          <w:iCs/>
          <w:sz w:val="24"/>
          <w:szCs w:val="24"/>
        </w:rPr>
        <w:t>270</w:t>
      </w:r>
      <w:r w:rsidR="00CC592C" w:rsidRPr="00435875">
        <w:rPr>
          <w:iCs/>
          <w:sz w:val="24"/>
          <w:szCs w:val="24"/>
        </w:rPr>
        <w:t xml:space="preserve"> </w:t>
      </w:r>
      <w:r w:rsidRPr="00435875">
        <w:rPr>
          <w:iCs/>
          <w:sz w:val="24"/>
          <w:szCs w:val="24"/>
        </w:rPr>
        <w:t xml:space="preserve">кВт, заявленная категория надежности –  </w:t>
      </w:r>
      <w:r w:rsidRPr="00435875">
        <w:rPr>
          <w:iCs/>
          <w:sz w:val="24"/>
          <w:szCs w:val="24"/>
          <w:lang w:val="en-US"/>
        </w:rPr>
        <w:t>I</w:t>
      </w:r>
      <w:r w:rsidR="00214A4C" w:rsidRPr="00435875">
        <w:rPr>
          <w:iCs/>
          <w:sz w:val="24"/>
          <w:szCs w:val="24"/>
          <w:lang w:val="en-US"/>
        </w:rPr>
        <w:t>I</w:t>
      </w:r>
      <w:r w:rsidRPr="00435875">
        <w:rPr>
          <w:iCs/>
          <w:sz w:val="24"/>
          <w:szCs w:val="24"/>
        </w:rPr>
        <w:t xml:space="preserve">. Согласно </w:t>
      </w:r>
      <w:r w:rsidR="0008093B" w:rsidRPr="00435875">
        <w:rPr>
          <w:iCs/>
          <w:sz w:val="24"/>
          <w:szCs w:val="24"/>
        </w:rPr>
        <w:t xml:space="preserve">представленным </w:t>
      </w:r>
      <w:r w:rsidRPr="00435875">
        <w:rPr>
          <w:iCs/>
          <w:sz w:val="24"/>
          <w:szCs w:val="24"/>
        </w:rPr>
        <w:t>материалам</w:t>
      </w:r>
      <w:r w:rsidR="00CC592C" w:rsidRPr="00435875">
        <w:rPr>
          <w:iCs/>
          <w:sz w:val="24"/>
          <w:szCs w:val="24"/>
        </w:rPr>
        <w:t xml:space="preserve"> мощность </w:t>
      </w:r>
      <w:r w:rsidR="00513206" w:rsidRPr="00435875">
        <w:rPr>
          <w:iCs/>
          <w:sz w:val="24"/>
          <w:szCs w:val="24"/>
        </w:rPr>
        <w:t>разрешена техническими условиями №</w:t>
      </w:r>
      <w:r w:rsidR="00C36E67" w:rsidRPr="00435875">
        <w:rPr>
          <w:iCs/>
          <w:sz w:val="24"/>
          <w:szCs w:val="24"/>
        </w:rPr>
        <w:t xml:space="preserve"> </w:t>
      </w:r>
      <w:r w:rsidR="00214A4C" w:rsidRPr="00435875">
        <w:rPr>
          <w:iCs/>
          <w:sz w:val="24"/>
          <w:szCs w:val="24"/>
        </w:rPr>
        <w:t>53-13/90570</w:t>
      </w:r>
      <w:r w:rsidR="00513206" w:rsidRPr="00435875">
        <w:rPr>
          <w:iCs/>
          <w:sz w:val="24"/>
          <w:szCs w:val="24"/>
        </w:rPr>
        <w:t xml:space="preserve">, выданными </w:t>
      </w:r>
      <w:r w:rsidR="00EE661D" w:rsidRPr="00435875">
        <w:rPr>
          <w:iCs/>
          <w:sz w:val="24"/>
          <w:szCs w:val="24"/>
        </w:rPr>
        <w:t>О</w:t>
      </w:r>
      <w:r w:rsidR="00513206" w:rsidRPr="00435875">
        <w:rPr>
          <w:iCs/>
          <w:sz w:val="24"/>
          <w:szCs w:val="24"/>
        </w:rPr>
        <w:t>АО «</w:t>
      </w:r>
      <w:r w:rsidR="00214A4C" w:rsidRPr="00435875">
        <w:rPr>
          <w:iCs/>
          <w:sz w:val="24"/>
          <w:szCs w:val="24"/>
        </w:rPr>
        <w:t>Региональные электрические сети</w:t>
      </w:r>
      <w:r w:rsidR="00513206" w:rsidRPr="00435875">
        <w:rPr>
          <w:iCs/>
          <w:sz w:val="24"/>
          <w:szCs w:val="24"/>
        </w:rPr>
        <w:t xml:space="preserve">» </w:t>
      </w:r>
      <w:r w:rsidR="00214A4C" w:rsidRPr="00435875">
        <w:rPr>
          <w:iCs/>
          <w:sz w:val="24"/>
          <w:szCs w:val="24"/>
        </w:rPr>
        <w:t>24.09.2013</w:t>
      </w:r>
      <w:r w:rsidR="00C36E67" w:rsidRPr="00435875">
        <w:rPr>
          <w:sz w:val="24"/>
          <w:szCs w:val="24"/>
        </w:rPr>
        <w:t>.</w:t>
      </w:r>
      <w:r w:rsidR="00EE661D" w:rsidRPr="00435875">
        <w:rPr>
          <w:iCs/>
          <w:sz w:val="24"/>
          <w:szCs w:val="24"/>
        </w:rPr>
        <w:t xml:space="preserve"> </w:t>
      </w:r>
    </w:p>
    <w:p w:rsidR="00953E1C" w:rsidRPr="00435875" w:rsidRDefault="008D32A7" w:rsidP="009E3E9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435875">
        <w:rPr>
          <w:iCs/>
          <w:sz w:val="24"/>
          <w:szCs w:val="24"/>
        </w:rPr>
        <w:t>Указанными техническими условиями,</w:t>
      </w:r>
      <w:r w:rsidR="00214A4C" w:rsidRPr="00435875">
        <w:rPr>
          <w:iCs/>
          <w:sz w:val="24"/>
          <w:szCs w:val="24"/>
        </w:rPr>
        <w:t xml:space="preserve"> выданными </w:t>
      </w:r>
      <w:r w:rsidR="00214A4C" w:rsidRPr="00435875">
        <w:rPr>
          <w:sz w:val="24"/>
          <w:szCs w:val="24"/>
        </w:rPr>
        <w:t>МУП «Новосибирский метропол</w:t>
      </w:r>
      <w:r w:rsidR="00214A4C" w:rsidRPr="00435875">
        <w:rPr>
          <w:sz w:val="24"/>
          <w:szCs w:val="24"/>
        </w:rPr>
        <w:t>и</w:t>
      </w:r>
      <w:r w:rsidR="00214A4C" w:rsidRPr="00435875">
        <w:rPr>
          <w:sz w:val="24"/>
          <w:szCs w:val="24"/>
        </w:rPr>
        <w:t xml:space="preserve">тен» и </w:t>
      </w:r>
      <w:r w:rsidRPr="00435875">
        <w:rPr>
          <w:iCs/>
          <w:sz w:val="24"/>
          <w:szCs w:val="24"/>
        </w:rPr>
        <w:t xml:space="preserve"> являющимися исходными данными для расчета платы за технологическое присоедин</w:t>
      </w:r>
      <w:r w:rsidRPr="00435875">
        <w:rPr>
          <w:iCs/>
          <w:sz w:val="24"/>
          <w:szCs w:val="24"/>
        </w:rPr>
        <w:t>е</w:t>
      </w:r>
      <w:r w:rsidRPr="00435875">
        <w:rPr>
          <w:iCs/>
          <w:sz w:val="24"/>
          <w:szCs w:val="24"/>
        </w:rPr>
        <w:t>ние предусмотрен</w:t>
      </w:r>
      <w:r w:rsidR="00D07AE3" w:rsidRPr="00435875">
        <w:rPr>
          <w:iCs/>
          <w:sz w:val="24"/>
          <w:szCs w:val="24"/>
        </w:rPr>
        <w:t>а проверка соблюдения требований быстродействия и селективности обор</w:t>
      </w:r>
      <w:r w:rsidR="00D07AE3" w:rsidRPr="00435875">
        <w:rPr>
          <w:iCs/>
          <w:sz w:val="24"/>
          <w:szCs w:val="24"/>
        </w:rPr>
        <w:t>у</w:t>
      </w:r>
      <w:r w:rsidR="00D07AE3" w:rsidRPr="00435875">
        <w:rPr>
          <w:iCs/>
          <w:sz w:val="24"/>
          <w:szCs w:val="24"/>
        </w:rPr>
        <w:t>дования МУП «Новосибирский метрополитен».</w:t>
      </w:r>
      <w:r w:rsidR="009E3E95" w:rsidRPr="00435875">
        <w:rPr>
          <w:iCs/>
          <w:sz w:val="24"/>
          <w:szCs w:val="24"/>
        </w:rPr>
        <w:t xml:space="preserve"> </w:t>
      </w:r>
    </w:p>
    <w:p w:rsidR="004D2D9A" w:rsidRPr="00435875" w:rsidRDefault="003734CB" w:rsidP="004D2D9A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435875">
        <w:rPr>
          <w:iCs/>
          <w:sz w:val="24"/>
          <w:szCs w:val="24"/>
        </w:rPr>
        <w:lastRenderedPageBreak/>
        <w:t>Департаментом плата за технологическое присоединение признана обоснованной в разм</w:t>
      </w:r>
      <w:r w:rsidRPr="00435875">
        <w:rPr>
          <w:iCs/>
          <w:sz w:val="24"/>
          <w:szCs w:val="24"/>
        </w:rPr>
        <w:t>е</w:t>
      </w:r>
      <w:r w:rsidRPr="00435875">
        <w:rPr>
          <w:iCs/>
          <w:sz w:val="24"/>
          <w:szCs w:val="24"/>
        </w:rPr>
        <w:t xml:space="preserve">ре </w:t>
      </w:r>
      <w:r w:rsidR="001C06A1" w:rsidRPr="00435875">
        <w:rPr>
          <w:iCs/>
          <w:sz w:val="24"/>
          <w:szCs w:val="24"/>
        </w:rPr>
        <w:t>12,25</w:t>
      </w:r>
      <w:r w:rsidR="00397DD5" w:rsidRPr="00435875">
        <w:rPr>
          <w:iCs/>
          <w:sz w:val="24"/>
          <w:szCs w:val="24"/>
        </w:rPr>
        <w:t>8</w:t>
      </w:r>
      <w:r w:rsidR="004D2D9A" w:rsidRPr="00435875">
        <w:rPr>
          <w:iCs/>
          <w:sz w:val="24"/>
          <w:szCs w:val="24"/>
        </w:rPr>
        <w:t xml:space="preserve"> тыс</w:t>
      </w:r>
      <w:proofErr w:type="gramStart"/>
      <w:r w:rsidR="004D2D9A" w:rsidRPr="00435875">
        <w:rPr>
          <w:iCs/>
          <w:sz w:val="24"/>
          <w:szCs w:val="24"/>
        </w:rPr>
        <w:t>.р</w:t>
      </w:r>
      <w:proofErr w:type="gramEnd"/>
      <w:r w:rsidR="004D2D9A" w:rsidRPr="00435875">
        <w:rPr>
          <w:iCs/>
          <w:sz w:val="24"/>
          <w:szCs w:val="24"/>
        </w:rPr>
        <w:t xml:space="preserve">уб. (без НДС), </w:t>
      </w:r>
      <w:r w:rsidR="00716277" w:rsidRPr="00435875">
        <w:rPr>
          <w:iCs/>
          <w:sz w:val="24"/>
          <w:szCs w:val="24"/>
        </w:rPr>
        <w:t xml:space="preserve">со снижением относительно расчета организации на </w:t>
      </w:r>
      <w:r w:rsidR="00397DD5" w:rsidRPr="00435875">
        <w:rPr>
          <w:iCs/>
          <w:sz w:val="24"/>
          <w:szCs w:val="24"/>
        </w:rPr>
        <w:t>0,756</w:t>
      </w:r>
      <w:r w:rsidR="00716277" w:rsidRPr="00435875">
        <w:rPr>
          <w:iCs/>
          <w:sz w:val="24"/>
          <w:szCs w:val="24"/>
        </w:rPr>
        <w:t xml:space="preserve"> тыс.руб.</w:t>
      </w:r>
      <w:r w:rsidR="00CB7227" w:rsidRPr="00435875">
        <w:rPr>
          <w:iCs/>
          <w:sz w:val="24"/>
          <w:szCs w:val="24"/>
        </w:rPr>
        <w:t>, в том числе:</w:t>
      </w:r>
    </w:p>
    <w:p w:rsidR="00190810" w:rsidRPr="00435875" w:rsidRDefault="004D2D9A" w:rsidP="00EB198D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435875">
        <w:rPr>
          <w:sz w:val="24"/>
          <w:szCs w:val="24"/>
        </w:rPr>
        <w:t xml:space="preserve">1. </w:t>
      </w:r>
      <w:r w:rsidR="003734CB" w:rsidRPr="00435875">
        <w:rPr>
          <w:sz w:val="24"/>
          <w:szCs w:val="24"/>
        </w:rPr>
        <w:t>Расходы</w:t>
      </w:r>
      <w:r w:rsidR="00961E5C" w:rsidRPr="00435875">
        <w:rPr>
          <w:sz w:val="24"/>
          <w:szCs w:val="24"/>
        </w:rPr>
        <w:t xml:space="preserve"> на</w:t>
      </w:r>
      <w:r w:rsidR="003734CB" w:rsidRPr="00435875">
        <w:rPr>
          <w:sz w:val="24"/>
          <w:szCs w:val="24"/>
        </w:rPr>
        <w:t xml:space="preserve"> подготовку </w:t>
      </w:r>
      <w:r w:rsidR="00961E5C" w:rsidRPr="00435875">
        <w:rPr>
          <w:sz w:val="24"/>
          <w:szCs w:val="24"/>
        </w:rPr>
        <w:t xml:space="preserve">и выдачу </w:t>
      </w:r>
      <w:r w:rsidR="003734CB" w:rsidRPr="00435875">
        <w:rPr>
          <w:sz w:val="24"/>
          <w:szCs w:val="24"/>
        </w:rPr>
        <w:t xml:space="preserve">сетевой организацией технических условий в размере </w:t>
      </w:r>
      <w:r w:rsidR="001C06A1" w:rsidRPr="00435875">
        <w:rPr>
          <w:sz w:val="24"/>
          <w:szCs w:val="24"/>
        </w:rPr>
        <w:t>6,089</w:t>
      </w:r>
      <w:r w:rsidR="00EB198D" w:rsidRPr="00435875">
        <w:rPr>
          <w:sz w:val="24"/>
          <w:szCs w:val="24"/>
        </w:rPr>
        <w:t xml:space="preserve"> </w:t>
      </w:r>
      <w:r w:rsidRPr="00435875">
        <w:rPr>
          <w:sz w:val="24"/>
          <w:szCs w:val="24"/>
        </w:rPr>
        <w:t>тыс</w:t>
      </w:r>
      <w:proofErr w:type="gramStart"/>
      <w:r w:rsidRPr="00435875">
        <w:rPr>
          <w:sz w:val="24"/>
          <w:szCs w:val="24"/>
        </w:rPr>
        <w:t>.р</w:t>
      </w:r>
      <w:proofErr w:type="gramEnd"/>
      <w:r w:rsidRPr="00435875">
        <w:rPr>
          <w:sz w:val="24"/>
          <w:szCs w:val="24"/>
        </w:rPr>
        <w:t xml:space="preserve">уб. </w:t>
      </w:r>
      <w:r w:rsidR="00D16317" w:rsidRPr="00435875">
        <w:rPr>
          <w:sz w:val="24"/>
          <w:szCs w:val="24"/>
        </w:rPr>
        <w:t xml:space="preserve">в соответствии с </w:t>
      </w:r>
      <w:r w:rsidR="00E47327" w:rsidRPr="00435875">
        <w:rPr>
          <w:sz w:val="24"/>
          <w:szCs w:val="24"/>
        </w:rPr>
        <w:t xml:space="preserve">расчетом </w:t>
      </w:r>
      <w:r w:rsidR="00D16317" w:rsidRPr="00435875">
        <w:rPr>
          <w:sz w:val="24"/>
          <w:szCs w:val="24"/>
        </w:rPr>
        <w:t>организации</w:t>
      </w:r>
      <w:r w:rsidR="00CB7227" w:rsidRPr="00435875">
        <w:rPr>
          <w:sz w:val="24"/>
          <w:szCs w:val="24"/>
        </w:rPr>
        <w:t xml:space="preserve"> (</w:t>
      </w:r>
      <w:r w:rsidR="00D07AE3" w:rsidRPr="00435875">
        <w:rPr>
          <w:sz w:val="24"/>
          <w:szCs w:val="24"/>
        </w:rPr>
        <w:t>представлен</w:t>
      </w:r>
      <w:r w:rsidR="00CB7227" w:rsidRPr="00435875">
        <w:rPr>
          <w:sz w:val="24"/>
          <w:szCs w:val="24"/>
        </w:rPr>
        <w:t>а калькуляция).</w:t>
      </w:r>
    </w:p>
    <w:p w:rsidR="00CB7227" w:rsidRPr="00435875" w:rsidRDefault="004D2D9A" w:rsidP="006D1EA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</w:t>
      </w:r>
      <w:r w:rsidR="00AA6D13" w:rsidRPr="00435875">
        <w:rPr>
          <w:sz w:val="24"/>
          <w:szCs w:val="24"/>
        </w:rPr>
        <w:t>в размере</w:t>
      </w:r>
      <w:r w:rsidRPr="00435875">
        <w:rPr>
          <w:sz w:val="24"/>
          <w:szCs w:val="24"/>
        </w:rPr>
        <w:t xml:space="preserve"> </w:t>
      </w:r>
      <w:r w:rsidR="001C06A1" w:rsidRPr="00435875">
        <w:rPr>
          <w:sz w:val="24"/>
          <w:szCs w:val="24"/>
        </w:rPr>
        <w:t>5,298</w:t>
      </w:r>
      <w:r w:rsidRPr="00435875">
        <w:rPr>
          <w:sz w:val="24"/>
          <w:szCs w:val="24"/>
        </w:rPr>
        <w:t xml:space="preserve"> </w:t>
      </w:r>
      <w:r w:rsidR="00421AFA" w:rsidRPr="00435875">
        <w:rPr>
          <w:sz w:val="24"/>
          <w:szCs w:val="24"/>
        </w:rPr>
        <w:t>тыс</w:t>
      </w:r>
      <w:proofErr w:type="gramStart"/>
      <w:r w:rsidR="00421AFA" w:rsidRPr="00435875">
        <w:rPr>
          <w:sz w:val="24"/>
          <w:szCs w:val="24"/>
        </w:rPr>
        <w:t>.</w:t>
      </w:r>
      <w:r w:rsidRPr="00435875">
        <w:rPr>
          <w:sz w:val="24"/>
          <w:szCs w:val="24"/>
        </w:rPr>
        <w:t>р</w:t>
      </w:r>
      <w:proofErr w:type="gramEnd"/>
      <w:r w:rsidRPr="00435875">
        <w:rPr>
          <w:sz w:val="24"/>
          <w:szCs w:val="24"/>
        </w:rPr>
        <w:t xml:space="preserve">уб. </w:t>
      </w:r>
      <w:r w:rsidR="001C06A1" w:rsidRPr="00435875">
        <w:rPr>
          <w:sz w:val="24"/>
          <w:szCs w:val="24"/>
        </w:rPr>
        <w:t xml:space="preserve">со снижением относительно </w:t>
      </w:r>
      <w:r w:rsidR="00D07AE3" w:rsidRPr="00435875">
        <w:rPr>
          <w:sz w:val="24"/>
          <w:szCs w:val="24"/>
        </w:rPr>
        <w:t>расчет</w:t>
      </w:r>
      <w:r w:rsidR="001C06A1" w:rsidRPr="00435875">
        <w:rPr>
          <w:sz w:val="24"/>
          <w:szCs w:val="24"/>
        </w:rPr>
        <w:t>а</w:t>
      </w:r>
      <w:r w:rsidR="00D07AE3" w:rsidRPr="00435875">
        <w:rPr>
          <w:sz w:val="24"/>
          <w:szCs w:val="24"/>
        </w:rPr>
        <w:t xml:space="preserve"> организации</w:t>
      </w:r>
      <w:r w:rsidR="00CB7227" w:rsidRPr="00435875">
        <w:rPr>
          <w:sz w:val="24"/>
          <w:szCs w:val="24"/>
        </w:rPr>
        <w:t xml:space="preserve"> </w:t>
      </w:r>
      <w:r w:rsidR="001C06A1" w:rsidRPr="00435875">
        <w:rPr>
          <w:sz w:val="24"/>
          <w:szCs w:val="24"/>
        </w:rPr>
        <w:t xml:space="preserve">на 0.759 тыс.руб. </w:t>
      </w:r>
      <w:r w:rsidR="00CB7227" w:rsidRPr="00435875">
        <w:rPr>
          <w:sz w:val="24"/>
          <w:szCs w:val="24"/>
        </w:rPr>
        <w:t>(</w:t>
      </w:r>
      <w:r w:rsidR="001C06A1" w:rsidRPr="00435875">
        <w:rPr>
          <w:sz w:val="24"/>
          <w:szCs w:val="24"/>
        </w:rPr>
        <w:t>исключены затраты на получение раз</w:t>
      </w:r>
      <w:r w:rsidR="00B16A63" w:rsidRPr="00435875">
        <w:rPr>
          <w:sz w:val="24"/>
          <w:szCs w:val="24"/>
        </w:rPr>
        <w:t>решения органа федерального государственного энерг</w:t>
      </w:r>
      <w:r w:rsidR="00B16A63" w:rsidRPr="00435875">
        <w:rPr>
          <w:sz w:val="24"/>
          <w:szCs w:val="24"/>
        </w:rPr>
        <w:t>е</w:t>
      </w:r>
      <w:r w:rsidR="00B16A63" w:rsidRPr="00435875">
        <w:rPr>
          <w:sz w:val="24"/>
          <w:szCs w:val="24"/>
        </w:rPr>
        <w:t>тического надзора на допуск к эксплуатации присоединяемых объектов в соответ</w:t>
      </w:r>
      <w:r w:rsidR="00397DD5" w:rsidRPr="00435875">
        <w:rPr>
          <w:sz w:val="24"/>
          <w:szCs w:val="24"/>
        </w:rPr>
        <w:t>ст</w:t>
      </w:r>
      <w:r w:rsidR="00B16A63" w:rsidRPr="00435875">
        <w:rPr>
          <w:sz w:val="24"/>
          <w:szCs w:val="24"/>
        </w:rPr>
        <w:t>вии с по</w:t>
      </w:r>
      <w:r w:rsidR="00B16A63" w:rsidRPr="00435875">
        <w:rPr>
          <w:sz w:val="24"/>
          <w:szCs w:val="24"/>
        </w:rPr>
        <w:t>д</w:t>
      </w:r>
      <w:r w:rsidR="00B16A63" w:rsidRPr="00435875">
        <w:rPr>
          <w:sz w:val="24"/>
          <w:szCs w:val="24"/>
        </w:rPr>
        <w:t>пунктом «е» пункта 18 Правил</w:t>
      </w:r>
      <w:r w:rsidR="00B16A63" w:rsidRPr="00435875">
        <w:rPr>
          <w:szCs w:val="28"/>
        </w:rPr>
        <w:t xml:space="preserve"> </w:t>
      </w:r>
      <w:r w:rsidR="00B16A63" w:rsidRPr="00435875">
        <w:rPr>
          <w:sz w:val="24"/>
          <w:szCs w:val="24"/>
        </w:rPr>
        <w:t xml:space="preserve">технологического присоединения </w:t>
      </w:r>
      <w:proofErr w:type="spellStart"/>
      <w:r w:rsidR="00B16A63" w:rsidRPr="00435875">
        <w:rPr>
          <w:sz w:val="24"/>
          <w:szCs w:val="24"/>
        </w:rPr>
        <w:t>энергопринимающих</w:t>
      </w:r>
      <w:proofErr w:type="spellEnd"/>
      <w:r w:rsidR="00B16A63" w:rsidRPr="00435875">
        <w:rPr>
          <w:sz w:val="24"/>
          <w:szCs w:val="24"/>
        </w:rPr>
        <w:t xml:space="preserve"> ус</w:t>
      </w:r>
      <w:r w:rsidR="00B16A63" w:rsidRPr="00435875">
        <w:rPr>
          <w:sz w:val="24"/>
          <w:szCs w:val="24"/>
        </w:rPr>
        <w:t>т</w:t>
      </w:r>
      <w:r w:rsidR="00B16A63" w:rsidRPr="00435875">
        <w:rPr>
          <w:sz w:val="24"/>
          <w:szCs w:val="24"/>
        </w:rPr>
        <w:t>ройств потребителей электрической энергии к электрическим сетям, утвержденных Постано</w:t>
      </w:r>
      <w:r w:rsidR="00B16A63" w:rsidRPr="00435875">
        <w:rPr>
          <w:sz w:val="24"/>
          <w:szCs w:val="24"/>
        </w:rPr>
        <w:t>в</w:t>
      </w:r>
      <w:r w:rsidR="00B16A63" w:rsidRPr="00435875">
        <w:rPr>
          <w:sz w:val="24"/>
          <w:szCs w:val="24"/>
        </w:rPr>
        <w:t xml:space="preserve">лением Правительства </w:t>
      </w:r>
      <w:proofErr w:type="gramStart"/>
      <w:r w:rsidR="00B16A63" w:rsidRPr="00435875">
        <w:rPr>
          <w:sz w:val="24"/>
          <w:szCs w:val="24"/>
        </w:rPr>
        <w:t>РФ от 27.12.2004</w:t>
      </w:r>
      <w:r w:rsidR="00397DD5" w:rsidRPr="00435875">
        <w:rPr>
          <w:sz w:val="24"/>
          <w:szCs w:val="24"/>
        </w:rPr>
        <w:t xml:space="preserve"> № 861</w:t>
      </w:r>
      <w:r w:rsidR="00CB7227" w:rsidRPr="00435875">
        <w:rPr>
          <w:sz w:val="24"/>
          <w:szCs w:val="24"/>
        </w:rPr>
        <w:t>).</w:t>
      </w:r>
      <w:proofErr w:type="gramEnd"/>
    </w:p>
    <w:p w:rsidR="006D1EAF" w:rsidRDefault="00B16A63" w:rsidP="006D1EA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435875">
        <w:rPr>
          <w:sz w:val="24"/>
          <w:szCs w:val="24"/>
        </w:rPr>
        <w:t>3</w:t>
      </w:r>
      <w:r w:rsidR="006D1EAF" w:rsidRPr="00435875">
        <w:rPr>
          <w:sz w:val="24"/>
          <w:szCs w:val="24"/>
        </w:rPr>
        <w:t>. Расходы на фактическ</w:t>
      </w:r>
      <w:r w:rsidR="00961E5C" w:rsidRPr="00435875">
        <w:rPr>
          <w:sz w:val="24"/>
          <w:szCs w:val="24"/>
        </w:rPr>
        <w:t>ие действия по</w:t>
      </w:r>
      <w:r w:rsidR="006D1EAF" w:rsidRPr="00435875">
        <w:rPr>
          <w:sz w:val="24"/>
          <w:szCs w:val="24"/>
        </w:rPr>
        <w:t xml:space="preserve"> присоединени</w:t>
      </w:r>
      <w:r w:rsidR="00961E5C" w:rsidRPr="00435875">
        <w:rPr>
          <w:sz w:val="24"/>
          <w:szCs w:val="24"/>
        </w:rPr>
        <w:t xml:space="preserve">ю и обеспечению работы устройств в электрической сети </w:t>
      </w:r>
      <w:r w:rsidR="006D1EAF" w:rsidRPr="00435875">
        <w:rPr>
          <w:sz w:val="24"/>
          <w:szCs w:val="24"/>
        </w:rPr>
        <w:t xml:space="preserve">в размере </w:t>
      </w:r>
      <w:r w:rsidRPr="00435875">
        <w:rPr>
          <w:sz w:val="24"/>
          <w:szCs w:val="24"/>
        </w:rPr>
        <w:t>0,871</w:t>
      </w:r>
      <w:r w:rsidR="006D1EAF" w:rsidRPr="00435875">
        <w:rPr>
          <w:sz w:val="24"/>
          <w:szCs w:val="24"/>
        </w:rPr>
        <w:t xml:space="preserve"> тыс</w:t>
      </w:r>
      <w:proofErr w:type="gramStart"/>
      <w:r w:rsidR="006D1EAF" w:rsidRPr="00435875">
        <w:rPr>
          <w:sz w:val="24"/>
          <w:szCs w:val="24"/>
        </w:rPr>
        <w:t>.р</w:t>
      </w:r>
      <w:proofErr w:type="gramEnd"/>
      <w:r w:rsidR="006D1EAF" w:rsidRPr="00435875">
        <w:rPr>
          <w:sz w:val="24"/>
          <w:szCs w:val="24"/>
        </w:rPr>
        <w:t>уб. в соответствии расчетом организации (предста</w:t>
      </w:r>
      <w:r w:rsidR="006D1EAF" w:rsidRPr="00435875">
        <w:rPr>
          <w:sz w:val="24"/>
          <w:szCs w:val="24"/>
        </w:rPr>
        <w:t>в</w:t>
      </w:r>
      <w:r w:rsidR="006D1EAF" w:rsidRPr="00435875">
        <w:rPr>
          <w:sz w:val="24"/>
          <w:szCs w:val="24"/>
        </w:rPr>
        <w:t>лена калькуляция).</w:t>
      </w:r>
    </w:p>
    <w:p w:rsidR="00435875" w:rsidRDefault="00435875" w:rsidP="0043587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435875" w:rsidRDefault="00435875" w:rsidP="0043587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435875" w:rsidRDefault="00435875" w:rsidP="0043587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435875" w:rsidRPr="00776DDB" w:rsidRDefault="00435875" w:rsidP="00435875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Pr="00776DD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776DDB">
        <w:rPr>
          <w:sz w:val="24"/>
          <w:szCs w:val="24"/>
        </w:rPr>
        <w:t xml:space="preserve"> отдела  регулирования                                                     </w:t>
      </w:r>
    </w:p>
    <w:p w:rsidR="00435875" w:rsidRPr="00776DDB" w:rsidRDefault="00435875" w:rsidP="00435875">
      <w:pPr>
        <w:jc w:val="both"/>
        <w:rPr>
          <w:sz w:val="24"/>
          <w:szCs w:val="24"/>
        </w:rPr>
      </w:pPr>
      <w:proofErr w:type="spellStart"/>
      <w:r w:rsidRPr="00776DDB">
        <w:rPr>
          <w:sz w:val="24"/>
          <w:szCs w:val="24"/>
        </w:rPr>
        <w:t>электро</w:t>
      </w:r>
      <w:proofErr w:type="spellEnd"/>
      <w:r w:rsidRPr="00776DDB">
        <w:rPr>
          <w:sz w:val="24"/>
          <w:szCs w:val="24"/>
        </w:rPr>
        <w:t xml:space="preserve">- и теплоэнергетики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А.А.Меленчук</w:t>
      </w:r>
      <w:proofErr w:type="spellEnd"/>
    </w:p>
    <w:p w:rsidR="00435875" w:rsidRDefault="00435875" w:rsidP="0043587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435875" w:rsidRPr="00435875" w:rsidRDefault="00435875" w:rsidP="00435875">
      <w:pPr>
        <w:pStyle w:val="2"/>
        <w:spacing w:after="0" w:line="240" w:lineRule="auto"/>
        <w:jc w:val="both"/>
        <w:rPr>
          <w:sz w:val="24"/>
          <w:szCs w:val="24"/>
        </w:rPr>
      </w:pPr>
    </w:p>
    <w:sectPr w:rsidR="00435875" w:rsidRPr="00435875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31A20"/>
    <w:rsid w:val="0003496A"/>
    <w:rsid w:val="00043C6E"/>
    <w:rsid w:val="00045BFD"/>
    <w:rsid w:val="000501B1"/>
    <w:rsid w:val="00063142"/>
    <w:rsid w:val="0007029B"/>
    <w:rsid w:val="00075D12"/>
    <w:rsid w:val="0007644E"/>
    <w:rsid w:val="0008093B"/>
    <w:rsid w:val="0008276E"/>
    <w:rsid w:val="000913B1"/>
    <w:rsid w:val="000A09E0"/>
    <w:rsid w:val="000A47CF"/>
    <w:rsid w:val="000B1A77"/>
    <w:rsid w:val="000B4FEA"/>
    <w:rsid w:val="000C100D"/>
    <w:rsid w:val="000C1548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71AE"/>
    <w:rsid w:val="00111C2C"/>
    <w:rsid w:val="00113408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06A1"/>
    <w:rsid w:val="001C1263"/>
    <w:rsid w:val="001C2F70"/>
    <w:rsid w:val="001C3565"/>
    <w:rsid w:val="001C6259"/>
    <w:rsid w:val="001D26B9"/>
    <w:rsid w:val="001D3317"/>
    <w:rsid w:val="001D60E1"/>
    <w:rsid w:val="001E3709"/>
    <w:rsid w:val="001F517A"/>
    <w:rsid w:val="00200434"/>
    <w:rsid w:val="00205223"/>
    <w:rsid w:val="00214A4C"/>
    <w:rsid w:val="00217B43"/>
    <w:rsid w:val="0022126E"/>
    <w:rsid w:val="002231AD"/>
    <w:rsid w:val="002360DE"/>
    <w:rsid w:val="0024678F"/>
    <w:rsid w:val="002510CF"/>
    <w:rsid w:val="00254391"/>
    <w:rsid w:val="0025566F"/>
    <w:rsid w:val="002646CE"/>
    <w:rsid w:val="00265AC2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632B"/>
    <w:rsid w:val="003365A4"/>
    <w:rsid w:val="00366F7F"/>
    <w:rsid w:val="003734CB"/>
    <w:rsid w:val="00375880"/>
    <w:rsid w:val="00397DD5"/>
    <w:rsid w:val="003A3235"/>
    <w:rsid w:val="003A476C"/>
    <w:rsid w:val="003A5E35"/>
    <w:rsid w:val="003A79A4"/>
    <w:rsid w:val="003B1953"/>
    <w:rsid w:val="003C2622"/>
    <w:rsid w:val="003C3322"/>
    <w:rsid w:val="003C7CD5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5BA"/>
    <w:rsid w:val="00415B5F"/>
    <w:rsid w:val="004161B7"/>
    <w:rsid w:val="00421AFA"/>
    <w:rsid w:val="00421D01"/>
    <w:rsid w:val="00435875"/>
    <w:rsid w:val="00451CBA"/>
    <w:rsid w:val="004525A7"/>
    <w:rsid w:val="00457343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1B04"/>
    <w:rsid w:val="004F3697"/>
    <w:rsid w:val="004F53E1"/>
    <w:rsid w:val="004F71BD"/>
    <w:rsid w:val="00513206"/>
    <w:rsid w:val="00516D9B"/>
    <w:rsid w:val="00522648"/>
    <w:rsid w:val="005445D9"/>
    <w:rsid w:val="00551FD9"/>
    <w:rsid w:val="0055232F"/>
    <w:rsid w:val="00555B3B"/>
    <w:rsid w:val="0055727B"/>
    <w:rsid w:val="00566717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5FD"/>
    <w:rsid w:val="005F6752"/>
    <w:rsid w:val="006042B1"/>
    <w:rsid w:val="00607472"/>
    <w:rsid w:val="00610412"/>
    <w:rsid w:val="0063156C"/>
    <w:rsid w:val="006351F3"/>
    <w:rsid w:val="0064100E"/>
    <w:rsid w:val="00643651"/>
    <w:rsid w:val="00662D68"/>
    <w:rsid w:val="00666820"/>
    <w:rsid w:val="00676DE7"/>
    <w:rsid w:val="00681ABF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05D9A"/>
    <w:rsid w:val="00716277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4349"/>
    <w:rsid w:val="007E6CE8"/>
    <w:rsid w:val="008031D1"/>
    <w:rsid w:val="00805B27"/>
    <w:rsid w:val="00815ABA"/>
    <w:rsid w:val="008230F2"/>
    <w:rsid w:val="0082400E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2A7"/>
    <w:rsid w:val="008A0AF6"/>
    <w:rsid w:val="008A7EDA"/>
    <w:rsid w:val="008B03A5"/>
    <w:rsid w:val="008B48D8"/>
    <w:rsid w:val="008B5EF8"/>
    <w:rsid w:val="008C54FC"/>
    <w:rsid w:val="008D32A7"/>
    <w:rsid w:val="008D4DEF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47096"/>
    <w:rsid w:val="00953E1C"/>
    <w:rsid w:val="00960098"/>
    <w:rsid w:val="00961E5C"/>
    <w:rsid w:val="00962ABD"/>
    <w:rsid w:val="00977340"/>
    <w:rsid w:val="00982A0B"/>
    <w:rsid w:val="00993C44"/>
    <w:rsid w:val="009976ED"/>
    <w:rsid w:val="009B1491"/>
    <w:rsid w:val="009B621D"/>
    <w:rsid w:val="009B75A8"/>
    <w:rsid w:val="009C0156"/>
    <w:rsid w:val="009C4F8E"/>
    <w:rsid w:val="009D1978"/>
    <w:rsid w:val="009E3E95"/>
    <w:rsid w:val="009E73DB"/>
    <w:rsid w:val="009F5510"/>
    <w:rsid w:val="00A0094F"/>
    <w:rsid w:val="00A040D3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339C"/>
    <w:rsid w:val="00AA6D13"/>
    <w:rsid w:val="00AB25BA"/>
    <w:rsid w:val="00AB5E42"/>
    <w:rsid w:val="00AB6818"/>
    <w:rsid w:val="00AC5B81"/>
    <w:rsid w:val="00AD0211"/>
    <w:rsid w:val="00AD1218"/>
    <w:rsid w:val="00B058F6"/>
    <w:rsid w:val="00B059E4"/>
    <w:rsid w:val="00B06807"/>
    <w:rsid w:val="00B16A63"/>
    <w:rsid w:val="00B1706A"/>
    <w:rsid w:val="00B17DDE"/>
    <w:rsid w:val="00B22473"/>
    <w:rsid w:val="00B40C9B"/>
    <w:rsid w:val="00B42864"/>
    <w:rsid w:val="00B436D4"/>
    <w:rsid w:val="00B455C1"/>
    <w:rsid w:val="00B460D8"/>
    <w:rsid w:val="00B5797A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BF62EF"/>
    <w:rsid w:val="00C00DAA"/>
    <w:rsid w:val="00C04F6A"/>
    <w:rsid w:val="00C349A8"/>
    <w:rsid w:val="00C36E67"/>
    <w:rsid w:val="00C3728F"/>
    <w:rsid w:val="00C42D7A"/>
    <w:rsid w:val="00C47930"/>
    <w:rsid w:val="00C47C2B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B7227"/>
    <w:rsid w:val="00CC08C6"/>
    <w:rsid w:val="00CC1900"/>
    <w:rsid w:val="00CC592C"/>
    <w:rsid w:val="00CD22CF"/>
    <w:rsid w:val="00CD6E68"/>
    <w:rsid w:val="00CE40F3"/>
    <w:rsid w:val="00CE5FB3"/>
    <w:rsid w:val="00CF11CE"/>
    <w:rsid w:val="00D048F3"/>
    <w:rsid w:val="00D059FA"/>
    <w:rsid w:val="00D07AE3"/>
    <w:rsid w:val="00D117C2"/>
    <w:rsid w:val="00D16317"/>
    <w:rsid w:val="00D221E6"/>
    <w:rsid w:val="00D27CCF"/>
    <w:rsid w:val="00D36646"/>
    <w:rsid w:val="00D45584"/>
    <w:rsid w:val="00D45E25"/>
    <w:rsid w:val="00D472C8"/>
    <w:rsid w:val="00D55311"/>
    <w:rsid w:val="00D644A4"/>
    <w:rsid w:val="00D672A0"/>
    <w:rsid w:val="00D67E05"/>
    <w:rsid w:val="00DA1956"/>
    <w:rsid w:val="00DA1D6A"/>
    <w:rsid w:val="00DA59CE"/>
    <w:rsid w:val="00DC2DBC"/>
    <w:rsid w:val="00DC7C4F"/>
    <w:rsid w:val="00DD02DD"/>
    <w:rsid w:val="00DD13BD"/>
    <w:rsid w:val="00DD198E"/>
    <w:rsid w:val="00DD4EC4"/>
    <w:rsid w:val="00DE06FC"/>
    <w:rsid w:val="00DE1A8E"/>
    <w:rsid w:val="00DE3E75"/>
    <w:rsid w:val="00DF2C92"/>
    <w:rsid w:val="00DF4171"/>
    <w:rsid w:val="00E01E21"/>
    <w:rsid w:val="00E03B38"/>
    <w:rsid w:val="00E0453D"/>
    <w:rsid w:val="00E1271E"/>
    <w:rsid w:val="00E15E87"/>
    <w:rsid w:val="00E1760A"/>
    <w:rsid w:val="00E24FB8"/>
    <w:rsid w:val="00E25B5E"/>
    <w:rsid w:val="00E4505A"/>
    <w:rsid w:val="00E47327"/>
    <w:rsid w:val="00E62CAD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661D"/>
    <w:rsid w:val="00EE7B8C"/>
    <w:rsid w:val="00EF6481"/>
    <w:rsid w:val="00F034BB"/>
    <w:rsid w:val="00F06EA1"/>
    <w:rsid w:val="00F1436A"/>
    <w:rsid w:val="00F219D0"/>
    <w:rsid w:val="00F3161D"/>
    <w:rsid w:val="00F35597"/>
    <w:rsid w:val="00F402B0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0C89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35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5101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kas</cp:lastModifiedBy>
  <cp:revision>3</cp:revision>
  <cp:lastPrinted>2012-07-12T06:37:00Z</cp:lastPrinted>
  <dcterms:created xsi:type="dcterms:W3CDTF">2014-03-04T08:59:00Z</dcterms:created>
  <dcterms:modified xsi:type="dcterms:W3CDTF">2014-03-11T07:47:00Z</dcterms:modified>
</cp:coreProperties>
</file>