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F8" w:rsidRPr="00C722CC" w:rsidRDefault="006E76F8" w:rsidP="006E76F8">
      <w:pPr>
        <w:pStyle w:val="a3"/>
        <w:spacing w:after="0"/>
        <w:jc w:val="center"/>
        <w:rPr>
          <w:b/>
          <w:sz w:val="24"/>
          <w:szCs w:val="24"/>
        </w:rPr>
      </w:pPr>
      <w:r w:rsidRPr="00C722CC">
        <w:rPr>
          <w:b/>
          <w:sz w:val="24"/>
          <w:szCs w:val="24"/>
        </w:rPr>
        <w:t>Заключение</w:t>
      </w:r>
    </w:p>
    <w:p w:rsidR="006E76F8" w:rsidRPr="00C722CC" w:rsidRDefault="006E76F8" w:rsidP="006E76F8">
      <w:pPr>
        <w:pStyle w:val="a3"/>
        <w:spacing w:after="0"/>
        <w:jc w:val="center"/>
        <w:rPr>
          <w:b/>
          <w:sz w:val="24"/>
          <w:szCs w:val="24"/>
        </w:rPr>
      </w:pPr>
      <w:r w:rsidRPr="00C722CC">
        <w:rPr>
          <w:b/>
          <w:sz w:val="24"/>
          <w:szCs w:val="24"/>
        </w:rPr>
        <w:t>департамента по тарифам Новосибирской области</w:t>
      </w:r>
    </w:p>
    <w:p w:rsidR="006E76F8" w:rsidRPr="00C722CC" w:rsidRDefault="006E76F8" w:rsidP="006E76F8">
      <w:pPr>
        <w:pStyle w:val="a3"/>
        <w:spacing w:after="0"/>
        <w:jc w:val="center"/>
        <w:rPr>
          <w:b/>
          <w:color w:val="000000"/>
          <w:sz w:val="24"/>
          <w:szCs w:val="24"/>
        </w:rPr>
      </w:pPr>
      <w:r w:rsidRPr="00C722CC">
        <w:rPr>
          <w:b/>
          <w:sz w:val="24"/>
          <w:szCs w:val="24"/>
        </w:rPr>
        <w:t>по корректировке</w:t>
      </w:r>
      <w:r w:rsidR="006B0A49">
        <w:rPr>
          <w:b/>
          <w:sz w:val="24"/>
          <w:szCs w:val="24"/>
        </w:rPr>
        <w:t xml:space="preserve"> необходимой валовой выручки и</w:t>
      </w:r>
      <w:r w:rsidRPr="00C722CC">
        <w:rPr>
          <w:b/>
          <w:sz w:val="24"/>
          <w:szCs w:val="24"/>
        </w:rPr>
        <w:t xml:space="preserve"> индивидуальных тарифов на услуги по передаче электрической энергии на 201</w:t>
      </w:r>
      <w:r w:rsidR="00F46FB3">
        <w:rPr>
          <w:b/>
          <w:sz w:val="24"/>
          <w:szCs w:val="24"/>
        </w:rPr>
        <w:t>5</w:t>
      </w:r>
      <w:r w:rsidR="00FA7EFC">
        <w:rPr>
          <w:b/>
          <w:sz w:val="24"/>
          <w:szCs w:val="24"/>
        </w:rPr>
        <w:t xml:space="preserve"> </w:t>
      </w:r>
      <w:r w:rsidRPr="00C722CC">
        <w:rPr>
          <w:b/>
          <w:sz w:val="24"/>
          <w:szCs w:val="24"/>
        </w:rPr>
        <w:t xml:space="preserve">г., в рамках дела об установлении индивидуальных тарифов на услуги по передаче электрической энергии на </w:t>
      </w:r>
      <w:r w:rsidRPr="00C722CC">
        <w:rPr>
          <w:b/>
          <w:color w:val="000000"/>
          <w:sz w:val="24"/>
          <w:szCs w:val="24"/>
        </w:rPr>
        <w:t>долгосрочный период 2013-2015 годы</w:t>
      </w:r>
      <w:r w:rsidRPr="00C722CC">
        <w:rPr>
          <w:b/>
          <w:sz w:val="24"/>
          <w:szCs w:val="24"/>
        </w:rPr>
        <w:t xml:space="preserve"> для  Общества с ограниченной ответственностью «</w:t>
      </w:r>
      <w:proofErr w:type="spellStart"/>
      <w:proofErr w:type="gramStart"/>
      <w:r w:rsidRPr="00C722CC">
        <w:rPr>
          <w:b/>
          <w:sz w:val="24"/>
          <w:szCs w:val="24"/>
        </w:rPr>
        <w:t>Сервис-групп</w:t>
      </w:r>
      <w:proofErr w:type="spellEnd"/>
      <w:proofErr w:type="gramEnd"/>
      <w:r w:rsidRPr="00C722CC">
        <w:rPr>
          <w:b/>
          <w:sz w:val="24"/>
          <w:szCs w:val="24"/>
        </w:rPr>
        <w:t>»</w:t>
      </w:r>
    </w:p>
    <w:p w:rsidR="006E76F8" w:rsidRPr="00C722CC" w:rsidRDefault="006E76F8" w:rsidP="006E76F8">
      <w:pPr>
        <w:pStyle w:val="21"/>
        <w:spacing w:after="0" w:line="240" w:lineRule="auto"/>
        <w:jc w:val="both"/>
        <w:rPr>
          <w:b/>
          <w:sz w:val="24"/>
          <w:szCs w:val="24"/>
          <w:highlight w:val="lightGray"/>
        </w:rPr>
      </w:pPr>
    </w:p>
    <w:p w:rsidR="006E76F8" w:rsidRDefault="006E76F8" w:rsidP="006E76F8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722CC">
        <w:rPr>
          <w:rFonts w:ascii="Times New Roman" w:hAnsi="Times New Roman" w:cs="Times New Roman"/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20.12.2011 №1178,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выручки», утверждённых приказом Федеральной службы по тарифам от 17.02.2012 № 98-э, департаментом по тарифам Новосибирской области (далее департамент) в</w:t>
      </w:r>
      <w:proofErr w:type="gramEnd"/>
      <w:r w:rsidRPr="00C722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2CC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C722CC">
        <w:rPr>
          <w:rFonts w:ascii="Times New Roman" w:hAnsi="Times New Roman" w:cs="Times New Roman"/>
          <w:sz w:val="24"/>
          <w:szCs w:val="24"/>
        </w:rPr>
        <w:t xml:space="preserve"> дела об установлении индивидуальных тарифов на услуги по передаче электрической энергии на долгосрочный период 201</w:t>
      </w:r>
      <w:r w:rsidR="00CE1B7F" w:rsidRPr="00C722CC">
        <w:rPr>
          <w:rFonts w:ascii="Times New Roman" w:hAnsi="Times New Roman" w:cs="Times New Roman"/>
          <w:sz w:val="24"/>
          <w:szCs w:val="24"/>
        </w:rPr>
        <w:t>3</w:t>
      </w:r>
      <w:r w:rsidRPr="00C722CC">
        <w:rPr>
          <w:rFonts w:ascii="Times New Roman" w:hAnsi="Times New Roman" w:cs="Times New Roman"/>
          <w:sz w:val="24"/>
          <w:szCs w:val="24"/>
        </w:rPr>
        <w:t>-201</w:t>
      </w:r>
      <w:r w:rsidR="00CE1B7F" w:rsidRPr="00C722CC">
        <w:rPr>
          <w:rFonts w:ascii="Times New Roman" w:hAnsi="Times New Roman" w:cs="Times New Roman"/>
          <w:sz w:val="24"/>
          <w:szCs w:val="24"/>
        </w:rPr>
        <w:t>5</w:t>
      </w:r>
      <w:r w:rsidRPr="00C722CC">
        <w:rPr>
          <w:rFonts w:ascii="Times New Roman" w:hAnsi="Times New Roman" w:cs="Times New Roman"/>
          <w:sz w:val="24"/>
          <w:szCs w:val="24"/>
        </w:rPr>
        <w:t xml:space="preserve">г.г. для </w:t>
      </w:r>
      <w:r w:rsidR="00CE1B7F" w:rsidRPr="00C722CC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 «</w:t>
      </w:r>
      <w:proofErr w:type="spellStart"/>
      <w:r w:rsidR="00CE1B7F" w:rsidRPr="00C722CC">
        <w:rPr>
          <w:rFonts w:ascii="Times New Roman" w:hAnsi="Times New Roman" w:cs="Times New Roman"/>
          <w:sz w:val="24"/>
          <w:szCs w:val="24"/>
        </w:rPr>
        <w:t>Сервис-групп</w:t>
      </w:r>
      <w:proofErr w:type="spellEnd"/>
      <w:r w:rsidR="00CE1B7F" w:rsidRPr="00C722CC">
        <w:rPr>
          <w:rFonts w:ascii="Times New Roman" w:hAnsi="Times New Roman" w:cs="Times New Roman"/>
          <w:sz w:val="24"/>
          <w:szCs w:val="24"/>
        </w:rPr>
        <w:t>»</w:t>
      </w:r>
      <w:r w:rsidRPr="00C722CC">
        <w:rPr>
          <w:rFonts w:ascii="Times New Roman" w:hAnsi="Times New Roman" w:cs="Times New Roman"/>
          <w:sz w:val="24"/>
          <w:szCs w:val="24"/>
        </w:rPr>
        <w:t xml:space="preserve"> (далее – О</w:t>
      </w:r>
      <w:r w:rsidR="00CE1B7F" w:rsidRPr="00C722CC">
        <w:rPr>
          <w:rFonts w:ascii="Times New Roman" w:hAnsi="Times New Roman" w:cs="Times New Roman"/>
          <w:sz w:val="24"/>
          <w:szCs w:val="24"/>
        </w:rPr>
        <w:t>О</w:t>
      </w:r>
      <w:r w:rsidRPr="00C722C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CE1B7F" w:rsidRPr="00C722CC">
        <w:rPr>
          <w:rFonts w:ascii="Times New Roman" w:hAnsi="Times New Roman" w:cs="Times New Roman"/>
          <w:sz w:val="24"/>
          <w:szCs w:val="24"/>
        </w:rPr>
        <w:t>Сервис-групп</w:t>
      </w:r>
      <w:proofErr w:type="spellEnd"/>
      <w:r w:rsidRPr="00C722CC">
        <w:rPr>
          <w:rFonts w:ascii="Times New Roman" w:hAnsi="Times New Roman" w:cs="Times New Roman"/>
          <w:sz w:val="24"/>
          <w:szCs w:val="24"/>
        </w:rPr>
        <w:t>»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Pr="00C722CC">
        <w:rPr>
          <w:rFonts w:ascii="Times New Roman" w:hAnsi="Times New Roman" w:cs="Times New Roman"/>
          <w:sz w:val="24"/>
          <w:szCs w:val="24"/>
        </w:rPr>
        <w:t xml:space="preserve">ОГРН </w:t>
      </w:r>
      <w:r w:rsidR="00CE1B7F" w:rsidRPr="00C722CC">
        <w:rPr>
          <w:rFonts w:ascii="Times New Roman" w:hAnsi="Times New Roman" w:cs="Times New Roman"/>
          <w:sz w:val="24"/>
          <w:szCs w:val="24"/>
        </w:rPr>
        <w:t>1115476052966</w:t>
      </w:r>
      <w:r w:rsidRPr="00C722CC">
        <w:rPr>
          <w:rFonts w:ascii="Times New Roman" w:hAnsi="Times New Roman" w:cs="Times New Roman"/>
          <w:sz w:val="24"/>
          <w:szCs w:val="24"/>
        </w:rPr>
        <w:t xml:space="preserve">, ИНН </w:t>
      </w:r>
      <w:r w:rsidR="00CE1B7F" w:rsidRPr="00C722CC">
        <w:rPr>
          <w:rFonts w:ascii="Times New Roman" w:hAnsi="Times New Roman" w:cs="Times New Roman"/>
          <w:sz w:val="24"/>
          <w:szCs w:val="24"/>
        </w:rPr>
        <w:t>5403328562</w:t>
      </w:r>
      <w:r w:rsidRPr="00C722CC">
        <w:rPr>
          <w:rFonts w:ascii="Times New Roman" w:hAnsi="Times New Roman" w:cs="Times New Roman"/>
          <w:sz w:val="24"/>
          <w:szCs w:val="24"/>
        </w:rPr>
        <w:t xml:space="preserve"> произведена корректировка </w:t>
      </w:r>
      <w:r w:rsidR="007B2A03">
        <w:rPr>
          <w:rFonts w:ascii="Times New Roman" w:hAnsi="Times New Roman" w:cs="Times New Roman"/>
          <w:sz w:val="24"/>
          <w:szCs w:val="24"/>
        </w:rPr>
        <w:t>валовой выручки</w:t>
      </w:r>
      <w:r w:rsidRPr="00C722CC">
        <w:rPr>
          <w:rFonts w:ascii="Times New Roman" w:hAnsi="Times New Roman" w:cs="Times New Roman"/>
          <w:sz w:val="24"/>
          <w:szCs w:val="24"/>
        </w:rPr>
        <w:t xml:space="preserve"> на 20</w:t>
      </w:r>
      <w:r w:rsidR="00CE1B7F" w:rsidRPr="00C722CC">
        <w:rPr>
          <w:rFonts w:ascii="Times New Roman" w:hAnsi="Times New Roman" w:cs="Times New Roman"/>
          <w:sz w:val="24"/>
          <w:szCs w:val="24"/>
        </w:rPr>
        <w:t xml:space="preserve">15 </w:t>
      </w:r>
      <w:r w:rsidRPr="00C722CC">
        <w:rPr>
          <w:rFonts w:ascii="Times New Roman" w:hAnsi="Times New Roman" w:cs="Times New Roman"/>
          <w:sz w:val="24"/>
          <w:szCs w:val="24"/>
        </w:rPr>
        <w:t>г.</w:t>
      </w:r>
      <w:r w:rsidR="007B2A03">
        <w:rPr>
          <w:rFonts w:ascii="Times New Roman" w:hAnsi="Times New Roman" w:cs="Times New Roman"/>
          <w:sz w:val="24"/>
          <w:szCs w:val="24"/>
        </w:rPr>
        <w:t>, в том числе по полугодиям.</w:t>
      </w:r>
      <w:r w:rsidRPr="00C722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CB6" w:rsidRPr="00C722CC" w:rsidRDefault="00204CB6" w:rsidP="00204CB6">
      <w:pPr>
        <w:pStyle w:val="21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56C99" w:rsidRPr="00C722CC" w:rsidRDefault="00A56C99" w:rsidP="0074395A">
      <w:pPr>
        <w:pStyle w:val="a5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22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Корректировка расходов и необходимой валовой выручки </w:t>
      </w:r>
      <w:r w:rsidR="000E0BA8" w:rsidRPr="00C722CC">
        <w:rPr>
          <w:rFonts w:ascii="Times New Roman" w:hAnsi="Times New Roman" w:cs="Times New Roman"/>
          <w:b/>
          <w:sz w:val="24"/>
          <w:szCs w:val="24"/>
        </w:rPr>
        <w:t>ОО</w:t>
      </w:r>
      <w:r w:rsidRPr="00C722CC">
        <w:rPr>
          <w:rFonts w:ascii="Times New Roman" w:hAnsi="Times New Roman" w:cs="Times New Roman"/>
          <w:b/>
          <w:sz w:val="24"/>
          <w:szCs w:val="24"/>
        </w:rPr>
        <w:t>О «</w:t>
      </w:r>
      <w:proofErr w:type="spellStart"/>
      <w:proofErr w:type="gramStart"/>
      <w:r w:rsidR="000E0BA8" w:rsidRPr="00C722CC">
        <w:rPr>
          <w:rFonts w:ascii="Times New Roman" w:hAnsi="Times New Roman" w:cs="Times New Roman"/>
          <w:b/>
          <w:sz w:val="24"/>
          <w:szCs w:val="24"/>
        </w:rPr>
        <w:t>Сервис-групп</w:t>
      </w:r>
      <w:proofErr w:type="spellEnd"/>
      <w:proofErr w:type="gramEnd"/>
      <w:r w:rsidRPr="00C722C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части содержания объектов </w:t>
      </w:r>
      <w:proofErr w:type="spellStart"/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>электросетевого</w:t>
      </w:r>
      <w:proofErr w:type="spellEnd"/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хозяйства и осуществления деятельности по предоставлению услуг по передаче электрической энергии на 201</w:t>
      </w:r>
      <w:r w:rsidR="00270772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056D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>год в рамках долгосрочного периода регулирования 201</w:t>
      </w:r>
      <w:r w:rsidR="000E0BA8" w:rsidRPr="00C722CC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>-201</w:t>
      </w:r>
      <w:r w:rsidR="000E0BA8" w:rsidRPr="00C722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</w:t>
      </w:r>
      <w:r w:rsidRPr="00C722CC">
        <w:rPr>
          <w:rFonts w:ascii="Times New Roman" w:hAnsi="Times New Roman" w:cs="Times New Roman"/>
          <w:b/>
          <w:color w:val="000000"/>
          <w:sz w:val="24"/>
          <w:szCs w:val="24"/>
        </w:rPr>
        <w:t>г.г.</w:t>
      </w:r>
    </w:p>
    <w:p w:rsidR="002B1B33" w:rsidRPr="00973CD6" w:rsidRDefault="002B1B33" w:rsidP="00973CD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73CD6">
        <w:rPr>
          <w:rFonts w:ascii="Times New Roman" w:hAnsi="Times New Roman" w:cs="Times New Roman"/>
          <w:b/>
          <w:i/>
          <w:sz w:val="24"/>
          <w:szCs w:val="24"/>
        </w:rPr>
        <w:t>Планируемые значения параметров расчёта тарифов</w:t>
      </w:r>
    </w:p>
    <w:p w:rsidR="002B1B33" w:rsidRPr="00C722CC" w:rsidRDefault="002B1B33" w:rsidP="002B1B3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1B33" w:rsidRPr="00C722CC" w:rsidRDefault="002026DA" w:rsidP="002B1B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="002B1B33" w:rsidRPr="00C722CC">
        <w:rPr>
          <w:rFonts w:ascii="Times New Roman" w:hAnsi="Times New Roman" w:cs="Times New Roman"/>
          <w:bCs/>
          <w:iCs/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</w:t>
      </w:r>
      <w:r w:rsidR="007B2A03">
        <w:rPr>
          <w:rFonts w:ascii="Times New Roman" w:hAnsi="Times New Roman" w:cs="Times New Roman"/>
          <w:bCs/>
          <w:iCs/>
          <w:sz w:val="24"/>
          <w:szCs w:val="24"/>
        </w:rPr>
        <w:t xml:space="preserve"> от 26.09.2014г.</w:t>
      </w:r>
      <w:r w:rsidR="002B1B33" w:rsidRPr="00C722CC">
        <w:rPr>
          <w:rFonts w:ascii="Times New Roman" w:hAnsi="Times New Roman" w:cs="Times New Roman"/>
          <w:bCs/>
          <w:iCs/>
          <w:sz w:val="24"/>
          <w:szCs w:val="24"/>
        </w:rPr>
        <w:t xml:space="preserve"> составляет  на 201</w:t>
      </w:r>
      <w:r w:rsidR="007B2A03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2B1B33" w:rsidRPr="00C722CC">
        <w:rPr>
          <w:rFonts w:ascii="Times New Roman" w:hAnsi="Times New Roman" w:cs="Times New Roman"/>
          <w:bCs/>
          <w:iCs/>
          <w:sz w:val="24"/>
          <w:szCs w:val="24"/>
        </w:rPr>
        <w:t xml:space="preserve">г. </w:t>
      </w:r>
      <w:r w:rsidR="007B2A03">
        <w:rPr>
          <w:rFonts w:ascii="Times New Roman" w:hAnsi="Times New Roman" w:cs="Times New Roman"/>
          <w:bCs/>
          <w:iCs/>
          <w:sz w:val="24"/>
          <w:szCs w:val="24"/>
        </w:rPr>
        <w:t>106,7</w:t>
      </w:r>
      <w:r w:rsidR="002B1B33" w:rsidRPr="00C722CC">
        <w:rPr>
          <w:rFonts w:ascii="Times New Roman" w:hAnsi="Times New Roman" w:cs="Times New Roman"/>
          <w:bCs/>
          <w:iCs/>
          <w:sz w:val="24"/>
          <w:szCs w:val="24"/>
        </w:rPr>
        <w:t>%.</w:t>
      </w:r>
    </w:p>
    <w:p w:rsidR="002B1B33" w:rsidRPr="00C722CC" w:rsidRDefault="002B1B33" w:rsidP="002B1B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2CC">
        <w:rPr>
          <w:rFonts w:ascii="Times New Roman" w:hAnsi="Times New Roman" w:cs="Times New Roman"/>
          <w:color w:val="000000"/>
          <w:sz w:val="24"/>
          <w:szCs w:val="24"/>
        </w:rPr>
        <w:t>Размер активов на 2014 г. принят департаментом в размере 288,54 условных единиц (</w:t>
      </w:r>
      <w:proofErr w:type="spellStart"/>
      <w:r w:rsidRPr="00C722CC">
        <w:rPr>
          <w:rFonts w:ascii="Times New Roman" w:hAnsi="Times New Roman" w:cs="Times New Roman"/>
          <w:color w:val="000000"/>
          <w:sz w:val="24"/>
          <w:szCs w:val="24"/>
        </w:rPr>
        <w:t>у.е</w:t>
      </w:r>
      <w:proofErr w:type="spellEnd"/>
      <w:r w:rsidRPr="00C722CC">
        <w:rPr>
          <w:rFonts w:ascii="Times New Roman" w:hAnsi="Times New Roman" w:cs="Times New Roman"/>
          <w:color w:val="000000"/>
          <w:sz w:val="24"/>
          <w:szCs w:val="24"/>
        </w:rPr>
        <w:t>.), что соответствует размеру активов базового периода.</w:t>
      </w:r>
    </w:p>
    <w:p w:rsidR="002B1B33" w:rsidRPr="00C722CC" w:rsidRDefault="002B1B33" w:rsidP="002B1B33">
      <w:pPr>
        <w:tabs>
          <w:tab w:val="left" w:pos="6237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2CC">
        <w:rPr>
          <w:rFonts w:ascii="Times New Roman" w:hAnsi="Times New Roman" w:cs="Times New Roman"/>
          <w:color w:val="000000"/>
          <w:sz w:val="24"/>
          <w:szCs w:val="24"/>
        </w:rPr>
        <w:t>Величина подконтрольных расходов сформирована исходя из базовых расходов, установленных на 201</w:t>
      </w:r>
      <w:r w:rsidR="007B2A0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год с учётом ИПЦ на 201</w:t>
      </w:r>
      <w:r w:rsidR="007B2A0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7B2A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и составит 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1 544,9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Pr="00C722C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C722CC">
        <w:rPr>
          <w:rFonts w:ascii="Times New Roman" w:hAnsi="Times New Roman" w:cs="Times New Roman"/>
          <w:bCs/>
          <w:sz w:val="24"/>
          <w:szCs w:val="24"/>
        </w:rPr>
        <w:t>уб.</w:t>
      </w:r>
    </w:p>
    <w:p w:rsidR="002B1B33" w:rsidRPr="00C722CC" w:rsidRDefault="002B1B33" w:rsidP="002B1B33">
      <w:pPr>
        <w:tabs>
          <w:tab w:val="left" w:pos="6237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2CC">
        <w:rPr>
          <w:rFonts w:ascii="Times New Roman" w:hAnsi="Times New Roman" w:cs="Times New Roman"/>
          <w:bCs/>
          <w:sz w:val="24"/>
          <w:szCs w:val="24"/>
        </w:rPr>
        <w:t>Величина неподконтрольных расходов на 201</w:t>
      </w:r>
      <w:r w:rsidR="00836120">
        <w:rPr>
          <w:rFonts w:ascii="Times New Roman" w:hAnsi="Times New Roman" w:cs="Times New Roman"/>
          <w:bCs/>
          <w:sz w:val="24"/>
          <w:szCs w:val="24"/>
        </w:rPr>
        <w:t>5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г. 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составит 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1 681,5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Pr="00C722C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C722CC">
        <w:rPr>
          <w:rFonts w:ascii="Times New Roman" w:hAnsi="Times New Roman" w:cs="Times New Roman"/>
          <w:bCs/>
          <w:sz w:val="24"/>
          <w:szCs w:val="24"/>
        </w:rPr>
        <w:t>уб.</w:t>
      </w:r>
    </w:p>
    <w:p w:rsidR="002B1B33" w:rsidRPr="00C722CC" w:rsidRDefault="002B1B33" w:rsidP="002B1B33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2CC">
        <w:rPr>
          <w:rFonts w:ascii="Times New Roman" w:hAnsi="Times New Roman" w:cs="Times New Roman"/>
          <w:bCs/>
          <w:sz w:val="24"/>
          <w:szCs w:val="24"/>
        </w:rPr>
        <w:t xml:space="preserve">Расходы сформированы: </w:t>
      </w:r>
    </w:p>
    <w:p w:rsidR="002B1B33" w:rsidRPr="00C722CC" w:rsidRDefault="009135E6" w:rsidP="002B1B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1B33" w:rsidRPr="00C722CC">
        <w:rPr>
          <w:rFonts w:ascii="Times New Roman" w:hAnsi="Times New Roman" w:cs="Times New Roman"/>
          <w:bCs/>
          <w:sz w:val="24"/>
          <w:szCs w:val="24"/>
        </w:rPr>
        <w:t>в части налогов, страховых взносов и обязательных платежей  расчётным способом</w:t>
      </w:r>
      <w:r w:rsidR="002B1B33" w:rsidRPr="00C722CC">
        <w:rPr>
          <w:rFonts w:ascii="Times New Roman" w:hAnsi="Times New Roman" w:cs="Times New Roman"/>
          <w:sz w:val="24"/>
          <w:szCs w:val="24"/>
        </w:rPr>
        <w:t xml:space="preserve">, исходя из налогооблагаемой базы и действующих ставок; </w:t>
      </w:r>
    </w:p>
    <w:p w:rsidR="002B1B33" w:rsidRPr="00C722CC" w:rsidRDefault="002B1B33" w:rsidP="002B1B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2CC">
        <w:rPr>
          <w:rFonts w:ascii="Times New Roman" w:hAnsi="Times New Roman" w:cs="Times New Roman"/>
          <w:sz w:val="24"/>
          <w:szCs w:val="24"/>
        </w:rPr>
        <w:t xml:space="preserve">амортизационные отчисления приняты, 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исходя из балансовой стоимости амортизируемого имущества и норм амортизационных отчислений </w:t>
      </w:r>
      <w:r w:rsidRPr="00C722CC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основных средств, включаемых в амортизационные группы; </w:t>
      </w:r>
    </w:p>
    <w:p w:rsidR="002B1B33" w:rsidRPr="00C722CC" w:rsidRDefault="002B1B33" w:rsidP="002B1B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2CC">
        <w:rPr>
          <w:rFonts w:ascii="Times New Roman" w:hAnsi="Times New Roman" w:cs="Times New Roman"/>
          <w:sz w:val="24"/>
          <w:szCs w:val="24"/>
        </w:rPr>
        <w:t>р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асходы по аренде имущества приняты в размере 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902,2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C722C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уб. согласно заключенным </w:t>
      </w:r>
      <w:r w:rsidRPr="00C722CC">
        <w:rPr>
          <w:rFonts w:ascii="Times New Roman" w:hAnsi="Times New Roman" w:cs="Times New Roman"/>
          <w:sz w:val="24"/>
          <w:szCs w:val="24"/>
        </w:rPr>
        <w:t>договорам аренды нежилых помещений.</w:t>
      </w:r>
    </w:p>
    <w:p w:rsidR="002B1B33" w:rsidRPr="00C722CC" w:rsidRDefault="002B1B33" w:rsidP="009135E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722CC">
        <w:rPr>
          <w:rFonts w:ascii="Times New Roman" w:hAnsi="Times New Roman" w:cs="Times New Roman"/>
          <w:bCs/>
          <w:iCs/>
          <w:sz w:val="24"/>
          <w:szCs w:val="24"/>
        </w:rPr>
        <w:t xml:space="preserve">Сальдированный </w:t>
      </w:r>
      <w:proofErr w:type="spellStart"/>
      <w:r w:rsidRPr="00C722CC">
        <w:rPr>
          <w:rFonts w:ascii="Times New Roman" w:hAnsi="Times New Roman" w:cs="Times New Roman"/>
          <w:bCs/>
          <w:iCs/>
          <w:sz w:val="24"/>
          <w:szCs w:val="24"/>
        </w:rPr>
        <w:t>переток</w:t>
      </w:r>
      <w:proofErr w:type="spellEnd"/>
      <w:r w:rsidRPr="00C722CC">
        <w:rPr>
          <w:rFonts w:ascii="Times New Roman" w:hAnsi="Times New Roman" w:cs="Times New Roman"/>
          <w:bCs/>
          <w:iCs/>
          <w:sz w:val="24"/>
          <w:szCs w:val="24"/>
        </w:rPr>
        <w:t xml:space="preserve"> мощности, принятый при расчёте тарифа </w:t>
      </w:r>
      <w:r w:rsidRPr="00C722CC">
        <w:rPr>
          <w:rFonts w:ascii="Times New Roman" w:hAnsi="Times New Roman" w:cs="Times New Roman"/>
          <w:sz w:val="24"/>
          <w:szCs w:val="24"/>
        </w:rPr>
        <w:t>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</w:t>
      </w:r>
      <w:r w:rsidR="009135E6">
        <w:rPr>
          <w:rFonts w:ascii="Times New Roman" w:hAnsi="Times New Roman" w:cs="Times New Roman"/>
          <w:sz w:val="24"/>
          <w:szCs w:val="24"/>
        </w:rPr>
        <w:t>5</w:t>
      </w:r>
      <w:r w:rsidRPr="00C722CC">
        <w:rPr>
          <w:rFonts w:ascii="Times New Roman" w:hAnsi="Times New Roman" w:cs="Times New Roman"/>
          <w:sz w:val="24"/>
          <w:szCs w:val="24"/>
        </w:rPr>
        <w:t xml:space="preserve">г., </w:t>
      </w:r>
      <w:r w:rsidRPr="00C722CC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утвержденного приказом ФСТ России от  </w:t>
      </w:r>
      <w:r w:rsidR="002026DA">
        <w:rPr>
          <w:rFonts w:ascii="Times New Roman" w:hAnsi="Times New Roman" w:cs="Times New Roman"/>
          <w:sz w:val="24"/>
          <w:szCs w:val="24"/>
        </w:rPr>
        <w:t>27.11.2014</w:t>
      </w:r>
      <w:r w:rsidRPr="00C722CC">
        <w:rPr>
          <w:rFonts w:ascii="Times New Roman" w:hAnsi="Times New Roman" w:cs="Times New Roman"/>
          <w:sz w:val="24"/>
          <w:szCs w:val="24"/>
        </w:rPr>
        <w:t xml:space="preserve"> № </w:t>
      </w:r>
      <w:r w:rsidR="002026DA">
        <w:rPr>
          <w:rFonts w:ascii="Times New Roman" w:hAnsi="Times New Roman" w:cs="Times New Roman"/>
          <w:sz w:val="24"/>
          <w:szCs w:val="24"/>
        </w:rPr>
        <w:t>276</w:t>
      </w:r>
      <w:r w:rsidRPr="00C722CC">
        <w:rPr>
          <w:rFonts w:ascii="Times New Roman" w:hAnsi="Times New Roman" w:cs="Times New Roman"/>
          <w:sz w:val="24"/>
          <w:szCs w:val="24"/>
        </w:rPr>
        <w:t xml:space="preserve">-Э/1  (далее Сводный прогнозный баланс), </w:t>
      </w:r>
      <w:r w:rsidRPr="00C722CC">
        <w:rPr>
          <w:rFonts w:ascii="Times New Roman" w:hAnsi="Times New Roman" w:cs="Times New Roman"/>
          <w:bCs/>
          <w:iCs/>
          <w:sz w:val="24"/>
          <w:szCs w:val="24"/>
        </w:rPr>
        <w:t>составит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4,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717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sz w:val="24"/>
          <w:szCs w:val="24"/>
        </w:rPr>
        <w:t>М</w:t>
      </w:r>
      <w:r w:rsidRPr="00C722CC">
        <w:rPr>
          <w:rFonts w:ascii="Times New Roman" w:hAnsi="Times New Roman" w:cs="Times New Roman"/>
          <w:bCs/>
          <w:sz w:val="24"/>
          <w:szCs w:val="24"/>
        </w:rPr>
        <w:t>Вт, в том числе на первое полугодие – 4,</w:t>
      </w:r>
      <w:r w:rsidR="009135E6">
        <w:rPr>
          <w:rFonts w:ascii="Times New Roman" w:hAnsi="Times New Roman" w:cs="Times New Roman"/>
          <w:bCs/>
          <w:sz w:val="24"/>
          <w:szCs w:val="24"/>
        </w:rPr>
        <w:t>825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МВт</w:t>
      </w:r>
      <w:proofErr w:type="gramEnd"/>
      <w:r w:rsidRPr="00C722CC">
        <w:rPr>
          <w:rFonts w:ascii="Times New Roman" w:hAnsi="Times New Roman" w:cs="Times New Roman"/>
          <w:bCs/>
          <w:sz w:val="24"/>
          <w:szCs w:val="24"/>
        </w:rPr>
        <w:t>, на второе полугодие -  4,</w:t>
      </w:r>
      <w:r w:rsidR="009135E6">
        <w:rPr>
          <w:rFonts w:ascii="Times New Roman" w:hAnsi="Times New Roman" w:cs="Times New Roman"/>
          <w:bCs/>
          <w:sz w:val="24"/>
          <w:szCs w:val="24"/>
        </w:rPr>
        <w:t>609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МВт.</w:t>
      </w:r>
    </w:p>
    <w:p w:rsidR="002B1B33" w:rsidRDefault="002B1B33" w:rsidP="009135E6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2CC">
        <w:rPr>
          <w:rFonts w:ascii="Times New Roman" w:hAnsi="Times New Roman" w:cs="Times New Roman"/>
          <w:bCs/>
          <w:sz w:val="24"/>
          <w:szCs w:val="24"/>
        </w:rPr>
        <w:t xml:space="preserve">Сальдированный </w:t>
      </w:r>
      <w:proofErr w:type="spellStart"/>
      <w:r w:rsidRPr="00C722CC">
        <w:rPr>
          <w:rFonts w:ascii="Times New Roman" w:hAnsi="Times New Roman" w:cs="Times New Roman"/>
          <w:bCs/>
          <w:sz w:val="24"/>
          <w:szCs w:val="24"/>
        </w:rPr>
        <w:t>переток</w:t>
      </w:r>
      <w:proofErr w:type="spellEnd"/>
      <w:r w:rsidRPr="00C722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35E6">
        <w:rPr>
          <w:rFonts w:ascii="Times New Roman" w:hAnsi="Times New Roman" w:cs="Times New Roman"/>
          <w:bCs/>
          <w:sz w:val="24"/>
          <w:szCs w:val="24"/>
        </w:rPr>
        <w:t>электрической энергии</w:t>
      </w:r>
      <w:r w:rsidRPr="00C722CC">
        <w:rPr>
          <w:rFonts w:ascii="Times New Roman" w:hAnsi="Times New Roman" w:cs="Times New Roman"/>
          <w:bCs/>
          <w:sz w:val="24"/>
          <w:szCs w:val="24"/>
        </w:rPr>
        <w:t>, принят при расчёте тарифа на услуги по передаче электрической энергии, в соответствии с предложением организации, учтенном в Сводном прогнозном балансе, и составит</w:t>
      </w:r>
      <w:r w:rsidR="009135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35E6">
        <w:rPr>
          <w:rFonts w:ascii="Times New Roman" w:hAnsi="Times New Roman" w:cs="Times New Roman"/>
          <w:color w:val="000000"/>
          <w:sz w:val="24"/>
          <w:szCs w:val="24"/>
        </w:rPr>
        <w:t>31,950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млн</w:t>
      </w:r>
      <w:proofErr w:type="gramStart"/>
      <w:r w:rsidRPr="00C722CC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C722C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тч., в том числе на первое полугодие – </w:t>
      </w:r>
      <w:r w:rsidR="009135E6">
        <w:rPr>
          <w:rFonts w:ascii="Times New Roman" w:hAnsi="Times New Roman" w:cs="Times New Roman"/>
          <w:bCs/>
          <w:sz w:val="24"/>
          <w:szCs w:val="24"/>
        </w:rPr>
        <w:t>16,278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>млн.кВ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тч., на второе полугодие – </w:t>
      </w:r>
      <w:r w:rsidR="009135E6">
        <w:rPr>
          <w:rFonts w:ascii="Times New Roman" w:hAnsi="Times New Roman" w:cs="Times New Roman"/>
          <w:bCs/>
          <w:sz w:val="24"/>
          <w:szCs w:val="24"/>
        </w:rPr>
        <w:t>15,669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>млн.кВ</w:t>
      </w:r>
      <w:r w:rsidRPr="00C722CC">
        <w:rPr>
          <w:rFonts w:ascii="Times New Roman" w:hAnsi="Times New Roman" w:cs="Times New Roman"/>
          <w:bCs/>
          <w:sz w:val="24"/>
          <w:szCs w:val="24"/>
        </w:rPr>
        <w:t xml:space="preserve">тч. </w:t>
      </w:r>
    </w:p>
    <w:p w:rsidR="009D02D0" w:rsidRPr="00C722CC" w:rsidRDefault="00783484" w:rsidP="009135E6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Величина</w:t>
      </w:r>
      <w:r w:rsidR="009D02D0">
        <w:rPr>
          <w:rFonts w:ascii="Times New Roman" w:hAnsi="Times New Roman" w:cs="Times New Roman"/>
          <w:bCs/>
          <w:sz w:val="24"/>
          <w:szCs w:val="24"/>
        </w:rPr>
        <w:t xml:space="preserve"> потерь определен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9D02D0">
        <w:rPr>
          <w:rFonts w:ascii="Times New Roman" w:hAnsi="Times New Roman" w:cs="Times New Roman"/>
          <w:bCs/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№674 и составил</w:t>
      </w:r>
      <w:r>
        <w:rPr>
          <w:rFonts w:ascii="Times New Roman" w:hAnsi="Times New Roman" w:cs="Times New Roman"/>
          <w:bCs/>
          <w:sz w:val="24"/>
          <w:szCs w:val="24"/>
        </w:rPr>
        <w:t>а 31,95 млн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Втч (</w:t>
      </w:r>
      <w:r w:rsidR="009D02D0">
        <w:rPr>
          <w:rFonts w:ascii="Times New Roman" w:hAnsi="Times New Roman" w:cs="Times New Roman"/>
          <w:bCs/>
          <w:sz w:val="24"/>
          <w:szCs w:val="24"/>
        </w:rPr>
        <w:t>2,33%</w:t>
      </w:r>
      <w:r>
        <w:rPr>
          <w:rFonts w:ascii="Times New Roman" w:hAnsi="Times New Roman" w:cs="Times New Roman"/>
          <w:bCs/>
          <w:sz w:val="24"/>
          <w:szCs w:val="24"/>
        </w:rPr>
        <w:t>) в том числе на первое полугодие – 16,278 млн.кВтч, на второе полугодие – 15,669 млн.кВтч</w:t>
      </w:r>
      <w:r w:rsidR="009D02D0">
        <w:rPr>
          <w:rFonts w:ascii="Times New Roman" w:hAnsi="Times New Roman" w:cs="Times New Roman"/>
          <w:bCs/>
          <w:sz w:val="24"/>
          <w:szCs w:val="24"/>
        </w:rPr>
        <w:t>.</w:t>
      </w:r>
    </w:p>
    <w:p w:rsidR="002B1B33" w:rsidRPr="00C722CC" w:rsidRDefault="009D02D0" w:rsidP="002B1B3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(тариф) покупки потерь электрической энергии, учитываемая при установлении тарифа на услуги по передаче электрической энергии, составит 1,3608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сформирована как средневзвешенная цена покупки </w:t>
      </w:r>
      <w:proofErr w:type="gramStart"/>
      <w:r>
        <w:rPr>
          <w:rFonts w:ascii="Times New Roman" w:hAnsi="Times New Roman" w:cs="Times New Roman"/>
          <w:sz w:val="24"/>
          <w:szCs w:val="24"/>
        </w:rPr>
        <w:t>электроэнергии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оптовом рынке исходя из фактических цен за январь-октябрь 2014г., с применением индекса изменения цен на электроэнергию на оптовом рынке в соответствии с Прогнозом социально-экономического развития РФ на 2015 год в размере 110,3%.</w:t>
      </w:r>
    </w:p>
    <w:p w:rsidR="002B1B33" w:rsidRPr="00C722CC" w:rsidRDefault="002B1B33" w:rsidP="002B1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722C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 Корректировка НВВ с учетом исполнения показателей надежности и качества</w:t>
      </w:r>
    </w:p>
    <w:p w:rsidR="00D777D6" w:rsidRPr="00DC57C8" w:rsidRDefault="00D777D6" w:rsidP="00D777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DC57C8">
        <w:rPr>
          <w:rFonts w:ascii="Times New Roman" w:hAnsi="Times New Roman"/>
          <w:sz w:val="24"/>
        </w:rPr>
        <w:t>В связи с тем, что отчетные данные по показателям уровней надёжности и качества представлены позже срока, установленного пунктом 14 постановления Правительства РФ от 31.12.2009 N 1220 "Об определении применяемых при установлении долгосрочных тарифов показателей надежности и качества поставляемых товаров и оказываемых услуг", корректировка НВВ на 2015 год проводиться не будет.</w:t>
      </w:r>
    </w:p>
    <w:p w:rsidR="002B1B33" w:rsidRPr="00C722CC" w:rsidRDefault="00D777D6" w:rsidP="002B1B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2B1B33" w:rsidRPr="00C722CC">
        <w:rPr>
          <w:rFonts w:ascii="Times New Roman" w:hAnsi="Times New Roman" w:cs="Times New Roman"/>
          <w:b/>
          <w:i/>
          <w:sz w:val="24"/>
          <w:szCs w:val="24"/>
        </w:rPr>
        <w:t>. Скорректированный расчёт расходов и необходимой валовой выручки на 201</w:t>
      </w:r>
      <w:r w:rsidR="008C521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B1B33" w:rsidRPr="00C722CC">
        <w:rPr>
          <w:rFonts w:ascii="Times New Roman" w:hAnsi="Times New Roman" w:cs="Times New Roman"/>
          <w:b/>
          <w:i/>
          <w:sz w:val="24"/>
          <w:szCs w:val="24"/>
        </w:rPr>
        <w:t xml:space="preserve">г., в том числе по полугодиям приведён в таблице </w:t>
      </w:r>
      <w:r w:rsidR="008974F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B1B33" w:rsidRPr="00C722C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B1B33" w:rsidRPr="00C722CC" w:rsidRDefault="002B1B33" w:rsidP="002B1B33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C722CC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74F7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065" w:type="dxa"/>
        <w:tblInd w:w="-318" w:type="dxa"/>
        <w:tblLayout w:type="fixed"/>
        <w:tblLook w:val="04A0"/>
      </w:tblPr>
      <w:tblGrid>
        <w:gridCol w:w="766"/>
        <w:gridCol w:w="5047"/>
        <w:gridCol w:w="992"/>
        <w:gridCol w:w="1276"/>
        <w:gridCol w:w="1134"/>
        <w:gridCol w:w="850"/>
      </w:tblGrid>
      <w:tr w:rsidR="002B1B33" w:rsidRPr="00C722CC" w:rsidTr="00460F39">
        <w:trPr>
          <w:trHeight w:val="930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0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 (базовый уровень)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2B1B33" w:rsidRPr="00C722CC" w:rsidTr="00460F39">
        <w:trPr>
          <w:trHeight w:val="360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2B1B33" w:rsidRPr="00C722CC" w:rsidTr="00460F39">
        <w:trPr>
          <w:trHeight w:val="33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</w:tr>
      <w:tr w:rsidR="002B1B33" w:rsidRPr="00C722CC" w:rsidTr="00460F39">
        <w:trPr>
          <w:trHeight w:val="67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2B1B33" w:rsidRPr="00C722CC" w:rsidTr="00460F39">
        <w:trPr>
          <w:trHeight w:val="67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</w:tr>
      <w:tr w:rsidR="002B1B33" w:rsidRPr="00C722CC" w:rsidTr="00460F39">
        <w:trPr>
          <w:trHeight w:val="555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потребительских цен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D4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D4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288,54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изменения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коэффициент индексации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D4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  <w:r w:rsidR="00D4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2B1B33" w:rsidRPr="00C722CC" w:rsidTr="00460F39">
        <w:trPr>
          <w:trHeight w:val="330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подконтрольных расходов</w:t>
            </w:r>
          </w:p>
        </w:tc>
      </w:tr>
      <w:tr w:rsidR="002B1B33" w:rsidRPr="00C722CC" w:rsidTr="00460F39">
        <w:trPr>
          <w:trHeight w:val="88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 п.п.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2B1B33" w:rsidRPr="00C722CC" w:rsidTr="00460F39">
        <w:trPr>
          <w:trHeight w:val="33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508,8</w:t>
            </w:r>
          </w:p>
        </w:tc>
      </w:tr>
      <w:tr w:rsidR="002B1B33" w:rsidRPr="00C722CC" w:rsidTr="00460F39">
        <w:trPr>
          <w:trHeight w:val="43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180,4</w:t>
            </w:r>
          </w:p>
        </w:tc>
      </w:tr>
      <w:tr w:rsidR="002B1B33" w:rsidRPr="00C722CC" w:rsidTr="00460F39">
        <w:trPr>
          <w:trHeight w:val="884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328,4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706,7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277,5</w:t>
            </w:r>
          </w:p>
        </w:tc>
      </w:tr>
      <w:tr w:rsidR="002B1B33" w:rsidRPr="00C722CC" w:rsidTr="00460F39">
        <w:trPr>
          <w:trHeight w:val="6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работ и услуг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50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1.3.2.3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1.3.2.4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аудиторские и консультационные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1.3.2.5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1.3.2.6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услуги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52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страхование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277,5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Электроэнергия на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1 544,9</w:t>
            </w:r>
          </w:p>
        </w:tc>
      </w:tr>
      <w:tr w:rsidR="002B1B33" w:rsidRPr="00C722CC" w:rsidTr="00460F39">
        <w:trPr>
          <w:trHeight w:val="330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неподконтрольных расходов</w:t>
            </w:r>
          </w:p>
        </w:tc>
      </w:tr>
      <w:tr w:rsidR="002B1B33" w:rsidRPr="00C722CC" w:rsidTr="00460F39">
        <w:trPr>
          <w:trHeight w:val="64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услуг ОАО "ФСК ЕЭС"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аренду имущества и лизинг (аренда земли)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902,2</w:t>
            </w:r>
          </w:p>
        </w:tc>
      </w:tr>
      <w:tr w:rsidR="002B1B33" w:rsidRPr="00C722CC" w:rsidTr="00460F39">
        <w:trPr>
          <w:trHeight w:val="37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сего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7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2.5.2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2.5.3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C722C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213,4</w:t>
            </w:r>
          </w:p>
        </w:tc>
      </w:tr>
      <w:tr w:rsidR="002B1B33" w:rsidRPr="00C722CC" w:rsidTr="00460F39">
        <w:trPr>
          <w:trHeight w:val="33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28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</w:t>
            </w:r>
            <w:r w:rsidR="00D42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B1B33" w:rsidRPr="00C722CC" w:rsidTr="00460F39">
        <w:trPr>
          <w:trHeight w:val="345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Выпадающие доходы по п.71 Основ ценообразования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 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372,3</w:t>
            </w:r>
          </w:p>
        </w:tc>
      </w:tr>
      <w:tr w:rsidR="002B1B33" w:rsidRPr="00C722CC" w:rsidTr="00460F39">
        <w:trPr>
          <w:trHeight w:val="360"/>
        </w:trPr>
        <w:tc>
          <w:tcPr>
            <w:tcW w:w="766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B1B33" w:rsidRPr="00C722CC" w:rsidTr="00460F39">
        <w:trPr>
          <w:trHeight w:val="33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D42D62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1 681,5</w:t>
            </w:r>
          </w:p>
        </w:tc>
      </w:tr>
      <w:tr w:rsidR="002B1B33" w:rsidRPr="00C722CC" w:rsidTr="00460F39">
        <w:trPr>
          <w:trHeight w:val="382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НВВ 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3 050,1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3 127,1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8C5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3 22</w:t>
            </w:r>
            <w:r w:rsidR="008C5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8C5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8C521F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1 567,7</w:t>
            </w:r>
          </w:p>
        </w:tc>
      </w:tr>
      <w:tr w:rsidR="002B1B33" w:rsidRPr="00C722CC" w:rsidTr="00460F39">
        <w:trPr>
          <w:trHeight w:val="31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2 полугодие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8C521F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1 649,8</w:t>
            </w:r>
          </w:p>
        </w:tc>
      </w:tr>
      <w:tr w:rsidR="002B1B33" w:rsidRPr="00C722CC" w:rsidTr="00460F39">
        <w:trPr>
          <w:trHeight w:val="33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92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8C521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103,2%</w:t>
            </w:r>
          </w:p>
        </w:tc>
      </w:tr>
    </w:tbl>
    <w:p w:rsidR="002B1B33" w:rsidRPr="00C722CC" w:rsidRDefault="002B1B33" w:rsidP="002B1B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B1B33" w:rsidRPr="00C722CC" w:rsidRDefault="002B1B33" w:rsidP="002B1B3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2CC">
        <w:rPr>
          <w:rFonts w:ascii="Times New Roman" w:hAnsi="Times New Roman" w:cs="Times New Roman"/>
          <w:color w:val="000000"/>
          <w:sz w:val="24"/>
          <w:szCs w:val="24"/>
        </w:rPr>
        <w:t>Распределение НВВ по полугодиям осуществляется пропорционально объему электропотребления</w:t>
      </w:r>
      <w:r w:rsidR="00C53F5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722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B1B33" w:rsidRPr="00C722CC" w:rsidRDefault="002B1B33" w:rsidP="002B1B3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1B33" w:rsidRPr="00C722CC" w:rsidRDefault="00D777D6" w:rsidP="002B1B33">
      <w:pPr>
        <w:pStyle w:val="a5"/>
        <w:ind w:left="0"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Скорректированный р</w:t>
      </w:r>
      <w:r w:rsidR="002B1B33"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асчёт индивидуальных тарифов на услуги по передаче электрической энергии ООО</w:t>
      </w:r>
      <w:r w:rsidR="002B1B33" w:rsidRPr="00D777D6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proofErr w:type="gramStart"/>
      <w:r w:rsidR="002B1B33" w:rsidRPr="00D777D6">
        <w:rPr>
          <w:rFonts w:ascii="Times New Roman" w:hAnsi="Times New Roman" w:cs="Times New Roman"/>
          <w:b/>
          <w:i/>
          <w:sz w:val="24"/>
          <w:szCs w:val="24"/>
        </w:rPr>
        <w:t>Сервис-групп</w:t>
      </w:r>
      <w:proofErr w:type="spellEnd"/>
      <w:proofErr w:type="gramEnd"/>
      <w:r w:rsidR="002B1B33" w:rsidRPr="00D777D6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="002B1B33"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 201</w:t>
      </w:r>
      <w:r w:rsidR="008C521F"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5</w:t>
      </w:r>
      <w:r w:rsidR="002B1B33"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год, в том числе по полугодиям приведён в таблице </w:t>
      </w:r>
      <w:r w:rsidR="008974F7">
        <w:rPr>
          <w:rFonts w:ascii="Times New Roman" w:hAnsi="Times New Roman" w:cs="Times New Roman"/>
          <w:b/>
          <w:i/>
          <w:color w:val="000000"/>
          <w:sz w:val="24"/>
          <w:szCs w:val="24"/>
        </w:rPr>
        <w:t>2</w:t>
      </w:r>
      <w:r w:rsidR="002B1B33" w:rsidRPr="00D777D6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2B1B33" w:rsidRPr="00C722CC" w:rsidRDefault="00A92E25" w:rsidP="002B1B33">
      <w:pPr>
        <w:pStyle w:val="a5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Таблица </w:t>
      </w:r>
      <w:r w:rsidR="008974F7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tbl>
      <w:tblPr>
        <w:tblW w:w="10263" w:type="dxa"/>
        <w:tblInd w:w="-601" w:type="dxa"/>
        <w:tblLayout w:type="fixed"/>
        <w:tblLook w:val="04A0"/>
      </w:tblPr>
      <w:tblGrid>
        <w:gridCol w:w="2283"/>
        <w:gridCol w:w="1081"/>
        <w:gridCol w:w="1081"/>
        <w:gridCol w:w="1081"/>
        <w:gridCol w:w="995"/>
        <w:gridCol w:w="992"/>
        <w:gridCol w:w="1276"/>
        <w:gridCol w:w="1238"/>
        <w:gridCol w:w="236"/>
      </w:tblGrid>
      <w:tr w:rsidR="002B1B33" w:rsidRPr="00C722CC" w:rsidTr="00455821">
        <w:trPr>
          <w:trHeight w:val="28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</w:t>
            </w:r>
            <w:proofErr w:type="spellEnd"/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D4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D45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4г.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535ABE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AE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 w:rsidR="00AE21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535ABE" w:rsidRDefault="002B1B33" w:rsidP="0083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69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53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</w:t>
            </w:r>
            <w:proofErr w:type="spellEnd"/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535ABE" w:rsidRDefault="002B1B33" w:rsidP="0053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53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53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="0053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</w:t>
            </w:r>
            <w:proofErr w:type="spellEnd"/>
          </w:p>
        </w:tc>
        <w:tc>
          <w:tcPr>
            <w:tcW w:w="23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Оплачиваемый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сальдированный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переток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22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МВт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4,639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4,609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НВВ на содержание сетей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3 127,1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1 643,8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1 582,7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/кВт    в мес.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11A9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55, 12186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54,90121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55,33438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57,00348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56,78150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57,23586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Суммарный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сальдированный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переток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электрической энергии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15,734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15,669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Технологический расход (потери) электрической энергии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</w:t>
            </w:r>
          </w:p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0,365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же в процентах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2,32%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 на оплату технологического расхода (потерь) электрической энергии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/кВтч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1,20948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1,31228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1,36080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1,36080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технологического расхода (потерь) электрической энергии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496,8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5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/кВтч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0,02928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0,03171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0,03171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тариф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/кВтч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0,12640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0,12518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73753D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0,13269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0,13271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5F198F">
        <w:trPr>
          <w:trHeight w:val="285"/>
        </w:trPr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Отклонение в % (год к году;  1пол. послед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ода ко 2пол.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предыд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года; 2 пол.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года к 1пол.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года)</w:t>
            </w: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81,95%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80,47%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102,62%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100,80%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AE21B9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92,29%</w:t>
            </w:r>
            <w:r w:rsidR="002B1B33"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83,89%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104,14%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1B33" w:rsidRPr="00C722CC" w:rsidTr="00455821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тариф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83,98%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81,49%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21B9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9B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B1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,02%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979A0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100,02%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545C" w:rsidRDefault="001C545C" w:rsidP="004E16E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545C" w:rsidRDefault="001C545C" w:rsidP="004E16EC">
      <w:pPr>
        <w:pStyle w:val="a5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B1B33" w:rsidRPr="004E16EC" w:rsidRDefault="002B1B33" w:rsidP="004E16EC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E16EC">
        <w:rPr>
          <w:rFonts w:ascii="Times New Roman" w:hAnsi="Times New Roman" w:cs="Times New Roman"/>
          <w:b/>
          <w:sz w:val="24"/>
          <w:szCs w:val="24"/>
        </w:rPr>
        <w:t xml:space="preserve">Формирование НВВ в части деятельности по содержанию объектов </w:t>
      </w:r>
      <w:proofErr w:type="spellStart"/>
      <w:r w:rsidRPr="004E16EC">
        <w:rPr>
          <w:rFonts w:ascii="Times New Roman" w:hAnsi="Times New Roman" w:cs="Times New Roman"/>
          <w:b/>
          <w:sz w:val="24"/>
          <w:szCs w:val="24"/>
        </w:rPr>
        <w:t>электросетевого</w:t>
      </w:r>
      <w:proofErr w:type="spellEnd"/>
      <w:r w:rsidRPr="004E16EC">
        <w:rPr>
          <w:rFonts w:ascii="Times New Roman" w:hAnsi="Times New Roman" w:cs="Times New Roman"/>
          <w:b/>
          <w:sz w:val="24"/>
          <w:szCs w:val="24"/>
        </w:rPr>
        <w:t xml:space="preserve"> хозяйства </w:t>
      </w:r>
      <w:proofErr w:type="gramStart"/>
      <w:r w:rsidRPr="004E16EC">
        <w:rPr>
          <w:rFonts w:ascii="Times New Roman" w:hAnsi="Times New Roman" w:cs="Times New Roman"/>
          <w:b/>
          <w:sz w:val="24"/>
          <w:szCs w:val="24"/>
        </w:rPr>
        <w:t>в целом по предприятию с учетом корректировки расходов на осуществление деятельности по оказанию</w:t>
      </w:r>
      <w:proofErr w:type="gramEnd"/>
      <w:r w:rsidRPr="004E16EC">
        <w:rPr>
          <w:rFonts w:ascii="Times New Roman" w:hAnsi="Times New Roman" w:cs="Times New Roman"/>
          <w:b/>
          <w:sz w:val="24"/>
          <w:szCs w:val="24"/>
        </w:rPr>
        <w:t xml:space="preserve"> услуг по передаче электрической энергии на 201 г.</w:t>
      </w:r>
    </w:p>
    <w:p w:rsidR="002B1B33" w:rsidRPr="00C722CC" w:rsidRDefault="002B1B33" w:rsidP="002B1B33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</w:rPr>
      </w:pPr>
    </w:p>
    <w:p w:rsidR="002B1B33" w:rsidRPr="004E16EC" w:rsidRDefault="002B1B33" w:rsidP="002B1B3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16EC">
        <w:rPr>
          <w:rFonts w:ascii="Times New Roman" w:hAnsi="Times New Roman" w:cs="Times New Roman"/>
          <w:b/>
          <w:i/>
          <w:color w:val="000000"/>
          <w:sz w:val="24"/>
          <w:szCs w:val="24"/>
        </w:rPr>
        <w:t>1. Объём и структура  энергопотребления</w:t>
      </w:r>
      <w:r w:rsidRPr="004E16EC">
        <w:rPr>
          <w:rFonts w:ascii="Times New Roman" w:hAnsi="Times New Roman" w:cs="Times New Roman"/>
          <w:b/>
          <w:i/>
          <w:sz w:val="24"/>
          <w:szCs w:val="24"/>
        </w:rPr>
        <w:t xml:space="preserve"> ООО «</w:t>
      </w:r>
      <w:proofErr w:type="spellStart"/>
      <w:proofErr w:type="gramStart"/>
      <w:r w:rsidRPr="004E16EC">
        <w:rPr>
          <w:rFonts w:ascii="Times New Roman" w:hAnsi="Times New Roman" w:cs="Times New Roman"/>
          <w:b/>
          <w:i/>
          <w:sz w:val="24"/>
          <w:szCs w:val="24"/>
        </w:rPr>
        <w:t>Сервис-групп</w:t>
      </w:r>
      <w:proofErr w:type="spellEnd"/>
      <w:proofErr w:type="gramEnd"/>
      <w:r w:rsidRPr="004E16EC">
        <w:rPr>
          <w:rFonts w:ascii="Times New Roman" w:hAnsi="Times New Roman" w:cs="Times New Roman"/>
          <w:b/>
          <w:i/>
          <w:sz w:val="24"/>
          <w:szCs w:val="24"/>
        </w:rPr>
        <w:t>» на 201</w:t>
      </w:r>
      <w:r w:rsidR="008D73F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4E16EC">
        <w:rPr>
          <w:rFonts w:ascii="Times New Roman" w:hAnsi="Times New Roman" w:cs="Times New Roman"/>
          <w:b/>
          <w:i/>
          <w:sz w:val="24"/>
          <w:szCs w:val="24"/>
        </w:rPr>
        <w:t xml:space="preserve">г.  приведена в таблице </w:t>
      </w:r>
      <w:r w:rsidR="008974F7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4E16E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B1B33" w:rsidRPr="00C722CC" w:rsidRDefault="002B1B33" w:rsidP="002B1B33">
      <w:pPr>
        <w:pStyle w:val="a5"/>
        <w:spacing w:after="0"/>
        <w:ind w:left="284" w:firstLine="425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722CC">
        <w:rPr>
          <w:rFonts w:ascii="Times New Roman" w:hAnsi="Times New Roman" w:cs="Times New Roman"/>
          <w:color w:val="000000"/>
          <w:sz w:val="20"/>
          <w:szCs w:val="20"/>
        </w:rPr>
        <w:t xml:space="preserve">Таблица </w:t>
      </w:r>
      <w:r w:rsidR="008974F7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2B1B33" w:rsidRPr="00C722CC" w:rsidRDefault="0069181E" w:rsidP="002B1B33">
      <w:pPr>
        <w:pStyle w:val="a5"/>
        <w:spacing w:after="0"/>
        <w:ind w:left="284" w:firstLine="425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млн</w:t>
      </w:r>
      <w:r w:rsidR="002B1B33" w:rsidRPr="00C722CC">
        <w:rPr>
          <w:rFonts w:ascii="Times New Roman" w:hAnsi="Times New Roman" w:cs="Times New Roman"/>
          <w:color w:val="000000"/>
          <w:sz w:val="20"/>
          <w:szCs w:val="20"/>
        </w:rPr>
        <w:t>. кВтч.</w:t>
      </w:r>
    </w:p>
    <w:tbl>
      <w:tblPr>
        <w:tblW w:w="9644" w:type="dxa"/>
        <w:tblInd w:w="103" w:type="dxa"/>
        <w:tblLook w:val="04A0"/>
      </w:tblPr>
      <w:tblGrid>
        <w:gridCol w:w="5719"/>
        <w:gridCol w:w="1176"/>
        <w:gridCol w:w="1180"/>
        <w:gridCol w:w="1569"/>
      </w:tblGrid>
      <w:tr w:rsidR="008701C2" w:rsidRPr="008701C2" w:rsidTr="004F144B">
        <w:trPr>
          <w:trHeight w:val="855"/>
        </w:trPr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 план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план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70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8701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% к плану 2014</w:t>
            </w:r>
          </w:p>
        </w:tc>
      </w:tr>
      <w:tr w:rsidR="008701C2" w:rsidRPr="008701C2" w:rsidTr="004F144B">
        <w:trPr>
          <w:trHeight w:val="3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Объём поступления электроэнергии в сеть всего: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40,88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38,61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94,43%</w:t>
            </w:r>
          </w:p>
        </w:tc>
      </w:tr>
      <w:tr w:rsidR="008701C2" w:rsidRPr="008701C2" w:rsidTr="004F144B">
        <w:trPr>
          <w:trHeight w:val="6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1. Потребление электроэнергии на прочие виды деятельности с потерями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6,66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76,66%</w:t>
            </w:r>
          </w:p>
        </w:tc>
      </w:tr>
      <w:tr w:rsidR="008701C2" w:rsidRPr="008701C2" w:rsidTr="004F144B">
        <w:trPr>
          <w:trHeight w:val="6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2. Объём электроэнергии для передачи сторонним потребителям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32,20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31,95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99,22%</w:t>
            </w:r>
          </w:p>
        </w:tc>
      </w:tr>
      <w:tr w:rsidR="008701C2" w:rsidRPr="008701C2" w:rsidTr="004F144B">
        <w:trPr>
          <w:trHeight w:val="6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2.1. Технологический расход электрической энергии на её передачу (потери), относимый на сторонних потребителей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01C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99,60%</w:t>
            </w:r>
          </w:p>
        </w:tc>
      </w:tr>
      <w:tr w:rsidR="008701C2" w:rsidRPr="008701C2" w:rsidTr="004F144B">
        <w:trPr>
          <w:trHeight w:val="3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 xml:space="preserve">То же </w:t>
            </w:r>
            <w:proofErr w:type="gramStart"/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 xml:space="preserve"> 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2,32%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2,33%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100,38%</w:t>
            </w:r>
          </w:p>
        </w:tc>
      </w:tr>
      <w:tr w:rsidR="008701C2" w:rsidRPr="008701C2" w:rsidTr="004F144B">
        <w:trPr>
          <w:trHeight w:val="300"/>
        </w:trPr>
        <w:tc>
          <w:tcPr>
            <w:tcW w:w="5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1C2" w:rsidRPr="008701C2" w:rsidRDefault="008701C2" w:rsidP="008701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2.2. Объём полезного отпуска электрической энергии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31,45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1C2" w:rsidRPr="008701C2" w:rsidRDefault="008701C2" w:rsidP="00870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1C2">
              <w:rPr>
                <w:rFonts w:ascii="Times New Roman" w:eastAsia="Times New Roman" w:hAnsi="Times New Roman" w:cs="Times New Roman"/>
                <w:lang w:eastAsia="ru-RU"/>
              </w:rPr>
              <w:t>99,21%</w:t>
            </w:r>
          </w:p>
        </w:tc>
      </w:tr>
    </w:tbl>
    <w:p w:rsidR="002B1B33" w:rsidRDefault="002B1B33" w:rsidP="002B1B33">
      <w:pPr>
        <w:pStyle w:val="a5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13ED" w:rsidRPr="00C722CC" w:rsidRDefault="001A13ED" w:rsidP="002B1B33">
      <w:pPr>
        <w:pStyle w:val="a5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1B33" w:rsidRDefault="002B1B33" w:rsidP="00916DE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E16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Основные экономические показатели, связанные с содержанием объектов </w:t>
      </w:r>
      <w:proofErr w:type="spellStart"/>
      <w:r w:rsidRPr="004E16EC">
        <w:rPr>
          <w:rFonts w:ascii="Times New Roman" w:hAnsi="Times New Roman" w:cs="Times New Roman"/>
          <w:b/>
          <w:i/>
          <w:color w:val="000000"/>
          <w:sz w:val="24"/>
          <w:szCs w:val="24"/>
        </w:rPr>
        <w:t>электросетевого</w:t>
      </w:r>
      <w:proofErr w:type="spellEnd"/>
      <w:r w:rsidRPr="004E16E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хозяйства в целом по предприятию, а также с деятельностью по оказанию услуг по передаче электрической энергии с учётом корректировки приведены в таблице </w:t>
      </w:r>
      <w:r w:rsidR="008974F7">
        <w:rPr>
          <w:rFonts w:ascii="Times New Roman" w:hAnsi="Times New Roman" w:cs="Times New Roman"/>
          <w:b/>
          <w:i/>
          <w:color w:val="000000"/>
          <w:sz w:val="24"/>
          <w:szCs w:val="24"/>
        </w:rPr>
        <w:t>4</w:t>
      </w:r>
      <w:r w:rsidRPr="004E16EC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916DE3" w:rsidRDefault="00916DE3" w:rsidP="00916DE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916DE3" w:rsidRDefault="00916DE3" w:rsidP="00916DE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B1B33" w:rsidRPr="00C722CC" w:rsidRDefault="002B1B33" w:rsidP="002B1B33">
      <w:pPr>
        <w:pStyle w:val="a5"/>
        <w:spacing w:after="0"/>
        <w:ind w:left="7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722CC">
        <w:rPr>
          <w:rFonts w:ascii="Times New Roman" w:hAnsi="Times New Roman" w:cs="Times New Roman"/>
          <w:color w:val="000000"/>
          <w:sz w:val="20"/>
          <w:szCs w:val="20"/>
        </w:rPr>
        <w:t xml:space="preserve">Таблица </w:t>
      </w:r>
      <w:r w:rsidR="008974F7"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2B1B33" w:rsidRPr="00C722CC" w:rsidRDefault="002B1B33" w:rsidP="002B1B33">
      <w:pPr>
        <w:pStyle w:val="a5"/>
        <w:spacing w:after="0"/>
        <w:ind w:left="72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722CC">
        <w:rPr>
          <w:rFonts w:ascii="Times New Roman" w:hAnsi="Times New Roman" w:cs="Times New Roman"/>
          <w:bCs/>
          <w:sz w:val="20"/>
          <w:szCs w:val="20"/>
        </w:rPr>
        <w:t>тыс</w:t>
      </w:r>
      <w:proofErr w:type="gramStart"/>
      <w:r w:rsidRPr="00C722CC">
        <w:rPr>
          <w:rFonts w:ascii="Times New Roman" w:hAnsi="Times New Roman" w:cs="Times New Roman"/>
          <w:bCs/>
          <w:sz w:val="20"/>
          <w:szCs w:val="20"/>
        </w:rPr>
        <w:t>.р</w:t>
      </w:r>
      <w:proofErr w:type="gramEnd"/>
      <w:r w:rsidRPr="00C722CC">
        <w:rPr>
          <w:rFonts w:ascii="Times New Roman" w:hAnsi="Times New Roman" w:cs="Times New Roman"/>
          <w:bCs/>
          <w:sz w:val="20"/>
          <w:szCs w:val="20"/>
        </w:rPr>
        <w:t>уб.</w:t>
      </w:r>
    </w:p>
    <w:tbl>
      <w:tblPr>
        <w:tblW w:w="10490" w:type="dxa"/>
        <w:tblInd w:w="-459" w:type="dxa"/>
        <w:tblLook w:val="04A0"/>
      </w:tblPr>
      <w:tblGrid>
        <w:gridCol w:w="5812"/>
        <w:gridCol w:w="1418"/>
        <w:gridCol w:w="1417"/>
        <w:gridCol w:w="1843"/>
      </w:tblGrid>
      <w:tr w:rsidR="002B1B33" w:rsidRPr="00C722CC" w:rsidTr="00376C36">
        <w:trPr>
          <w:trHeight w:val="276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AC71B6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B33" w:rsidRPr="00C722CC" w:rsidRDefault="00AC71B6" w:rsidP="0074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33" w:rsidRPr="00C722CC" w:rsidRDefault="002B1B33" w:rsidP="00AC7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% к плану  201</w:t>
            </w:r>
            <w:r w:rsidR="00AC71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B1B33" w:rsidRPr="00C722CC" w:rsidTr="00376C36">
        <w:trPr>
          <w:trHeight w:val="276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1B33" w:rsidRPr="00C722CC" w:rsidTr="00376C36">
        <w:trPr>
          <w:trHeight w:val="30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1B33" w:rsidRPr="00C722CC" w:rsidTr="00376C36">
        <w:trPr>
          <w:trHeight w:val="23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содержание объектов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хозяйства,</w:t>
            </w: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AC71B6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3 962,1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4 156,9</w:t>
            </w:r>
            <w:r w:rsidR="002B1B33"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104,9</w:t>
            </w:r>
            <w:r w:rsidR="002B1B33"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т.ч.  услуги производственного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420,5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444,2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материалы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231,0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244,1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энергия на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AC71B6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52,6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затраты на оплату труда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AC71B6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905,1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956,0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отчисления на соц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273,3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288,7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амортизация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503,7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503,7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затраты,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1 575,9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1 664,6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3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общехозяйственные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256,2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270,7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прочие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1 319,6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1 394,0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расходов, относимых на услуги по передаче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электрической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73,9</w:t>
            </w:r>
            <w:r w:rsidR="0053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69181E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27E66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содержание объектов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хозяйства,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относимые на услуги по передаче э/э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  <w:r w:rsidR="00AC71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2 928,8</w:t>
            </w:r>
            <w:r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C53F50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3 071,9</w:t>
            </w:r>
            <w:r w:rsidR="002B1B33"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C53F50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104,9</w:t>
            </w:r>
            <w:r w:rsidR="002B1B33" w:rsidRPr="00C72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8F7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покупку технологического расхода (потерь) электрической энергии на ее передачу, 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942,8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1 012,9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из прибыли, в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268,2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услуги банков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налог на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253,8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266,3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от деятельности по оказанию услуг по передаче э/э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198,2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B3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B33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B33B9F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Необходимая валовая выручка (НВВ) от деятельности по оказанию услуг по передаче э/э, всего, тыс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4 239,4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т.ч.: на содержание объектов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3 127,1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3 226,4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на оплату технологического расхода (потерь)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942,8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1 012,9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53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размер НВВ на содержание объектов </w:t>
            </w:r>
            <w:proofErr w:type="spell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AC71B6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0,09712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0,10098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141D14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5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размер НВВ на услуги по передаче электроэнергии с учетом расходов на оплату технологического расход</w:t>
            </w:r>
            <w:proofErr w:type="gramStart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потерь) э/э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AC7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AC7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0,12640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14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141D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0,13269</w:t>
            </w: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062FFF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  <w:r w:rsidR="002B1B33"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B1B33" w:rsidRPr="00C722CC" w:rsidTr="00376C36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 Объем условных единиц,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743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B33" w:rsidRPr="00C722CC" w:rsidRDefault="002B1B33" w:rsidP="00062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</w:tbl>
    <w:p w:rsidR="0075502E" w:rsidRPr="00C722CC" w:rsidRDefault="0075502E" w:rsidP="000E701A">
      <w:pPr>
        <w:pStyle w:val="a3"/>
        <w:spacing w:after="0"/>
        <w:jc w:val="both"/>
      </w:pPr>
    </w:p>
    <w:p w:rsidR="002B1B33" w:rsidRDefault="002B1B33" w:rsidP="002B1B33">
      <w:pPr>
        <w:rPr>
          <w:rFonts w:ascii="Times New Roman" w:hAnsi="Times New Roman" w:cs="Times New Roman"/>
          <w:sz w:val="20"/>
          <w:szCs w:val="20"/>
        </w:rPr>
      </w:pPr>
    </w:p>
    <w:p w:rsidR="007A3DF3" w:rsidRPr="00C722CC" w:rsidRDefault="007A3DF3" w:rsidP="002B1B33">
      <w:pPr>
        <w:rPr>
          <w:rFonts w:ascii="Times New Roman" w:hAnsi="Times New Roman" w:cs="Times New Roman"/>
          <w:sz w:val="20"/>
          <w:szCs w:val="20"/>
        </w:rPr>
      </w:pPr>
    </w:p>
    <w:p w:rsidR="002B1B33" w:rsidRPr="00C722CC" w:rsidRDefault="002B1B33" w:rsidP="002B1B33">
      <w:pPr>
        <w:rPr>
          <w:rFonts w:ascii="Times New Roman" w:hAnsi="Times New Roman" w:cs="Times New Roman"/>
          <w:sz w:val="24"/>
          <w:szCs w:val="24"/>
        </w:rPr>
      </w:pPr>
      <w:r w:rsidRPr="00C722CC">
        <w:rPr>
          <w:rFonts w:ascii="Times New Roman" w:hAnsi="Times New Roman" w:cs="Times New Roman"/>
          <w:sz w:val="24"/>
          <w:szCs w:val="24"/>
        </w:rPr>
        <w:t xml:space="preserve">Заместитель руководителя                                                                                   Е.Г. </w:t>
      </w:r>
      <w:proofErr w:type="spellStart"/>
      <w:r w:rsidRPr="00C722CC">
        <w:rPr>
          <w:rFonts w:ascii="Times New Roman" w:hAnsi="Times New Roman" w:cs="Times New Roman"/>
          <w:sz w:val="24"/>
          <w:szCs w:val="24"/>
        </w:rPr>
        <w:t>Марунченко</w:t>
      </w:r>
      <w:proofErr w:type="spellEnd"/>
    </w:p>
    <w:p w:rsidR="002B1B33" w:rsidRPr="00C722CC" w:rsidRDefault="002B1B33" w:rsidP="002B1B33">
      <w:pPr>
        <w:rPr>
          <w:rFonts w:ascii="Times New Roman" w:hAnsi="Times New Roman" w:cs="Times New Roman"/>
          <w:sz w:val="24"/>
          <w:szCs w:val="24"/>
        </w:rPr>
      </w:pPr>
      <w:r w:rsidRPr="00C722CC">
        <w:rPr>
          <w:rFonts w:ascii="Times New Roman" w:hAnsi="Times New Roman" w:cs="Times New Roman"/>
          <w:sz w:val="24"/>
          <w:szCs w:val="24"/>
        </w:rPr>
        <w:t xml:space="preserve">департамента                                                                                                         </w:t>
      </w:r>
    </w:p>
    <w:p w:rsidR="002B1B33" w:rsidRPr="00C722CC" w:rsidRDefault="002B1B33" w:rsidP="002B1B33">
      <w:pPr>
        <w:rPr>
          <w:rFonts w:ascii="Times New Roman" w:hAnsi="Times New Roman" w:cs="Times New Roman"/>
          <w:sz w:val="24"/>
          <w:szCs w:val="24"/>
        </w:rPr>
      </w:pPr>
    </w:p>
    <w:p w:rsidR="002B1B33" w:rsidRPr="00C722CC" w:rsidRDefault="002B1B33" w:rsidP="002B1B33">
      <w:pPr>
        <w:rPr>
          <w:rFonts w:ascii="Times New Roman" w:hAnsi="Times New Roman" w:cs="Times New Roman"/>
          <w:sz w:val="24"/>
          <w:szCs w:val="24"/>
        </w:rPr>
      </w:pPr>
      <w:r w:rsidRPr="00C722CC">
        <w:rPr>
          <w:rFonts w:ascii="Times New Roman" w:hAnsi="Times New Roman" w:cs="Times New Roman"/>
          <w:sz w:val="24"/>
          <w:szCs w:val="24"/>
        </w:rPr>
        <w:t>Начальник отдела регулирования                                                                       А.И. Третьякова</w:t>
      </w:r>
    </w:p>
    <w:p w:rsidR="002B1B33" w:rsidRPr="00C722CC" w:rsidRDefault="002B1B33" w:rsidP="002B1B3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22CC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C722CC">
        <w:rPr>
          <w:rFonts w:ascii="Times New Roman" w:hAnsi="Times New Roman" w:cs="Times New Roman"/>
          <w:sz w:val="24"/>
          <w:szCs w:val="24"/>
        </w:rPr>
        <w:t>- и теплоэнергетики</w:t>
      </w:r>
    </w:p>
    <w:p w:rsidR="00874235" w:rsidRDefault="00874235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1519" w:rsidRDefault="00521519" w:rsidP="008742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Клишина О.А.</w:t>
      </w:r>
    </w:p>
    <w:sectPr w:rsidR="00521519" w:rsidSect="002869FB">
      <w:headerReference w:type="default" r:id="rId8"/>
      <w:pgSz w:w="11906" w:h="16838"/>
      <w:pgMar w:top="1134" w:right="102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5A2" w:rsidRDefault="00E475A2" w:rsidP="00544F5C">
      <w:pPr>
        <w:spacing w:after="0" w:line="240" w:lineRule="auto"/>
      </w:pPr>
      <w:r>
        <w:separator/>
      </w:r>
    </w:p>
  </w:endnote>
  <w:endnote w:type="continuationSeparator" w:id="0">
    <w:p w:rsidR="00E475A2" w:rsidRDefault="00E475A2" w:rsidP="00544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5A2" w:rsidRDefault="00E475A2" w:rsidP="00544F5C">
      <w:pPr>
        <w:spacing w:after="0" w:line="240" w:lineRule="auto"/>
      </w:pPr>
      <w:r>
        <w:separator/>
      </w:r>
    </w:p>
  </w:footnote>
  <w:footnote w:type="continuationSeparator" w:id="0">
    <w:p w:rsidR="00E475A2" w:rsidRDefault="00E475A2" w:rsidP="00544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65705"/>
      <w:docPartObj>
        <w:docPartGallery w:val="Page Numbers (Top of Page)"/>
        <w:docPartUnique/>
      </w:docPartObj>
    </w:sdtPr>
    <w:sdtContent>
      <w:p w:rsidR="00836120" w:rsidRDefault="00CD5DF1">
        <w:pPr>
          <w:pStyle w:val="a8"/>
          <w:jc w:val="right"/>
        </w:pPr>
        <w:fldSimple w:instr=" PAGE   \* MERGEFORMAT ">
          <w:r w:rsidR="004D5F2A">
            <w:rPr>
              <w:noProof/>
            </w:rPr>
            <w:t>6</w:t>
          </w:r>
        </w:fldSimple>
      </w:p>
    </w:sdtContent>
  </w:sdt>
  <w:p w:rsidR="00836120" w:rsidRDefault="008361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AB1"/>
    <w:multiLevelType w:val="multilevel"/>
    <w:tmpl w:val="25A223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5EE3BA7"/>
    <w:multiLevelType w:val="multilevel"/>
    <w:tmpl w:val="84DA36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0EFA4766"/>
    <w:multiLevelType w:val="multilevel"/>
    <w:tmpl w:val="3EEC4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84367F2"/>
    <w:multiLevelType w:val="multilevel"/>
    <w:tmpl w:val="D6E0EC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CD95A9A"/>
    <w:multiLevelType w:val="hybridMultilevel"/>
    <w:tmpl w:val="046CE16C"/>
    <w:lvl w:ilvl="0" w:tplc="619893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DB759E"/>
    <w:multiLevelType w:val="multilevel"/>
    <w:tmpl w:val="F718F8C6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969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6">
    <w:nsid w:val="34F72B63"/>
    <w:multiLevelType w:val="multilevel"/>
    <w:tmpl w:val="40C051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7CD70B6"/>
    <w:multiLevelType w:val="multilevel"/>
    <w:tmpl w:val="8AA0B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8">
    <w:nsid w:val="3EBA16A6"/>
    <w:multiLevelType w:val="multilevel"/>
    <w:tmpl w:val="568A6BC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75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6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98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7" w:hanging="2160"/>
      </w:pPr>
      <w:rPr>
        <w:rFonts w:hint="default"/>
      </w:rPr>
    </w:lvl>
  </w:abstractNum>
  <w:abstractNum w:abstractNumId="9">
    <w:nsid w:val="49477279"/>
    <w:multiLevelType w:val="multilevel"/>
    <w:tmpl w:val="C318115E"/>
    <w:lvl w:ilvl="0">
      <w:start w:val="1"/>
      <w:numFmt w:val="decimal"/>
      <w:lvlText w:val="%1."/>
      <w:lvlJc w:val="left"/>
      <w:pPr>
        <w:ind w:left="1071" w:hanging="64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hint="default"/>
      </w:rPr>
    </w:lvl>
  </w:abstractNum>
  <w:abstractNum w:abstractNumId="10">
    <w:nsid w:val="4D40533E"/>
    <w:multiLevelType w:val="multilevel"/>
    <w:tmpl w:val="94ECCC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>
    <w:nsid w:val="4F1762C0"/>
    <w:multiLevelType w:val="multilevel"/>
    <w:tmpl w:val="636C7E3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7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12">
    <w:nsid w:val="53CE4AB2"/>
    <w:multiLevelType w:val="multilevel"/>
    <w:tmpl w:val="C096D6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/>
      </w:rPr>
    </w:lvl>
  </w:abstractNum>
  <w:abstractNum w:abstractNumId="13">
    <w:nsid w:val="542A1C69"/>
    <w:multiLevelType w:val="multilevel"/>
    <w:tmpl w:val="1FFA2D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1071" w:hanging="64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hint="default"/>
      </w:rPr>
    </w:lvl>
  </w:abstractNum>
  <w:abstractNum w:abstractNumId="15">
    <w:nsid w:val="6CEF64BB"/>
    <w:multiLevelType w:val="multilevel"/>
    <w:tmpl w:val="38A6AC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6">
    <w:nsid w:val="70BD5C5A"/>
    <w:multiLevelType w:val="multilevel"/>
    <w:tmpl w:val="4F12BD8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7">
    <w:nsid w:val="7B430F69"/>
    <w:multiLevelType w:val="multilevel"/>
    <w:tmpl w:val="E384FCD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8">
    <w:nsid w:val="7DA57FD5"/>
    <w:multiLevelType w:val="hybridMultilevel"/>
    <w:tmpl w:val="8BA4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10"/>
  </w:num>
  <w:num w:numId="8">
    <w:abstractNumId w:val="11"/>
  </w:num>
  <w:num w:numId="9">
    <w:abstractNumId w:val="17"/>
  </w:num>
  <w:num w:numId="10">
    <w:abstractNumId w:val="16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13"/>
  </w:num>
  <w:num w:numId="16">
    <w:abstractNumId w:val="3"/>
  </w:num>
  <w:num w:numId="17">
    <w:abstractNumId w:val="0"/>
  </w:num>
  <w:num w:numId="18">
    <w:abstractNumId w:val="1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02E"/>
    <w:rsid w:val="00002437"/>
    <w:rsid w:val="00011A9F"/>
    <w:rsid w:val="00020ABF"/>
    <w:rsid w:val="00051C0B"/>
    <w:rsid w:val="000535A2"/>
    <w:rsid w:val="00056DA9"/>
    <w:rsid w:val="00062FFF"/>
    <w:rsid w:val="00065DE7"/>
    <w:rsid w:val="000745D9"/>
    <w:rsid w:val="000800D0"/>
    <w:rsid w:val="00080E38"/>
    <w:rsid w:val="000979A0"/>
    <w:rsid w:val="000B29D1"/>
    <w:rsid w:val="000C56F0"/>
    <w:rsid w:val="000D07AD"/>
    <w:rsid w:val="000E0BA8"/>
    <w:rsid w:val="000E701A"/>
    <w:rsid w:val="000F7A3C"/>
    <w:rsid w:val="000F7DC5"/>
    <w:rsid w:val="001061E9"/>
    <w:rsid w:val="00127E66"/>
    <w:rsid w:val="00140B55"/>
    <w:rsid w:val="00141D14"/>
    <w:rsid w:val="00142EDA"/>
    <w:rsid w:val="0016346B"/>
    <w:rsid w:val="001A13ED"/>
    <w:rsid w:val="001A5DEE"/>
    <w:rsid w:val="001C545C"/>
    <w:rsid w:val="001F6391"/>
    <w:rsid w:val="002026DA"/>
    <w:rsid w:val="002038F2"/>
    <w:rsid w:val="00204CB6"/>
    <w:rsid w:val="00270772"/>
    <w:rsid w:val="00273D00"/>
    <w:rsid w:val="002869FB"/>
    <w:rsid w:val="002A5C4F"/>
    <w:rsid w:val="002A7834"/>
    <w:rsid w:val="002B1B33"/>
    <w:rsid w:val="002B215E"/>
    <w:rsid w:val="002B2FF9"/>
    <w:rsid w:val="002C5903"/>
    <w:rsid w:val="002C5909"/>
    <w:rsid w:val="002E3A9B"/>
    <w:rsid w:val="00305DF0"/>
    <w:rsid w:val="00316532"/>
    <w:rsid w:val="00327CB4"/>
    <w:rsid w:val="00337627"/>
    <w:rsid w:val="00376C36"/>
    <w:rsid w:val="00376FB2"/>
    <w:rsid w:val="003878C8"/>
    <w:rsid w:val="003E538C"/>
    <w:rsid w:val="003F5EF3"/>
    <w:rsid w:val="003F761D"/>
    <w:rsid w:val="00414308"/>
    <w:rsid w:val="00433C3F"/>
    <w:rsid w:val="00455821"/>
    <w:rsid w:val="00460F39"/>
    <w:rsid w:val="00476EC7"/>
    <w:rsid w:val="0048236E"/>
    <w:rsid w:val="004D5F2A"/>
    <w:rsid w:val="004E0ADF"/>
    <w:rsid w:val="004E16EC"/>
    <w:rsid w:val="004F144B"/>
    <w:rsid w:val="00515063"/>
    <w:rsid w:val="00517200"/>
    <w:rsid w:val="00521519"/>
    <w:rsid w:val="0052348C"/>
    <w:rsid w:val="00535ABE"/>
    <w:rsid w:val="005439F8"/>
    <w:rsid w:val="00544F5C"/>
    <w:rsid w:val="005617D7"/>
    <w:rsid w:val="00562B0B"/>
    <w:rsid w:val="0056665B"/>
    <w:rsid w:val="00567963"/>
    <w:rsid w:val="00573BA3"/>
    <w:rsid w:val="00584EE2"/>
    <w:rsid w:val="0059199A"/>
    <w:rsid w:val="005E669B"/>
    <w:rsid w:val="005F198F"/>
    <w:rsid w:val="00621C78"/>
    <w:rsid w:val="006420C7"/>
    <w:rsid w:val="00656A2A"/>
    <w:rsid w:val="006803DA"/>
    <w:rsid w:val="00690DC1"/>
    <w:rsid w:val="0069181E"/>
    <w:rsid w:val="006B0A49"/>
    <w:rsid w:val="006C316E"/>
    <w:rsid w:val="006C52E6"/>
    <w:rsid w:val="006E76F8"/>
    <w:rsid w:val="00713683"/>
    <w:rsid w:val="00721D15"/>
    <w:rsid w:val="007334F7"/>
    <w:rsid w:val="00734C20"/>
    <w:rsid w:val="0073753D"/>
    <w:rsid w:val="0074395A"/>
    <w:rsid w:val="0075502E"/>
    <w:rsid w:val="00767184"/>
    <w:rsid w:val="007753D7"/>
    <w:rsid w:val="00783484"/>
    <w:rsid w:val="00792C71"/>
    <w:rsid w:val="007A2DA3"/>
    <w:rsid w:val="007A3DF3"/>
    <w:rsid w:val="007A7FB6"/>
    <w:rsid w:val="007B2A03"/>
    <w:rsid w:val="00823A4E"/>
    <w:rsid w:val="00836120"/>
    <w:rsid w:val="0084350A"/>
    <w:rsid w:val="008701C2"/>
    <w:rsid w:val="00874235"/>
    <w:rsid w:val="0087789F"/>
    <w:rsid w:val="008805F0"/>
    <w:rsid w:val="00887FD0"/>
    <w:rsid w:val="008904F0"/>
    <w:rsid w:val="008974F7"/>
    <w:rsid w:val="008A1291"/>
    <w:rsid w:val="008C521F"/>
    <w:rsid w:val="008D73F3"/>
    <w:rsid w:val="008E2CEA"/>
    <w:rsid w:val="008F5658"/>
    <w:rsid w:val="008F7FC2"/>
    <w:rsid w:val="00911481"/>
    <w:rsid w:val="009135E6"/>
    <w:rsid w:val="00916DE3"/>
    <w:rsid w:val="009607C3"/>
    <w:rsid w:val="00972BCF"/>
    <w:rsid w:val="00973CD6"/>
    <w:rsid w:val="00996B07"/>
    <w:rsid w:val="009A461C"/>
    <w:rsid w:val="009B1D62"/>
    <w:rsid w:val="009B3BF7"/>
    <w:rsid w:val="009D02D0"/>
    <w:rsid w:val="009E2E33"/>
    <w:rsid w:val="00A15890"/>
    <w:rsid w:val="00A16CCB"/>
    <w:rsid w:val="00A35D45"/>
    <w:rsid w:val="00A56C99"/>
    <w:rsid w:val="00A7489C"/>
    <w:rsid w:val="00A92613"/>
    <w:rsid w:val="00A92E25"/>
    <w:rsid w:val="00A94364"/>
    <w:rsid w:val="00AB1311"/>
    <w:rsid w:val="00AB783F"/>
    <w:rsid w:val="00AC71B6"/>
    <w:rsid w:val="00AE21B9"/>
    <w:rsid w:val="00B0717C"/>
    <w:rsid w:val="00B2062E"/>
    <w:rsid w:val="00B23B1A"/>
    <w:rsid w:val="00B33B9F"/>
    <w:rsid w:val="00B41F8A"/>
    <w:rsid w:val="00B43D66"/>
    <w:rsid w:val="00B47F1F"/>
    <w:rsid w:val="00B63269"/>
    <w:rsid w:val="00B63FD4"/>
    <w:rsid w:val="00BB15E6"/>
    <w:rsid w:val="00BF299F"/>
    <w:rsid w:val="00C106A4"/>
    <w:rsid w:val="00C14003"/>
    <w:rsid w:val="00C152BF"/>
    <w:rsid w:val="00C53F50"/>
    <w:rsid w:val="00C60CCF"/>
    <w:rsid w:val="00C67EFF"/>
    <w:rsid w:val="00C714E6"/>
    <w:rsid w:val="00C722CC"/>
    <w:rsid w:val="00C75A30"/>
    <w:rsid w:val="00C83016"/>
    <w:rsid w:val="00CA5707"/>
    <w:rsid w:val="00CA7FDD"/>
    <w:rsid w:val="00CB097C"/>
    <w:rsid w:val="00CB18DB"/>
    <w:rsid w:val="00CC6FC3"/>
    <w:rsid w:val="00CC7276"/>
    <w:rsid w:val="00CC7E1F"/>
    <w:rsid w:val="00CD5DF1"/>
    <w:rsid w:val="00CE1B7F"/>
    <w:rsid w:val="00CF0FB0"/>
    <w:rsid w:val="00D10933"/>
    <w:rsid w:val="00D1648A"/>
    <w:rsid w:val="00D31154"/>
    <w:rsid w:val="00D42D62"/>
    <w:rsid w:val="00D45D4B"/>
    <w:rsid w:val="00D54A7A"/>
    <w:rsid w:val="00D633BF"/>
    <w:rsid w:val="00D739A5"/>
    <w:rsid w:val="00D76DF3"/>
    <w:rsid w:val="00D777D6"/>
    <w:rsid w:val="00D96758"/>
    <w:rsid w:val="00DA21C9"/>
    <w:rsid w:val="00DC0EA3"/>
    <w:rsid w:val="00DC57C8"/>
    <w:rsid w:val="00DE2779"/>
    <w:rsid w:val="00E05F08"/>
    <w:rsid w:val="00E24AEF"/>
    <w:rsid w:val="00E306D2"/>
    <w:rsid w:val="00E475A2"/>
    <w:rsid w:val="00E9311B"/>
    <w:rsid w:val="00EC1829"/>
    <w:rsid w:val="00EE0E62"/>
    <w:rsid w:val="00EE0F1C"/>
    <w:rsid w:val="00EE7A8C"/>
    <w:rsid w:val="00F00F9A"/>
    <w:rsid w:val="00F252EA"/>
    <w:rsid w:val="00F35E6B"/>
    <w:rsid w:val="00F46FB3"/>
    <w:rsid w:val="00F61D10"/>
    <w:rsid w:val="00F90D0E"/>
    <w:rsid w:val="00F95A6C"/>
    <w:rsid w:val="00FA7EFC"/>
    <w:rsid w:val="00FB2A7D"/>
    <w:rsid w:val="00FB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C"/>
  </w:style>
  <w:style w:type="paragraph" w:styleId="2">
    <w:name w:val="heading 2"/>
    <w:basedOn w:val="a"/>
    <w:next w:val="a"/>
    <w:link w:val="20"/>
    <w:qFormat/>
    <w:rsid w:val="00567963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67963"/>
    <w:pPr>
      <w:keepNext/>
      <w:spacing w:after="0" w:line="240" w:lineRule="auto"/>
      <w:ind w:firstLine="426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75502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55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75502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55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5502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5502E"/>
  </w:style>
  <w:style w:type="paragraph" w:styleId="a5">
    <w:name w:val="Body Text Indent"/>
    <w:basedOn w:val="a"/>
    <w:link w:val="a6"/>
    <w:unhideWhenUsed/>
    <w:rsid w:val="005172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17200"/>
  </w:style>
  <w:style w:type="character" w:customStyle="1" w:styleId="20">
    <w:name w:val="Заголовок 2 Знак"/>
    <w:basedOn w:val="a0"/>
    <w:link w:val="2"/>
    <w:rsid w:val="0056796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679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617D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6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17D7"/>
  </w:style>
  <w:style w:type="paragraph" w:styleId="aa">
    <w:name w:val="footer"/>
    <w:basedOn w:val="a"/>
    <w:link w:val="ab"/>
    <w:uiPriority w:val="99"/>
    <w:semiHidden/>
    <w:unhideWhenUsed/>
    <w:rsid w:val="0056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61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E22D1-8ECE-41E4-84B1-136F6DE5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1904</Words>
  <Characters>11884</Characters>
  <Application>Microsoft Office Word</Application>
  <DocSecurity>0</DocSecurity>
  <Lines>914</Lines>
  <Paragraphs>689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chop</dc:creator>
  <cp:lastModifiedBy>Rozneva</cp:lastModifiedBy>
  <cp:revision>2</cp:revision>
  <cp:lastPrinted>2014-03-06T10:12:00Z</cp:lastPrinted>
  <dcterms:created xsi:type="dcterms:W3CDTF">2014-12-12T06:35:00Z</dcterms:created>
  <dcterms:modified xsi:type="dcterms:W3CDTF">2014-12-12T06:35:00Z</dcterms:modified>
</cp:coreProperties>
</file>