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F0" w:rsidRPr="003F5788" w:rsidRDefault="003F5788" w:rsidP="009901D5">
      <w:pPr>
        <w:pStyle w:val="a5"/>
        <w:jc w:val="center"/>
        <w:rPr>
          <w:b/>
          <w:sz w:val="24"/>
          <w:szCs w:val="24"/>
        </w:rPr>
      </w:pPr>
      <w:r w:rsidRPr="003F5788">
        <w:rPr>
          <w:b/>
          <w:sz w:val="24"/>
          <w:szCs w:val="24"/>
        </w:rPr>
        <w:t xml:space="preserve">Заключение департамента по тарифам Новосибирской области </w:t>
      </w:r>
      <w:r>
        <w:rPr>
          <w:b/>
          <w:sz w:val="24"/>
          <w:szCs w:val="24"/>
        </w:rPr>
        <w:t>по корректировке необходимой валовой выручки и индивидуальных тарифов на услуги по передаче электрической энергии на 2015г., в рамках дела об установлении индивидуальных тарифов на услуги по передаче электрической энергии на долгосрочный период 2014-2016г.г. для Общества с ограниченной ответственностью «РП-10».</w:t>
      </w:r>
    </w:p>
    <w:p w:rsidR="00AB5E43" w:rsidRDefault="00AB5E43" w:rsidP="009901D5">
      <w:pPr>
        <w:pStyle w:val="a5"/>
        <w:jc w:val="center"/>
        <w:rPr>
          <w:b/>
          <w:sz w:val="24"/>
          <w:szCs w:val="24"/>
        </w:rPr>
      </w:pPr>
    </w:p>
    <w:p w:rsidR="00AB5E43" w:rsidRDefault="00AB5E43" w:rsidP="006436E6">
      <w:pPr>
        <w:pStyle w:val="a5"/>
        <w:jc w:val="center"/>
        <w:rPr>
          <w:b/>
          <w:sz w:val="24"/>
          <w:szCs w:val="24"/>
        </w:rPr>
      </w:pPr>
    </w:p>
    <w:p w:rsidR="00B156D6" w:rsidRDefault="003F5788" w:rsidP="00357AD7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В соответствии с п.38 Основ ценообразования в области регулируемых цен (тарифов) в электроэнергетике, утвержденных постановлением Правительства Российской Федерации от 20.12.2011 №1178,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утвержденных приказом Федеральной службы по тарифам  от 17.02.2012 №98-э, департаментом по тарифам Новосибирской области </w:t>
      </w:r>
      <w:r w:rsidR="00437D7A">
        <w:rPr>
          <w:rFonts w:ascii="Times New Roman CYR" w:hAnsi="Times New Roman CYR" w:cs="Times New Roman CYR"/>
          <w:sz w:val="24"/>
          <w:szCs w:val="24"/>
        </w:rPr>
        <w:t>(далее департамент) в</w:t>
      </w:r>
      <w:proofErr w:type="gramEnd"/>
      <w:r w:rsidR="00437D7A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="00437D7A">
        <w:rPr>
          <w:rFonts w:ascii="Times New Roman CYR" w:hAnsi="Times New Roman CYR" w:cs="Times New Roman CYR"/>
          <w:sz w:val="24"/>
          <w:szCs w:val="24"/>
        </w:rPr>
        <w:t>рамках</w:t>
      </w:r>
      <w:proofErr w:type="gramEnd"/>
      <w:r w:rsidR="00437D7A">
        <w:rPr>
          <w:rFonts w:ascii="Times New Roman CYR" w:hAnsi="Times New Roman CYR" w:cs="Times New Roman CYR"/>
          <w:sz w:val="24"/>
          <w:szCs w:val="24"/>
        </w:rPr>
        <w:t xml:space="preserve"> дела об установлении индивидуальных тарифов на услуги по передаче электрической энергии на долгосрочный период 2014-2016г.г. для Общества с ограниченной ответственностью «РП-10» (далее - ООО «РП-10»), ОГРН 1075407010227, ИНН 5407029348 произведена корректировка валовой выручки на 2015г., в том числе по полугодиям.</w:t>
      </w:r>
    </w:p>
    <w:p w:rsidR="00C216B2" w:rsidRDefault="00C216B2" w:rsidP="00357AD7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</w:p>
    <w:p w:rsidR="008D5764" w:rsidRDefault="00986397" w:rsidP="007D181F">
      <w:pPr>
        <w:pStyle w:val="a3"/>
        <w:ind w:left="720"/>
        <w:jc w:val="center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lang w:val="en-US"/>
        </w:rPr>
        <w:t>I</w:t>
      </w:r>
      <w:r w:rsidRPr="00986397">
        <w:rPr>
          <w:b/>
          <w:color w:val="000000"/>
          <w:sz w:val="24"/>
        </w:rPr>
        <w:t>.</w:t>
      </w:r>
      <w:r w:rsidR="007D181F">
        <w:rPr>
          <w:b/>
          <w:color w:val="000000"/>
          <w:sz w:val="24"/>
        </w:rPr>
        <w:t xml:space="preserve">Корректировка расходов и необходимой валовой выручки ООО «РП-10» в части содержания объектов </w:t>
      </w:r>
      <w:proofErr w:type="spellStart"/>
      <w:r w:rsidR="007D181F">
        <w:rPr>
          <w:b/>
          <w:color w:val="000000"/>
          <w:sz w:val="24"/>
        </w:rPr>
        <w:t>электросетевого</w:t>
      </w:r>
      <w:proofErr w:type="spellEnd"/>
      <w:r w:rsidR="007D181F">
        <w:rPr>
          <w:b/>
          <w:color w:val="000000"/>
          <w:sz w:val="24"/>
        </w:rPr>
        <w:t xml:space="preserve"> хозяйства и осуществления деятельности по предоставлению услуг по передаче электрической энергии на 2015г.</w:t>
      </w:r>
      <w:proofErr w:type="gramEnd"/>
      <w:r w:rsidR="007D181F">
        <w:rPr>
          <w:b/>
          <w:color w:val="000000"/>
          <w:sz w:val="24"/>
        </w:rPr>
        <w:t xml:space="preserve"> в рамках долгосрочного периода регулирования 2014-2016г.г.</w:t>
      </w:r>
    </w:p>
    <w:p w:rsidR="00DE43B0" w:rsidRDefault="00DE43B0" w:rsidP="00DE43B0">
      <w:pPr>
        <w:autoSpaceDE w:val="0"/>
        <w:autoSpaceDN w:val="0"/>
        <w:adjustRightInd w:val="0"/>
        <w:ind w:left="1080"/>
        <w:jc w:val="both"/>
        <w:rPr>
          <w:b/>
          <w:bCs/>
          <w:i/>
          <w:iCs/>
          <w:sz w:val="24"/>
          <w:szCs w:val="24"/>
        </w:rPr>
      </w:pPr>
    </w:p>
    <w:p w:rsidR="00C216B2" w:rsidRPr="00DE43B0" w:rsidRDefault="00DE43B0" w:rsidP="00DE43B0">
      <w:pPr>
        <w:autoSpaceDE w:val="0"/>
        <w:autoSpaceDN w:val="0"/>
        <w:adjustRightInd w:val="0"/>
        <w:ind w:left="1080"/>
        <w:jc w:val="both"/>
        <w:rPr>
          <w:b/>
          <w:bCs/>
          <w:i/>
          <w:iCs/>
          <w:sz w:val="24"/>
          <w:szCs w:val="24"/>
        </w:rPr>
      </w:pPr>
      <w:r w:rsidRPr="00DE43B0">
        <w:rPr>
          <w:b/>
          <w:bCs/>
          <w:i/>
          <w:iCs/>
          <w:sz w:val="24"/>
          <w:szCs w:val="24"/>
        </w:rPr>
        <w:t>1.</w:t>
      </w:r>
      <w:r w:rsidR="00C216B2" w:rsidRPr="00DE43B0">
        <w:rPr>
          <w:b/>
          <w:bCs/>
          <w:i/>
          <w:iCs/>
          <w:sz w:val="24"/>
          <w:szCs w:val="24"/>
        </w:rPr>
        <w:t xml:space="preserve">Планируемые значения параметров расчета тарифов </w:t>
      </w:r>
    </w:p>
    <w:p w:rsidR="0053639E" w:rsidRDefault="0053639E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E43B0" w:rsidRDefault="003659F3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</w:t>
      </w:r>
      <w:r w:rsidR="00DE43B0">
        <w:rPr>
          <w:rFonts w:ascii="Times New Roman CYR" w:hAnsi="Times New Roman CYR" w:cs="Times New Roman CYR"/>
          <w:sz w:val="24"/>
          <w:szCs w:val="24"/>
        </w:rPr>
        <w:t xml:space="preserve">ндекс потребительских цен, определенный в соответствии с Прогнозом социально-экономического развития Российской Федерации </w:t>
      </w:r>
      <w:r w:rsidR="00F30060">
        <w:rPr>
          <w:rFonts w:ascii="Times New Roman CYR" w:hAnsi="Times New Roman CYR" w:cs="Times New Roman CYR"/>
          <w:sz w:val="24"/>
          <w:szCs w:val="24"/>
        </w:rPr>
        <w:t>(далее ИПЦ) по данным Минэкономразвития России от 26.09.2014г. составляет на 2015г. 106,7%.</w:t>
      </w:r>
    </w:p>
    <w:p w:rsidR="00F30060" w:rsidRDefault="00F30060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Размер активов на 2015г. принят департаментом в размере 141,30 условных единиц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.е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>), что соответствует размеру активов базового периода.</w:t>
      </w:r>
    </w:p>
    <w:p w:rsidR="00F30060" w:rsidRDefault="00F30060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Величина подконтрольных расходов сформирована исходя из </w:t>
      </w:r>
      <w:r w:rsidR="007A03AD">
        <w:rPr>
          <w:rFonts w:ascii="Times New Roman CYR" w:hAnsi="Times New Roman CYR" w:cs="Times New Roman CYR"/>
          <w:sz w:val="24"/>
          <w:szCs w:val="24"/>
        </w:rPr>
        <w:t>базовых расходов, установленных на 2014г. с учетом ИПЦ на 2015г. и составит- 1 421,7 тыс</w:t>
      </w:r>
      <w:proofErr w:type="gramStart"/>
      <w:r w:rsidR="007A03AD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="007A03AD">
        <w:rPr>
          <w:rFonts w:ascii="Times New Roman CYR" w:hAnsi="Times New Roman CYR" w:cs="Times New Roman CYR"/>
          <w:sz w:val="24"/>
          <w:szCs w:val="24"/>
        </w:rPr>
        <w:t>уб.</w:t>
      </w:r>
    </w:p>
    <w:p w:rsidR="007A03AD" w:rsidRDefault="00CA495A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Величина неподконтрольных расходов на 2015г. составит </w:t>
      </w:r>
      <w:r w:rsidR="008300BA">
        <w:rPr>
          <w:rFonts w:ascii="Times New Roman CYR" w:hAnsi="Times New Roman CYR" w:cs="Times New Roman CYR"/>
          <w:sz w:val="24"/>
          <w:szCs w:val="24"/>
        </w:rPr>
        <w:t>4 786,9</w:t>
      </w:r>
      <w:r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уб.</w:t>
      </w:r>
    </w:p>
    <w:p w:rsidR="00CA495A" w:rsidRDefault="00CA495A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Расходы сформированы:</w:t>
      </w:r>
    </w:p>
    <w:p w:rsidR="00CA495A" w:rsidRDefault="00CA495A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части налогов, страховых взносов и обязательных платежей расчетным способом, исходя из налогооблагаемой базы и действующих ставок;</w:t>
      </w:r>
    </w:p>
    <w:p w:rsidR="00CA495A" w:rsidRDefault="00CA495A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расходы по аренде имущества приняты в размере </w:t>
      </w:r>
      <w:r w:rsidR="008300BA">
        <w:rPr>
          <w:rFonts w:ascii="Times New Roman CYR" w:hAnsi="Times New Roman CYR" w:cs="Times New Roman CYR"/>
          <w:sz w:val="24"/>
          <w:szCs w:val="24"/>
        </w:rPr>
        <w:t>4 488,3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тыс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уб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согласно заключенным договорам аренды</w:t>
      </w:r>
      <w:r w:rsidR="008300BA">
        <w:rPr>
          <w:rFonts w:ascii="Times New Roman CYR" w:hAnsi="Times New Roman CYR" w:cs="Times New Roman CYR"/>
          <w:sz w:val="24"/>
          <w:szCs w:val="24"/>
        </w:rPr>
        <w:t>: договор №РП-1 от 01.07.2011г. (здание распределительного пункта); договор №РП-2 от 01.07.2011г. (кабельная линия «</w:t>
      </w:r>
      <w:proofErr w:type="spellStart"/>
      <w:r w:rsidR="008300BA">
        <w:rPr>
          <w:rFonts w:ascii="Times New Roman CYR" w:hAnsi="Times New Roman CYR" w:cs="Times New Roman CYR"/>
          <w:sz w:val="24"/>
          <w:szCs w:val="24"/>
        </w:rPr>
        <w:t>Вертковская</w:t>
      </w:r>
      <w:proofErr w:type="spellEnd"/>
      <w:r w:rsidR="008300BA">
        <w:rPr>
          <w:rFonts w:ascii="Times New Roman CYR" w:hAnsi="Times New Roman CYR" w:cs="Times New Roman CYR"/>
          <w:sz w:val="24"/>
          <w:szCs w:val="24"/>
        </w:rPr>
        <w:t>»); договор №РП-3 от 01.07.2011(кабельная линия «</w:t>
      </w:r>
      <w:proofErr w:type="spellStart"/>
      <w:r w:rsidR="008300BA">
        <w:rPr>
          <w:rFonts w:ascii="Times New Roman CYR" w:hAnsi="Times New Roman CYR" w:cs="Times New Roman CYR"/>
          <w:sz w:val="24"/>
          <w:szCs w:val="24"/>
        </w:rPr>
        <w:t>Ефремовская</w:t>
      </w:r>
      <w:proofErr w:type="spellEnd"/>
      <w:r w:rsidR="008300BA">
        <w:rPr>
          <w:rFonts w:ascii="Times New Roman CYR" w:hAnsi="Times New Roman CYR" w:cs="Times New Roman CYR"/>
          <w:sz w:val="24"/>
          <w:szCs w:val="24"/>
        </w:rPr>
        <w:t>»).</w:t>
      </w:r>
    </w:p>
    <w:p w:rsidR="00CA495A" w:rsidRDefault="008300BA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="00CA495A">
        <w:rPr>
          <w:rFonts w:ascii="Times New Roman CYR" w:hAnsi="Times New Roman CYR" w:cs="Times New Roman CYR"/>
          <w:sz w:val="24"/>
          <w:szCs w:val="24"/>
        </w:rPr>
        <w:t xml:space="preserve">Сальдированный </w:t>
      </w:r>
      <w:proofErr w:type="spellStart"/>
      <w:r w:rsidR="00CA495A">
        <w:rPr>
          <w:rFonts w:ascii="Times New Roman CYR" w:hAnsi="Times New Roman CYR" w:cs="Times New Roman CYR"/>
          <w:sz w:val="24"/>
          <w:szCs w:val="24"/>
        </w:rPr>
        <w:t>переток</w:t>
      </w:r>
      <w:proofErr w:type="spellEnd"/>
      <w:r w:rsidR="00CA495A">
        <w:rPr>
          <w:rFonts w:ascii="Times New Roman CYR" w:hAnsi="Times New Roman CYR" w:cs="Times New Roman CYR"/>
          <w:sz w:val="24"/>
          <w:szCs w:val="24"/>
        </w:rPr>
        <w:t xml:space="preserve"> мощности, принятый при расчете тарифа 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системы России по субъектам Российской Федерации на 2015г., утвержденного приказом ФСТ России от 28.11.2013 №220-Э/1 (далее Сводный прогнозный баланс), составит 10,324 МВт, в том числе на первое полугодие – 10,311 МВт</w:t>
      </w:r>
      <w:proofErr w:type="gramEnd"/>
      <w:r w:rsidR="00CA495A">
        <w:rPr>
          <w:rFonts w:ascii="Times New Roman CYR" w:hAnsi="Times New Roman CYR" w:cs="Times New Roman CYR"/>
          <w:sz w:val="24"/>
          <w:szCs w:val="24"/>
        </w:rPr>
        <w:t>, на второе полугодие – 10,337 МВт</w:t>
      </w:r>
      <w:r w:rsidR="005E2FE9">
        <w:rPr>
          <w:rFonts w:ascii="Times New Roman CYR" w:hAnsi="Times New Roman CYR" w:cs="Times New Roman CYR"/>
          <w:sz w:val="24"/>
          <w:szCs w:val="24"/>
        </w:rPr>
        <w:t>.</w:t>
      </w:r>
    </w:p>
    <w:p w:rsidR="005E2FE9" w:rsidRDefault="005E2FE9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Сальдированный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переток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электрической энергии </w:t>
      </w:r>
      <w:r w:rsidR="006114CD">
        <w:rPr>
          <w:rFonts w:ascii="Times New Roman CYR" w:hAnsi="Times New Roman CYR" w:cs="Times New Roman CYR"/>
          <w:sz w:val="24"/>
          <w:szCs w:val="24"/>
        </w:rPr>
        <w:t xml:space="preserve"> приняты</w:t>
      </w:r>
      <w:r w:rsidR="00F6229B" w:rsidRPr="00F6229B">
        <w:rPr>
          <w:rFonts w:ascii="Times New Roman CYR" w:hAnsi="Times New Roman CYR" w:cs="Times New Roman CYR"/>
          <w:sz w:val="24"/>
          <w:szCs w:val="24"/>
        </w:rPr>
        <w:t>й</w:t>
      </w:r>
      <w:r w:rsidR="006114CD">
        <w:rPr>
          <w:rFonts w:ascii="Times New Roman CYR" w:hAnsi="Times New Roman CYR" w:cs="Times New Roman CYR"/>
          <w:sz w:val="24"/>
          <w:szCs w:val="24"/>
        </w:rPr>
        <w:t xml:space="preserve"> при расчете тарифа на услуги по передаче электрической энергии, в соответствии с предложением организации, учтенном в Сводном прогнозном балансе, и составит 69,931 млн</w:t>
      </w:r>
      <w:proofErr w:type="gramStart"/>
      <w:r w:rsidR="006114CD">
        <w:rPr>
          <w:rFonts w:ascii="Times New Roman CYR" w:hAnsi="Times New Roman CYR" w:cs="Times New Roman CYR"/>
          <w:sz w:val="24"/>
          <w:szCs w:val="24"/>
        </w:rPr>
        <w:t>.к</w:t>
      </w:r>
      <w:proofErr w:type="gramEnd"/>
      <w:r w:rsidR="006114CD">
        <w:rPr>
          <w:rFonts w:ascii="Times New Roman CYR" w:hAnsi="Times New Roman CYR" w:cs="Times New Roman CYR"/>
          <w:sz w:val="24"/>
          <w:szCs w:val="24"/>
        </w:rPr>
        <w:t>Втч</w:t>
      </w:r>
      <w:r w:rsidR="00D94407">
        <w:rPr>
          <w:rFonts w:ascii="Times New Roman CYR" w:hAnsi="Times New Roman CYR" w:cs="Times New Roman CYR"/>
          <w:sz w:val="24"/>
          <w:szCs w:val="24"/>
        </w:rPr>
        <w:t>, в том числе на первое полугодие – 34,806 млн.кВтч, на второе полугодие – 35,124 млн.кВтч.</w:t>
      </w:r>
    </w:p>
    <w:p w:rsidR="00D94407" w:rsidRDefault="00993C0A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Величина</w:t>
      </w:r>
      <w:r w:rsidR="00D94407">
        <w:rPr>
          <w:rFonts w:ascii="Times New Roman CYR" w:hAnsi="Times New Roman CYR" w:cs="Times New Roman CYR"/>
          <w:sz w:val="24"/>
          <w:szCs w:val="24"/>
        </w:rPr>
        <w:t xml:space="preserve"> потерь определен</w:t>
      </w:r>
      <w:r>
        <w:rPr>
          <w:rFonts w:ascii="Times New Roman CYR" w:hAnsi="Times New Roman CYR" w:cs="Times New Roman CYR"/>
          <w:sz w:val="24"/>
          <w:szCs w:val="24"/>
        </w:rPr>
        <w:t>а</w:t>
      </w:r>
      <w:r w:rsidR="00D94407">
        <w:rPr>
          <w:rFonts w:ascii="Times New Roman CYR" w:hAnsi="Times New Roman CYR" w:cs="Times New Roman CYR"/>
          <w:sz w:val="24"/>
          <w:szCs w:val="24"/>
        </w:rPr>
        <w:t xml:space="preserve"> департаментом исходя из планового отпуска электрической энергии в сеть и Нормативов потерь электрической энергии при ее передаче по электрическим сетям территориальных сетевых организаций, утвержденных приказом Минэнерго от </w:t>
      </w:r>
      <w:r w:rsidR="00D94407">
        <w:rPr>
          <w:rFonts w:ascii="Times New Roman CYR" w:hAnsi="Times New Roman CYR" w:cs="Times New Roman CYR"/>
          <w:sz w:val="24"/>
          <w:szCs w:val="24"/>
        </w:rPr>
        <w:lastRenderedPageBreak/>
        <w:t>30.09.2014 №674 и составил</w:t>
      </w:r>
      <w:r>
        <w:rPr>
          <w:rFonts w:ascii="Times New Roman CYR" w:hAnsi="Times New Roman CYR" w:cs="Times New Roman CYR"/>
          <w:sz w:val="24"/>
          <w:szCs w:val="24"/>
        </w:rPr>
        <w:t>а 0,647 млн</w:t>
      </w:r>
      <w:proofErr w:type="gramStart"/>
      <w:r w:rsidR="00BA7A55">
        <w:rPr>
          <w:rFonts w:ascii="Times New Roman CYR" w:hAnsi="Times New Roman CYR" w:cs="Times New Roman CYR"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>к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Втч</w:t>
      </w:r>
      <w:r w:rsidR="00BA7A55">
        <w:rPr>
          <w:rFonts w:ascii="Times New Roman CYR" w:hAnsi="Times New Roman CYR" w:cs="Times New Roman CYR"/>
          <w:sz w:val="24"/>
          <w:szCs w:val="24"/>
        </w:rPr>
        <w:t xml:space="preserve"> (0,93%), в том числе на первое полугодие -0,322 млн.кВтч, на второе полугодие – 0,325 млн.кВтч.</w:t>
      </w:r>
    </w:p>
    <w:p w:rsidR="00D94407" w:rsidRDefault="00D94407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Цена (тариф) покупки потерь электрической энергии, учитываемая при установлении тарифа на услуги по передаче электрической энергии, составит 1360,80 руб./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МВтч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 сформирована как средневзвешенная цена покупки электрической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энергии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на оптовом рынке исходя из фактических цен за январь-октябрь 2014г, с применением индекса изменения цен на электрическую энергию на оптовом рынке в соответствии с Прогнозом социально-экономического развития РФ на 2015г. в размере 110,3%.</w:t>
      </w:r>
    </w:p>
    <w:p w:rsidR="00CA495A" w:rsidRDefault="00CA495A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E43B0" w:rsidRPr="00175EB2" w:rsidRDefault="00175EB2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i/>
          <w:sz w:val="24"/>
          <w:szCs w:val="24"/>
        </w:rPr>
      </w:pPr>
      <w:r w:rsidRPr="00175EB2">
        <w:rPr>
          <w:rFonts w:ascii="Times New Roman CYR" w:hAnsi="Times New Roman CYR" w:cs="Times New Roman CYR"/>
          <w:b/>
          <w:i/>
          <w:sz w:val="24"/>
          <w:szCs w:val="24"/>
        </w:rPr>
        <w:t>2. Корректировка НВВ с учетом исполнения показателей надежности и качества</w:t>
      </w:r>
    </w:p>
    <w:p w:rsidR="00DE43B0" w:rsidRDefault="00DE43B0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i/>
          <w:sz w:val="24"/>
          <w:szCs w:val="24"/>
        </w:rPr>
      </w:pPr>
    </w:p>
    <w:p w:rsidR="00175EB2" w:rsidRPr="00175EB2" w:rsidRDefault="00175EB2" w:rsidP="00175E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175EB2">
        <w:rPr>
          <w:rFonts w:ascii="Times New Roman CYR" w:hAnsi="Times New Roman CYR" w:cs="Times New Roman CYR"/>
          <w:sz w:val="24"/>
          <w:szCs w:val="24"/>
        </w:rPr>
        <w:t>Анализ исполнения показателей надежности и качества за 2013г. не проводился, в связи с тем, что организации впервые был установлен тариф на 2014г.</w:t>
      </w:r>
    </w:p>
    <w:p w:rsidR="00175EB2" w:rsidRPr="00175EB2" w:rsidRDefault="00175EB2" w:rsidP="00175E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75EB2" w:rsidRDefault="00175EB2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i/>
          <w:sz w:val="24"/>
          <w:szCs w:val="24"/>
        </w:rPr>
      </w:pPr>
    </w:p>
    <w:p w:rsidR="00DE43B0" w:rsidRPr="00D94407" w:rsidRDefault="00175EB2" w:rsidP="00D94407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i/>
          <w:sz w:val="24"/>
          <w:szCs w:val="24"/>
        </w:rPr>
      </w:pPr>
      <w:r>
        <w:rPr>
          <w:rFonts w:ascii="Times New Roman CYR" w:hAnsi="Times New Roman CYR" w:cs="Times New Roman CYR"/>
          <w:b/>
          <w:i/>
          <w:sz w:val="24"/>
          <w:szCs w:val="24"/>
        </w:rPr>
        <w:t>3</w:t>
      </w:r>
      <w:r w:rsidR="00D94407" w:rsidRPr="00D94407">
        <w:rPr>
          <w:rFonts w:ascii="Times New Roman CYR" w:hAnsi="Times New Roman CYR" w:cs="Times New Roman CYR"/>
          <w:b/>
          <w:i/>
          <w:sz w:val="24"/>
          <w:szCs w:val="24"/>
        </w:rPr>
        <w:t>.Скорректированный расчет расходов и необходимой валовой выручки на 2015г., в том числе по полугодиям приведен в таблице 1.</w:t>
      </w:r>
    </w:p>
    <w:p w:rsidR="00D94407" w:rsidRPr="00D94407" w:rsidRDefault="00D94407" w:rsidP="00D94407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i/>
          <w:sz w:val="24"/>
          <w:szCs w:val="24"/>
        </w:rPr>
      </w:pPr>
    </w:p>
    <w:p w:rsidR="00DE43B0" w:rsidRDefault="00DE43B0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E43B0" w:rsidRDefault="00DE43B0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E43B0" w:rsidRDefault="00C34E0F" w:rsidP="00C34E0F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Таблица 1</w:t>
      </w:r>
    </w:p>
    <w:tbl>
      <w:tblPr>
        <w:tblW w:w="9936" w:type="dxa"/>
        <w:tblInd w:w="95" w:type="dxa"/>
        <w:tblLook w:val="04A0"/>
      </w:tblPr>
      <w:tblGrid>
        <w:gridCol w:w="773"/>
        <w:gridCol w:w="4037"/>
        <w:gridCol w:w="895"/>
        <w:gridCol w:w="1092"/>
        <w:gridCol w:w="1438"/>
        <w:gridCol w:w="1701"/>
      </w:tblGrid>
      <w:tr w:rsidR="00C34E0F" w:rsidRPr="00C34E0F" w:rsidTr="002411AF">
        <w:trPr>
          <w:trHeight w:val="93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№ п.п.</w:t>
            </w:r>
          </w:p>
        </w:tc>
        <w:tc>
          <w:tcPr>
            <w:tcW w:w="4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C34E0F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  <w:r w:rsidRPr="00C34E0F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2016</w:t>
            </w:r>
          </w:p>
        </w:tc>
      </w:tr>
      <w:tr w:rsidR="00C34E0F" w:rsidRPr="00C34E0F" w:rsidTr="002411AF">
        <w:trPr>
          <w:trHeight w:val="360"/>
        </w:trPr>
        <w:tc>
          <w:tcPr>
            <w:tcW w:w="993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E0F" w:rsidRPr="00C34E0F" w:rsidRDefault="00836D84" w:rsidP="00C34E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="00C34E0F" w:rsidRPr="00C34E0F">
              <w:rPr>
                <w:b/>
                <w:bCs/>
                <w:sz w:val="18"/>
                <w:szCs w:val="18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C34E0F" w:rsidRPr="00C34E0F" w:rsidTr="002411AF">
        <w:trPr>
          <w:trHeight w:val="33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1%</w:t>
            </w:r>
          </w:p>
        </w:tc>
      </w:tr>
      <w:tr w:rsidR="00C34E0F" w:rsidRPr="00C34E0F" w:rsidTr="002411AF">
        <w:trPr>
          <w:trHeight w:val="67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2.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0,75</w:t>
            </w:r>
          </w:p>
        </w:tc>
      </w:tr>
      <w:tr w:rsidR="00C34E0F" w:rsidRPr="00C34E0F" w:rsidTr="002411AF">
        <w:trPr>
          <w:trHeight w:val="81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3.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2%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2%</w:t>
            </w:r>
          </w:p>
        </w:tc>
      </w:tr>
      <w:tr w:rsidR="00C34E0F" w:rsidRPr="00C34E0F" w:rsidTr="002411AF">
        <w:trPr>
          <w:trHeight w:val="555"/>
        </w:trPr>
        <w:tc>
          <w:tcPr>
            <w:tcW w:w="993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sz w:val="18"/>
                <w:szCs w:val="18"/>
              </w:rPr>
            </w:pPr>
            <w:r w:rsidRPr="00C34E0F">
              <w:rPr>
                <w:b/>
                <w:bCs/>
                <w:sz w:val="18"/>
                <w:szCs w:val="18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C34E0F" w:rsidRPr="00C34E0F" w:rsidTr="002411AF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 xml:space="preserve">Индекс потребительских цен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1,067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1,044</w:t>
            </w:r>
          </w:p>
        </w:tc>
      </w:tr>
      <w:tr w:rsidR="00C34E0F" w:rsidRPr="00C34E0F" w:rsidTr="002411AF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2.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Количество активов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proofErr w:type="spellStart"/>
            <w:r w:rsidRPr="00C34E0F">
              <w:rPr>
                <w:sz w:val="18"/>
                <w:szCs w:val="18"/>
              </w:rPr>
              <w:t>у.е</w:t>
            </w:r>
            <w:proofErr w:type="spellEnd"/>
            <w:r w:rsidRPr="00C34E0F">
              <w:rPr>
                <w:sz w:val="18"/>
                <w:szCs w:val="18"/>
              </w:rPr>
              <w:t>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141,30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141,30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141,30</w:t>
            </w:r>
          </w:p>
        </w:tc>
      </w:tr>
      <w:tr w:rsidR="00C34E0F" w:rsidRPr="00C34E0F" w:rsidTr="002411AF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3.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0,00</w:t>
            </w:r>
          </w:p>
        </w:tc>
      </w:tr>
      <w:tr w:rsidR="00C34E0F" w:rsidRPr="00C34E0F" w:rsidTr="002411AF">
        <w:trPr>
          <w:trHeight w:val="34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4.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Итого коэффициент индексации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1,056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1,034</w:t>
            </w:r>
          </w:p>
        </w:tc>
      </w:tr>
      <w:tr w:rsidR="00C34E0F" w:rsidRPr="00C34E0F" w:rsidTr="002411AF">
        <w:trPr>
          <w:trHeight w:val="330"/>
        </w:trPr>
        <w:tc>
          <w:tcPr>
            <w:tcW w:w="99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Расчет подконтрольных расходов</w:t>
            </w:r>
          </w:p>
        </w:tc>
      </w:tr>
      <w:tr w:rsidR="00C34E0F" w:rsidRPr="00C34E0F" w:rsidTr="002411AF">
        <w:trPr>
          <w:trHeight w:val="88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№ п.п.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C34E0F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  <w:r w:rsidRPr="00C34E0F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2016</w:t>
            </w:r>
          </w:p>
        </w:tc>
      </w:tr>
      <w:tr w:rsidR="00C34E0F" w:rsidRPr="00C34E0F" w:rsidTr="002411AF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Материальные затраты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263,7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278,5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287,9</w:t>
            </w:r>
          </w:p>
        </w:tc>
      </w:tr>
      <w:tr w:rsidR="00C34E0F" w:rsidRPr="00C34E0F" w:rsidTr="002411AF">
        <w:trPr>
          <w:trHeight w:val="435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1.1.1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Сырье, материалы, запасные части, инструмент, топливо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55,8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58,9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60,9</w:t>
            </w:r>
          </w:p>
        </w:tc>
      </w:tr>
      <w:tr w:rsidR="00C34E0F" w:rsidRPr="00C34E0F" w:rsidTr="002411AF">
        <w:trPr>
          <w:trHeight w:val="90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1.1.2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207,9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219,6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227,0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Расходы на оплату труда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936,0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988,7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1 021,9</w:t>
            </w:r>
          </w:p>
        </w:tc>
      </w:tr>
      <w:tr w:rsidR="00C34E0F" w:rsidRPr="00C34E0F" w:rsidTr="002411AF">
        <w:trPr>
          <w:trHeight w:val="345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Прочие расходы, всего, в том числе: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138,0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145,7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150,6</w:t>
            </w:r>
          </w:p>
        </w:tc>
      </w:tr>
      <w:tr w:rsidR="00C34E0F" w:rsidRPr="00C34E0F" w:rsidTr="002411AF">
        <w:trPr>
          <w:trHeight w:val="6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lastRenderedPageBreak/>
              <w:t>1.3.1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Ремонт основных фондов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Оплата работ и услуг сторонних организаций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1.3.2.1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200" w:firstLine="36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69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1.3.2.2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200" w:firstLine="36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1.3.2.3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200" w:firstLine="36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Расходы на юридические и информационные услуги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1.3.2.4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200" w:firstLine="36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Расходы на аудиторские и консультационные услуги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1.3.2.5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200" w:firstLine="36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1.3.2.6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200" w:firstLine="36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Прочие услуги сторонних организаций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Расходы на командировки и представительские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Расходы на подготовку кадров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525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расходы на страхование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1.3.7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Другие прочие расходы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138,0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145,7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150,6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1.4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Подконтрольные расходы из прибыли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тыс</w:t>
            </w:r>
            <w:proofErr w:type="gramStart"/>
            <w:r w:rsidRPr="00C34E0F">
              <w:rPr>
                <w:sz w:val="18"/>
                <w:szCs w:val="18"/>
              </w:rPr>
              <w:t>.р</w:t>
            </w:r>
            <w:proofErr w:type="gramEnd"/>
            <w:r w:rsidRPr="00C34E0F">
              <w:rPr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8,2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9,0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single" w:sz="4" w:space="0" w:color="auto"/>
              <w:left w:val="single" w:sz="4" w:space="0" w:color="333333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ИТОГО подконтрольные расходы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b/>
                <w:bCs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sz w:val="18"/>
                <w:szCs w:val="18"/>
              </w:rPr>
            </w:pPr>
            <w:r w:rsidRPr="00C34E0F">
              <w:rPr>
                <w:b/>
                <w:bCs/>
                <w:sz w:val="18"/>
                <w:szCs w:val="18"/>
              </w:rPr>
              <w:t>1 345,8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 w:rsidRPr="00C34E0F">
              <w:rPr>
                <w:b/>
                <w:bCs/>
                <w:sz w:val="18"/>
                <w:szCs w:val="18"/>
              </w:rPr>
              <w:t>1 421,7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 w:rsidRPr="00C34E0F">
              <w:rPr>
                <w:b/>
                <w:bCs/>
                <w:sz w:val="18"/>
                <w:szCs w:val="18"/>
              </w:rPr>
              <w:t>1 469,4</w:t>
            </w:r>
          </w:p>
        </w:tc>
      </w:tr>
      <w:tr w:rsidR="00C34E0F" w:rsidRPr="00C34E0F" w:rsidTr="002411AF">
        <w:trPr>
          <w:trHeight w:val="330"/>
        </w:trPr>
        <w:tc>
          <w:tcPr>
            <w:tcW w:w="99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Расчет неподконтрольных расходов</w:t>
            </w:r>
          </w:p>
        </w:tc>
      </w:tr>
      <w:tr w:rsidR="00C34E0F" w:rsidRPr="00C34E0F" w:rsidTr="002411AF">
        <w:trPr>
          <w:trHeight w:val="64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№ п.п.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C34E0F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  <w:r w:rsidRPr="00C34E0F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2016</w:t>
            </w:r>
          </w:p>
        </w:tc>
      </w:tr>
      <w:tr w:rsidR="00C34E0F" w:rsidRPr="00C34E0F" w:rsidTr="002411AF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Оплата услуг ОАО "ФСК ЕЭС"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4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Электроэнергия на </w:t>
            </w:r>
            <w:proofErr w:type="spellStart"/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хоз</w:t>
            </w:r>
            <w:proofErr w:type="spellEnd"/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. нужды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4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Теплоэнергия</w:t>
            </w:r>
            <w:proofErr w:type="spell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0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Плата за аренду имущества и лизинг (аренда земли)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3 374,00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7C18F1" w:rsidP="00C34E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4 488,3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7C18F1" w:rsidP="00C34E0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4 488,3</w:t>
            </w:r>
          </w:p>
        </w:tc>
      </w:tr>
      <w:tr w:rsidR="00C34E0F" w:rsidRPr="00C34E0F" w:rsidTr="002411AF">
        <w:trPr>
          <w:trHeight w:val="37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Налоги</w:t>
            </w:r>
            <w:proofErr w:type="gramStart"/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,в</w:t>
            </w:r>
            <w:proofErr w:type="gramEnd"/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сего</w:t>
            </w:r>
            <w:proofErr w:type="spellEnd"/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, в том числе: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7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2.5.1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плата за землю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2.5.2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Налог на имущество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1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2.5.3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ind w:firstLineChars="100" w:firstLine="180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Прочие налоги и сборы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4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Отчисления на социальные нужды (ЕСН)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284,5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298,6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351,5</w:t>
            </w:r>
          </w:p>
        </w:tc>
      </w:tr>
      <w:tr w:rsidR="00C34E0F" w:rsidRPr="00C34E0F" w:rsidTr="002411AF">
        <w:trPr>
          <w:trHeight w:val="33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2.7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Прочие неподконтрольные расходы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28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2.8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Налог на прибыль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34E0F" w:rsidRPr="00C34E0F" w:rsidTr="002411AF">
        <w:trPr>
          <w:trHeight w:val="49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2.9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Выпадающие доходы по п.71 Основ ценообразования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2.10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Амортизация ОС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6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E0F" w:rsidRPr="00C34E0F" w:rsidRDefault="00C34E0F" w:rsidP="00C34E0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4E0F">
              <w:rPr>
                <w:rFonts w:ascii="Tahoma" w:hAnsi="Tahoma" w:cs="Tahoma"/>
                <w:sz w:val="18"/>
                <w:szCs w:val="18"/>
              </w:rPr>
              <w:t>2.11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4E0F" w:rsidRPr="00C34E0F" w:rsidRDefault="00C34E0F" w:rsidP="00C34E0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34E0F">
              <w:rPr>
                <w:rFonts w:ascii="Tahoma" w:hAnsi="Tahoma" w:cs="Tahoma"/>
                <w:color w:val="000000"/>
                <w:sz w:val="18"/>
                <w:szCs w:val="18"/>
              </w:rPr>
              <w:t>Прибыль на капитальные вложения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i/>
                <w:iCs/>
                <w:sz w:val="18"/>
                <w:szCs w:val="18"/>
              </w:rPr>
            </w:pPr>
            <w:r w:rsidRPr="00C34E0F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color w:val="000000"/>
                <w:sz w:val="18"/>
                <w:szCs w:val="18"/>
              </w:rPr>
            </w:pPr>
            <w:r w:rsidRPr="00C34E0F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C34E0F" w:rsidRPr="00C34E0F" w:rsidTr="002411AF">
        <w:trPr>
          <w:trHeight w:val="33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ИТОГО неподконтрольных расходов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b/>
                <w:bCs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sz w:val="18"/>
                <w:szCs w:val="18"/>
              </w:rPr>
            </w:pPr>
            <w:r w:rsidRPr="00C34E0F">
              <w:rPr>
                <w:b/>
                <w:bCs/>
                <w:sz w:val="18"/>
                <w:szCs w:val="18"/>
              </w:rPr>
              <w:t>3 658,5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7C18F1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4 786,9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7C18F1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4 839,8</w:t>
            </w:r>
          </w:p>
        </w:tc>
      </w:tr>
      <w:tr w:rsidR="00C34E0F" w:rsidRPr="00C34E0F" w:rsidTr="002411AF">
        <w:trPr>
          <w:trHeight w:val="33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3.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Выпадающие доходы (избыток средств)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b/>
                <w:bCs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 </w:t>
            </w:r>
          </w:p>
        </w:tc>
      </w:tr>
      <w:tr w:rsidR="00C34E0F" w:rsidRPr="00C34E0F" w:rsidTr="002411AF">
        <w:trPr>
          <w:trHeight w:val="33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sz w:val="18"/>
                <w:szCs w:val="18"/>
              </w:rPr>
            </w:pPr>
            <w:r w:rsidRPr="00C34E0F">
              <w:rPr>
                <w:sz w:val="18"/>
                <w:szCs w:val="18"/>
              </w:rPr>
              <w:t>4.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rPr>
                <w:b/>
                <w:bCs/>
                <w:sz w:val="18"/>
                <w:szCs w:val="18"/>
              </w:rPr>
            </w:pPr>
            <w:r w:rsidRPr="00C34E0F">
              <w:rPr>
                <w:b/>
                <w:bCs/>
                <w:sz w:val="18"/>
                <w:szCs w:val="18"/>
              </w:rPr>
              <w:t>НВВ всего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34E0F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C34E0F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C34E0F">
              <w:rPr>
                <w:b/>
                <w:bCs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C34E0F" w:rsidP="00C34E0F">
            <w:pPr>
              <w:jc w:val="center"/>
              <w:rPr>
                <w:b/>
                <w:bCs/>
                <w:sz w:val="18"/>
                <w:szCs w:val="18"/>
              </w:rPr>
            </w:pPr>
            <w:r w:rsidRPr="00C34E0F">
              <w:rPr>
                <w:b/>
                <w:bCs/>
                <w:sz w:val="18"/>
                <w:szCs w:val="18"/>
              </w:rPr>
              <w:t>5 004,4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7C18F1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6 208,6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E0F" w:rsidRPr="00C34E0F" w:rsidRDefault="007C18F1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6 309,2</w:t>
            </w:r>
          </w:p>
        </w:tc>
      </w:tr>
      <w:tr w:rsidR="00517A0F" w:rsidRPr="00C34E0F" w:rsidTr="002411AF">
        <w:trPr>
          <w:trHeight w:val="33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517A0F" w:rsidP="00C34E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517A0F" w:rsidP="00C34E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полугодие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0F" w:rsidRPr="00C34E0F" w:rsidRDefault="00517A0F" w:rsidP="00517A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517A0F" w:rsidP="00C34E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2 513,7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517A0F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3 427,1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7C18F1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2 712,4</w:t>
            </w:r>
          </w:p>
        </w:tc>
      </w:tr>
      <w:tr w:rsidR="00517A0F" w:rsidRPr="00C34E0F" w:rsidTr="002411AF">
        <w:trPr>
          <w:trHeight w:val="33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517A0F" w:rsidP="00C34E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517A0F" w:rsidP="00C34E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полугодие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A0F" w:rsidRPr="00C34E0F" w:rsidRDefault="00517A0F" w:rsidP="00C34E0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517A0F" w:rsidP="00C34E0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2 490,7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7C18F1" w:rsidP="007C18F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2 781,4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7A0F" w:rsidRPr="00C34E0F" w:rsidRDefault="007C18F1" w:rsidP="00C34E0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3 596,8</w:t>
            </w:r>
          </w:p>
        </w:tc>
      </w:tr>
    </w:tbl>
    <w:p w:rsidR="00DE43B0" w:rsidRDefault="00DE43B0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E43B0" w:rsidRDefault="00DE43B0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C2A3E" w:rsidRDefault="006C2A3E" w:rsidP="006C2A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Распределение НВВ  по полугодиям осуществляется пропорционально объему электропотребления</w:t>
      </w:r>
      <w:r w:rsidR="00110D2C">
        <w:rPr>
          <w:rFonts w:ascii="Times New Roman CYR" w:hAnsi="Times New Roman CYR" w:cs="Times New Roman CYR"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6C2A3E" w:rsidRDefault="006C2A3E" w:rsidP="006C2A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C2A3E" w:rsidRPr="006C2A3E" w:rsidRDefault="006C2A3E" w:rsidP="006C2A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i/>
          <w:sz w:val="24"/>
          <w:szCs w:val="24"/>
        </w:rPr>
      </w:pPr>
      <w:r w:rsidRPr="006C2A3E">
        <w:rPr>
          <w:rFonts w:ascii="Times New Roman CYR" w:hAnsi="Times New Roman CYR" w:cs="Times New Roman CYR"/>
          <w:b/>
          <w:i/>
          <w:sz w:val="24"/>
          <w:szCs w:val="24"/>
        </w:rPr>
        <w:t>3. Скорректированный расчет индивидуальных тарифов на услуги по передаче электрической энерг</w:t>
      </w:r>
      <w:proofErr w:type="gramStart"/>
      <w:r w:rsidRPr="006C2A3E">
        <w:rPr>
          <w:rFonts w:ascii="Times New Roman CYR" w:hAnsi="Times New Roman CYR" w:cs="Times New Roman CYR"/>
          <w:b/>
          <w:i/>
          <w:sz w:val="24"/>
          <w:szCs w:val="24"/>
        </w:rPr>
        <w:t>ии ООО</w:t>
      </w:r>
      <w:proofErr w:type="gramEnd"/>
      <w:r w:rsidRPr="006C2A3E">
        <w:rPr>
          <w:rFonts w:ascii="Times New Roman CYR" w:hAnsi="Times New Roman CYR" w:cs="Times New Roman CYR"/>
          <w:b/>
          <w:i/>
          <w:sz w:val="24"/>
          <w:szCs w:val="24"/>
        </w:rPr>
        <w:t xml:space="preserve"> «РП-10» на 2015г., в том числе по полугодиям приведен в таблице 2.</w:t>
      </w:r>
    </w:p>
    <w:p w:rsidR="00DE43B0" w:rsidRDefault="00DE43B0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C2A3E" w:rsidRDefault="00720050" w:rsidP="00720050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Таблица 2</w:t>
      </w:r>
    </w:p>
    <w:tbl>
      <w:tblPr>
        <w:tblW w:w="9936" w:type="dxa"/>
        <w:tblInd w:w="95" w:type="dxa"/>
        <w:tblLayout w:type="fixed"/>
        <w:tblLook w:val="04A0"/>
      </w:tblPr>
      <w:tblGrid>
        <w:gridCol w:w="143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4A1BED" w:rsidRPr="006C2189" w:rsidTr="003E2595">
        <w:trPr>
          <w:trHeight w:val="259"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в т.ч.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в т.ч.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в т.ч.</w:t>
            </w:r>
          </w:p>
        </w:tc>
      </w:tr>
      <w:tr w:rsidR="004A1BED" w:rsidRPr="006C2189" w:rsidTr="003E2595">
        <w:trPr>
          <w:trHeight w:val="235"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 xml:space="preserve">1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 xml:space="preserve">2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/г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/г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/г</w:t>
            </w:r>
          </w:p>
        </w:tc>
      </w:tr>
      <w:tr w:rsidR="004A1BED" w:rsidRPr="006C2189" w:rsidTr="003E2595">
        <w:trPr>
          <w:trHeight w:val="481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proofErr w:type="spellStart"/>
            <w:r w:rsidRPr="006C2189">
              <w:rPr>
                <w:sz w:val="16"/>
                <w:szCs w:val="16"/>
              </w:rPr>
              <w:t>Сальдо-переток</w:t>
            </w:r>
            <w:proofErr w:type="spellEnd"/>
            <w:r w:rsidRPr="006C2189">
              <w:rPr>
                <w:sz w:val="16"/>
                <w:szCs w:val="16"/>
              </w:rPr>
              <w:t xml:space="preserve"> мощности</w:t>
            </w:r>
            <w:r>
              <w:rPr>
                <w:sz w:val="16"/>
                <w:szCs w:val="16"/>
              </w:rPr>
              <w:t xml:space="preserve">, </w:t>
            </w:r>
            <w:r w:rsidRPr="003116F8">
              <w:rPr>
                <w:i/>
                <w:sz w:val="16"/>
                <w:szCs w:val="16"/>
              </w:rPr>
              <w:t>МВт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7,599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7,599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7,658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7,54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E2595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0B632E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10,337</w:t>
            </w:r>
          </w:p>
        </w:tc>
      </w:tr>
      <w:tr w:rsidR="004A1BED" w:rsidTr="003E2595">
        <w:trPr>
          <w:trHeight w:val="30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НВВ</w:t>
            </w:r>
            <w:r>
              <w:rPr>
                <w:sz w:val="16"/>
                <w:szCs w:val="16"/>
              </w:rPr>
              <w:t xml:space="preserve">, </w:t>
            </w:r>
            <w:r w:rsidRPr="003116F8">
              <w:rPr>
                <w:i/>
                <w:sz w:val="16"/>
                <w:szCs w:val="16"/>
              </w:rPr>
              <w:t>тыс</w:t>
            </w:r>
            <w:proofErr w:type="gramStart"/>
            <w:r w:rsidRPr="003116F8">
              <w:rPr>
                <w:i/>
                <w:sz w:val="16"/>
                <w:szCs w:val="16"/>
              </w:rPr>
              <w:t>.р</w:t>
            </w:r>
            <w:proofErr w:type="gramEnd"/>
            <w:r w:rsidRPr="003116F8">
              <w:rPr>
                <w:i/>
                <w:sz w:val="16"/>
                <w:szCs w:val="16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5004,4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5004,4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2513,7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2490,7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B4310A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0B632E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561404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2 781,4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561404" w:rsidP="003D7A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6 309,2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17D36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2 712,4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17D36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3 596,8</w:t>
            </w:r>
          </w:p>
        </w:tc>
      </w:tr>
      <w:tr w:rsidR="004A1BED" w:rsidRPr="006C2189" w:rsidTr="003E2595">
        <w:trPr>
          <w:trHeight w:val="378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Ставка на содержание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3116F8">
              <w:rPr>
                <w:i/>
                <w:sz w:val="16"/>
                <w:szCs w:val="16"/>
              </w:rPr>
              <w:t>руб</w:t>
            </w:r>
            <w:proofErr w:type="spellEnd"/>
            <w:r w:rsidRPr="003116F8">
              <w:rPr>
                <w:i/>
                <w:sz w:val="16"/>
                <w:szCs w:val="16"/>
              </w:rPr>
              <w:t>/</w:t>
            </w:r>
            <w:proofErr w:type="spellStart"/>
            <w:r w:rsidRPr="003116F8">
              <w:rPr>
                <w:i/>
                <w:sz w:val="16"/>
                <w:szCs w:val="16"/>
              </w:rPr>
              <w:t>кВт</w:t>
            </w:r>
            <w:proofErr w:type="gramStart"/>
            <w:r w:rsidRPr="003116F8">
              <w:rPr>
                <w:i/>
                <w:sz w:val="16"/>
                <w:szCs w:val="16"/>
              </w:rPr>
              <w:t>.в</w:t>
            </w:r>
            <w:proofErr w:type="spellEnd"/>
            <w:proofErr w:type="gramEnd"/>
            <w:r w:rsidRPr="003116F8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3116F8">
              <w:rPr>
                <w:i/>
                <w:sz w:val="16"/>
                <w:szCs w:val="16"/>
              </w:rPr>
              <w:t>мес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54</w:t>
            </w:r>
            <w:r>
              <w:rPr>
                <w:sz w:val="16"/>
                <w:szCs w:val="16"/>
              </w:rPr>
              <w:t>,8800</w:t>
            </w:r>
            <w:r w:rsidRPr="006C2189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54</w:t>
            </w:r>
            <w:r>
              <w:rPr>
                <w:sz w:val="16"/>
                <w:szCs w:val="16"/>
              </w:rPr>
              <w:t>,8800</w:t>
            </w:r>
            <w:r w:rsidRPr="006C2189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54,70717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B4310A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50,11522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0B632E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55,39659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561404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44,84705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561404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50,92768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17D36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43,84318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417D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</w:t>
            </w:r>
            <w:r w:rsidR="00417D36">
              <w:rPr>
                <w:sz w:val="16"/>
                <w:szCs w:val="16"/>
              </w:rPr>
              <w:t>99446</w:t>
            </w:r>
          </w:p>
        </w:tc>
      </w:tr>
      <w:tr w:rsidR="004A1BED" w:rsidRPr="006C2189" w:rsidTr="003E2595">
        <w:trPr>
          <w:trHeight w:val="55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Суммарный сальдированный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переток</w:t>
            </w:r>
            <w:proofErr w:type="spellEnd"/>
            <w:r>
              <w:rPr>
                <w:sz w:val="16"/>
                <w:szCs w:val="16"/>
              </w:rPr>
              <w:t xml:space="preserve"> электрической энергии, </w:t>
            </w:r>
            <w:proofErr w:type="spellStart"/>
            <w:r w:rsidRPr="003116F8">
              <w:rPr>
                <w:i/>
                <w:sz w:val="16"/>
                <w:szCs w:val="16"/>
              </w:rPr>
              <w:t>млн</w:t>
            </w:r>
            <w:proofErr w:type="gramStart"/>
            <w:r w:rsidRPr="003116F8">
              <w:rPr>
                <w:i/>
                <w:sz w:val="16"/>
                <w:szCs w:val="16"/>
              </w:rPr>
              <w:t>.к</w:t>
            </w:r>
            <w:proofErr w:type="gramEnd"/>
            <w:r w:rsidRPr="003116F8">
              <w:rPr>
                <w:i/>
                <w:sz w:val="16"/>
                <w:szCs w:val="16"/>
              </w:rPr>
              <w:t>Вт.ч</w:t>
            </w:r>
            <w:proofErr w:type="spellEnd"/>
            <w:r w:rsidRPr="003116F8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51,635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51,635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25,936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25,699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E2595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0B632E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69,931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35,124</w:t>
            </w:r>
          </w:p>
        </w:tc>
      </w:tr>
      <w:tr w:rsidR="004A1BED" w:rsidRPr="006C2189" w:rsidTr="003E2595">
        <w:trPr>
          <w:trHeight w:val="55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Технологический расход</w:t>
            </w:r>
            <w:r>
              <w:rPr>
                <w:sz w:val="16"/>
                <w:szCs w:val="16"/>
              </w:rPr>
              <w:t xml:space="preserve"> (потери) электрической энергии, </w:t>
            </w:r>
            <w:proofErr w:type="spellStart"/>
            <w:r w:rsidRPr="003116F8">
              <w:rPr>
                <w:i/>
                <w:sz w:val="16"/>
                <w:szCs w:val="16"/>
              </w:rPr>
              <w:t>млн</w:t>
            </w:r>
            <w:proofErr w:type="gramStart"/>
            <w:r w:rsidRPr="003116F8">
              <w:rPr>
                <w:i/>
                <w:sz w:val="16"/>
                <w:szCs w:val="16"/>
              </w:rPr>
              <w:t>.к</w:t>
            </w:r>
            <w:proofErr w:type="gramEnd"/>
            <w:r w:rsidRPr="003116F8">
              <w:rPr>
                <w:i/>
                <w:sz w:val="16"/>
                <w:szCs w:val="16"/>
              </w:rPr>
              <w:t>Вт.ч</w:t>
            </w:r>
            <w:proofErr w:type="spellEnd"/>
            <w:r w:rsidRPr="003116F8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0,656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0,656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0,329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0,327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0,</w:t>
            </w:r>
            <w:r w:rsidR="003E2595">
              <w:rPr>
                <w:sz w:val="16"/>
                <w:szCs w:val="16"/>
              </w:rPr>
              <w:t>647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0B632E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0,325</w:t>
            </w:r>
          </w:p>
        </w:tc>
      </w:tr>
      <w:tr w:rsidR="004A1BED" w:rsidRPr="006C2189" w:rsidTr="003E2595">
        <w:trPr>
          <w:trHeight w:val="35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3116F8" w:rsidRDefault="004A1BED" w:rsidP="003E2595">
            <w:pPr>
              <w:rPr>
                <w:i/>
                <w:sz w:val="16"/>
                <w:szCs w:val="16"/>
              </w:rPr>
            </w:pPr>
            <w:r w:rsidRPr="003116F8">
              <w:rPr>
                <w:i/>
                <w:sz w:val="16"/>
                <w:szCs w:val="16"/>
              </w:rPr>
              <w:t>то же в процентах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1,27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1,27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1,27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1,27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E2595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0B632E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0,93</w:t>
            </w:r>
          </w:p>
        </w:tc>
      </w:tr>
      <w:tr w:rsidR="004A1BED" w:rsidRPr="006C2189" w:rsidTr="003E2595">
        <w:trPr>
          <w:trHeight w:val="85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 xml:space="preserve">Тариф на оплату </w:t>
            </w:r>
            <w:proofErr w:type="spellStart"/>
            <w:r w:rsidRPr="006C2189">
              <w:rPr>
                <w:sz w:val="16"/>
                <w:szCs w:val="16"/>
              </w:rPr>
              <w:t>технологичес</w:t>
            </w:r>
            <w:r>
              <w:rPr>
                <w:sz w:val="16"/>
                <w:szCs w:val="16"/>
              </w:rPr>
              <w:t>-</w:t>
            </w:r>
            <w:r w:rsidRPr="006C2189">
              <w:rPr>
                <w:sz w:val="16"/>
                <w:szCs w:val="16"/>
              </w:rPr>
              <w:t>кого</w:t>
            </w:r>
            <w:proofErr w:type="spellEnd"/>
            <w:r w:rsidRPr="006C2189">
              <w:rPr>
                <w:sz w:val="16"/>
                <w:szCs w:val="16"/>
              </w:rPr>
              <w:t xml:space="preserve"> расхода</w:t>
            </w:r>
            <w:r>
              <w:rPr>
                <w:sz w:val="16"/>
                <w:szCs w:val="16"/>
              </w:rPr>
              <w:t xml:space="preserve"> (потерь) электрической энергии, </w:t>
            </w:r>
            <w:proofErr w:type="spellStart"/>
            <w:r w:rsidRPr="003116F8">
              <w:rPr>
                <w:i/>
                <w:sz w:val="16"/>
                <w:szCs w:val="16"/>
              </w:rPr>
              <w:t>руб</w:t>
            </w:r>
            <w:proofErr w:type="spellEnd"/>
            <w:r w:rsidRPr="003116F8">
              <w:rPr>
                <w:i/>
                <w:sz w:val="16"/>
                <w:szCs w:val="16"/>
              </w:rPr>
              <w:t>/</w:t>
            </w:r>
            <w:proofErr w:type="spellStart"/>
            <w:r w:rsidRPr="003116F8">
              <w:rPr>
                <w:i/>
                <w:sz w:val="16"/>
                <w:szCs w:val="16"/>
              </w:rPr>
              <w:t>МВт</w:t>
            </w:r>
            <w:proofErr w:type="gramStart"/>
            <w:r w:rsidRPr="003116F8">
              <w:rPr>
                <w:i/>
                <w:sz w:val="16"/>
                <w:szCs w:val="16"/>
              </w:rPr>
              <w:t>.ч</w:t>
            </w:r>
            <w:proofErr w:type="spellEnd"/>
            <w:proofErr w:type="gramEnd"/>
            <w:r w:rsidRPr="003116F8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1153,06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1 068,41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1 024,98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1 112,10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3E2595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1 360,80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0B632E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1 360,80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1 360,80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1 496,88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1 496,88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1 496,88</w:t>
            </w:r>
          </w:p>
        </w:tc>
      </w:tr>
      <w:tr w:rsidR="004A1BED" w:rsidRPr="006C2189" w:rsidTr="003E2595">
        <w:trPr>
          <w:trHeight w:val="87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 xml:space="preserve">Расходы на оплату </w:t>
            </w:r>
            <w:proofErr w:type="spellStart"/>
            <w:r w:rsidRPr="006C2189">
              <w:rPr>
                <w:sz w:val="16"/>
                <w:szCs w:val="16"/>
              </w:rPr>
              <w:t>технологичес</w:t>
            </w:r>
            <w:r>
              <w:rPr>
                <w:sz w:val="16"/>
                <w:szCs w:val="16"/>
              </w:rPr>
              <w:t>-</w:t>
            </w:r>
            <w:r w:rsidRPr="006C2189">
              <w:rPr>
                <w:sz w:val="16"/>
                <w:szCs w:val="16"/>
              </w:rPr>
              <w:t>кого</w:t>
            </w:r>
            <w:proofErr w:type="spellEnd"/>
            <w:r w:rsidRPr="006C2189">
              <w:rPr>
                <w:sz w:val="16"/>
                <w:szCs w:val="16"/>
              </w:rPr>
              <w:t xml:space="preserve"> расхода (потерь) электрической энергии</w:t>
            </w:r>
            <w:r>
              <w:rPr>
                <w:sz w:val="16"/>
                <w:szCs w:val="16"/>
              </w:rPr>
              <w:t xml:space="preserve">, </w:t>
            </w:r>
            <w:r w:rsidRPr="003116F8">
              <w:rPr>
                <w:i/>
                <w:sz w:val="16"/>
                <w:szCs w:val="16"/>
              </w:rPr>
              <w:t>тыс</w:t>
            </w:r>
            <w:proofErr w:type="gramStart"/>
            <w:r w:rsidRPr="003116F8">
              <w:rPr>
                <w:i/>
                <w:sz w:val="16"/>
                <w:szCs w:val="16"/>
              </w:rPr>
              <w:t>.р</w:t>
            </w:r>
            <w:proofErr w:type="gramEnd"/>
            <w:r w:rsidRPr="003116F8">
              <w:rPr>
                <w:i/>
                <w:sz w:val="16"/>
                <w:szCs w:val="16"/>
              </w:rPr>
              <w:t>уб</w:t>
            </w:r>
            <w:r w:rsidRPr="006C2189">
              <w:rPr>
                <w:sz w:val="16"/>
                <w:szCs w:val="16"/>
              </w:rPr>
              <w:t xml:space="preserve">.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700,9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337,2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>363,7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E2595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0B632E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487,1</w:t>
            </w:r>
          </w:p>
        </w:tc>
      </w:tr>
      <w:tr w:rsidR="004A1BED" w:rsidRPr="006C2189" w:rsidTr="003E2595">
        <w:trPr>
          <w:trHeight w:val="91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r w:rsidRPr="006C2189">
              <w:rPr>
                <w:sz w:val="16"/>
                <w:szCs w:val="16"/>
              </w:rPr>
              <w:t xml:space="preserve">Ставка на оплату </w:t>
            </w:r>
            <w:proofErr w:type="spellStart"/>
            <w:r w:rsidRPr="006C2189">
              <w:rPr>
                <w:sz w:val="16"/>
                <w:szCs w:val="16"/>
              </w:rPr>
              <w:t>технологичес</w:t>
            </w:r>
            <w:r>
              <w:rPr>
                <w:sz w:val="16"/>
                <w:szCs w:val="16"/>
              </w:rPr>
              <w:t>-</w:t>
            </w:r>
            <w:r w:rsidRPr="006C2189">
              <w:rPr>
                <w:sz w:val="16"/>
                <w:szCs w:val="16"/>
              </w:rPr>
              <w:t>кого</w:t>
            </w:r>
            <w:proofErr w:type="spellEnd"/>
            <w:r w:rsidRPr="006C2189">
              <w:rPr>
                <w:sz w:val="16"/>
                <w:szCs w:val="16"/>
              </w:rPr>
              <w:t xml:space="preserve"> расхода (потерь) электрической энергии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3116F8">
              <w:rPr>
                <w:i/>
                <w:sz w:val="16"/>
                <w:szCs w:val="16"/>
              </w:rPr>
              <w:t>руб</w:t>
            </w:r>
            <w:proofErr w:type="spellEnd"/>
            <w:r w:rsidRPr="003116F8">
              <w:rPr>
                <w:i/>
                <w:sz w:val="16"/>
                <w:szCs w:val="16"/>
              </w:rPr>
              <w:t>/</w:t>
            </w:r>
            <w:proofErr w:type="spellStart"/>
            <w:r w:rsidRPr="003116F8">
              <w:rPr>
                <w:i/>
                <w:sz w:val="16"/>
                <w:szCs w:val="16"/>
              </w:rPr>
              <w:t>кВт</w:t>
            </w:r>
            <w:proofErr w:type="gramStart"/>
            <w:r w:rsidRPr="003116F8">
              <w:rPr>
                <w:i/>
                <w:sz w:val="16"/>
                <w:szCs w:val="16"/>
              </w:rPr>
              <w:t>.ч</w:t>
            </w:r>
            <w:proofErr w:type="spellEnd"/>
            <w:proofErr w:type="gramEnd"/>
            <w:r w:rsidRPr="003116F8">
              <w:rPr>
                <w:i/>
                <w:sz w:val="16"/>
                <w:szCs w:val="16"/>
              </w:rPr>
              <w:t>.</w:t>
            </w:r>
            <w:r w:rsidRPr="006C218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6C2189">
              <w:rPr>
                <w:sz w:val="16"/>
                <w:szCs w:val="16"/>
              </w:rPr>
              <w:t>1357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0,013</w:t>
            </w:r>
            <w:r w:rsidRPr="006C2189">
              <w:rPr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  <w:r w:rsidRPr="006C2189">
              <w:rPr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E2595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0B632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0B632E">
              <w:rPr>
                <w:sz w:val="16"/>
                <w:szCs w:val="16"/>
              </w:rPr>
              <w:t>1261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D7A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3D7AC3">
              <w:rPr>
                <w:sz w:val="16"/>
                <w:szCs w:val="16"/>
              </w:rPr>
              <w:t>1261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D7A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3D7AC3">
              <w:rPr>
                <w:sz w:val="16"/>
                <w:szCs w:val="16"/>
              </w:rPr>
              <w:t>1387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3D7AC3">
              <w:rPr>
                <w:sz w:val="16"/>
                <w:szCs w:val="16"/>
              </w:rPr>
              <w:t>1387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D7AC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Pr="006C2189">
              <w:rPr>
                <w:sz w:val="16"/>
                <w:szCs w:val="16"/>
              </w:rPr>
              <w:t>1</w:t>
            </w:r>
            <w:r w:rsidR="003D7AC3">
              <w:rPr>
                <w:sz w:val="16"/>
                <w:szCs w:val="16"/>
              </w:rPr>
              <w:t>387</w:t>
            </w:r>
          </w:p>
        </w:tc>
      </w:tr>
      <w:tr w:rsidR="004A1BED" w:rsidRPr="006C2189" w:rsidTr="003E2595">
        <w:trPr>
          <w:trHeight w:val="60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rPr>
                <w:sz w:val="16"/>
                <w:szCs w:val="16"/>
              </w:rPr>
            </w:pPr>
            <w:proofErr w:type="spellStart"/>
            <w:r w:rsidRPr="006C2189">
              <w:rPr>
                <w:sz w:val="16"/>
                <w:szCs w:val="16"/>
              </w:rPr>
              <w:t>Одноставочный</w:t>
            </w:r>
            <w:proofErr w:type="spellEnd"/>
            <w:r w:rsidRPr="006C2189">
              <w:rPr>
                <w:sz w:val="16"/>
                <w:szCs w:val="16"/>
              </w:rPr>
              <w:t xml:space="preserve"> </w:t>
            </w:r>
            <w:proofErr w:type="spellStart"/>
            <w:r w:rsidRPr="006C2189">
              <w:rPr>
                <w:sz w:val="16"/>
                <w:szCs w:val="16"/>
              </w:rPr>
              <w:t>идивидуальный</w:t>
            </w:r>
            <w:proofErr w:type="spellEnd"/>
            <w:r w:rsidRPr="006C2189">
              <w:rPr>
                <w:sz w:val="16"/>
                <w:szCs w:val="16"/>
              </w:rPr>
              <w:t xml:space="preserve"> тариф</w:t>
            </w:r>
            <w:r>
              <w:rPr>
                <w:sz w:val="16"/>
                <w:szCs w:val="16"/>
              </w:rPr>
              <w:t xml:space="preserve">,  </w:t>
            </w:r>
            <w:proofErr w:type="spellStart"/>
            <w:r w:rsidRPr="003116F8">
              <w:rPr>
                <w:i/>
                <w:sz w:val="16"/>
                <w:szCs w:val="16"/>
              </w:rPr>
              <w:t>руб</w:t>
            </w:r>
            <w:proofErr w:type="spellEnd"/>
            <w:r w:rsidRPr="003116F8">
              <w:rPr>
                <w:i/>
                <w:sz w:val="16"/>
                <w:szCs w:val="16"/>
              </w:rPr>
              <w:t>/</w:t>
            </w:r>
            <w:proofErr w:type="spellStart"/>
            <w:r w:rsidRPr="003116F8">
              <w:rPr>
                <w:i/>
                <w:sz w:val="16"/>
                <w:szCs w:val="16"/>
              </w:rPr>
              <w:t>кВт</w:t>
            </w:r>
            <w:proofErr w:type="gramStart"/>
            <w:r w:rsidRPr="003116F8">
              <w:rPr>
                <w:i/>
                <w:sz w:val="16"/>
                <w:szCs w:val="16"/>
              </w:rPr>
              <w:t>.ч</w:t>
            </w:r>
            <w:proofErr w:type="spellEnd"/>
            <w:proofErr w:type="gramEnd"/>
            <w:r w:rsidRPr="003116F8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0,11157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0,110</w:t>
            </w:r>
            <w:r w:rsidRPr="006C2189">
              <w:rPr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Pr="006C2189">
              <w:rPr>
                <w:sz w:val="16"/>
                <w:szCs w:val="16"/>
              </w:rPr>
              <w:t>10992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Pr="006C2189">
              <w:rPr>
                <w:sz w:val="16"/>
                <w:szCs w:val="16"/>
              </w:rPr>
              <w:t>11107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3E2595" w:rsidP="00B431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4310A">
              <w:rPr>
                <w:sz w:val="16"/>
                <w:szCs w:val="16"/>
              </w:rPr>
              <w:t>10139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0,11107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56140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3D7AC3">
              <w:rPr>
                <w:sz w:val="16"/>
                <w:szCs w:val="16"/>
              </w:rPr>
              <w:t>0</w:t>
            </w:r>
            <w:r w:rsidR="00561404">
              <w:rPr>
                <w:sz w:val="16"/>
                <w:szCs w:val="16"/>
              </w:rPr>
              <w:t>9179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5614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561404">
              <w:rPr>
                <w:sz w:val="16"/>
                <w:szCs w:val="16"/>
              </w:rPr>
              <w:t>10409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417D3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3D7AC3">
              <w:rPr>
                <w:sz w:val="16"/>
                <w:szCs w:val="16"/>
              </w:rPr>
              <w:t>0</w:t>
            </w:r>
            <w:r w:rsidR="00417D36">
              <w:rPr>
                <w:sz w:val="16"/>
                <w:szCs w:val="16"/>
              </w:rPr>
              <w:t>9179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Pr="006C2189" w:rsidRDefault="004A1BED" w:rsidP="00417D3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417D36">
              <w:rPr>
                <w:sz w:val="16"/>
                <w:szCs w:val="16"/>
              </w:rPr>
              <w:t>11627</w:t>
            </w:r>
          </w:p>
        </w:tc>
      </w:tr>
      <w:tr w:rsidR="004A1BED" w:rsidTr="003E2595">
        <w:trPr>
          <w:trHeight w:val="259"/>
        </w:trPr>
        <w:tc>
          <w:tcPr>
            <w:tcW w:w="99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r w:rsidRPr="00DF4C0D">
              <w:rPr>
                <w:sz w:val="16"/>
                <w:szCs w:val="16"/>
              </w:rPr>
              <w:t>Отклонение в % (год к году;  1полуг. послед</w:t>
            </w:r>
            <w:proofErr w:type="gramStart"/>
            <w:r w:rsidRPr="00DF4C0D">
              <w:rPr>
                <w:sz w:val="16"/>
                <w:szCs w:val="16"/>
              </w:rPr>
              <w:t>.</w:t>
            </w:r>
            <w:proofErr w:type="gramEnd"/>
            <w:r w:rsidRPr="00DF4C0D">
              <w:rPr>
                <w:sz w:val="16"/>
                <w:szCs w:val="16"/>
              </w:rPr>
              <w:t xml:space="preserve"> </w:t>
            </w:r>
            <w:proofErr w:type="gramStart"/>
            <w:r w:rsidRPr="00DF4C0D">
              <w:rPr>
                <w:sz w:val="16"/>
                <w:szCs w:val="16"/>
              </w:rPr>
              <w:t>г</w:t>
            </w:r>
            <w:proofErr w:type="gramEnd"/>
            <w:r w:rsidRPr="00DF4C0D">
              <w:rPr>
                <w:sz w:val="16"/>
                <w:szCs w:val="16"/>
              </w:rPr>
              <w:t xml:space="preserve">ода ко 2полуг. </w:t>
            </w:r>
            <w:proofErr w:type="spellStart"/>
            <w:r w:rsidRPr="00DF4C0D">
              <w:rPr>
                <w:sz w:val="16"/>
                <w:szCs w:val="16"/>
              </w:rPr>
              <w:t>предыд</w:t>
            </w:r>
            <w:proofErr w:type="spellEnd"/>
            <w:r w:rsidRPr="00DF4C0D">
              <w:rPr>
                <w:sz w:val="16"/>
                <w:szCs w:val="16"/>
              </w:rPr>
              <w:t xml:space="preserve">. года; 2 </w:t>
            </w:r>
            <w:proofErr w:type="spellStart"/>
            <w:r w:rsidRPr="00DF4C0D">
              <w:rPr>
                <w:sz w:val="16"/>
                <w:szCs w:val="16"/>
              </w:rPr>
              <w:t>полуг</w:t>
            </w:r>
            <w:proofErr w:type="spellEnd"/>
            <w:r w:rsidRPr="00DF4C0D">
              <w:rPr>
                <w:sz w:val="16"/>
                <w:szCs w:val="16"/>
              </w:rPr>
              <w:t xml:space="preserve">. тек. года к 1 </w:t>
            </w:r>
            <w:proofErr w:type="spellStart"/>
            <w:r w:rsidRPr="00DF4C0D">
              <w:rPr>
                <w:sz w:val="16"/>
                <w:szCs w:val="16"/>
              </w:rPr>
              <w:t>полуг</w:t>
            </w:r>
            <w:proofErr w:type="spellEnd"/>
            <w:r w:rsidRPr="00DF4C0D">
              <w:rPr>
                <w:sz w:val="16"/>
                <w:szCs w:val="16"/>
              </w:rPr>
              <w:t>. тек. года)</w:t>
            </w:r>
          </w:p>
        </w:tc>
      </w:tr>
      <w:tr w:rsidR="004A1BED" w:rsidTr="003E2595">
        <w:trPr>
          <w:trHeight w:val="262"/>
        </w:trPr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r w:rsidRPr="00DF4C0D">
              <w:rPr>
                <w:sz w:val="16"/>
                <w:szCs w:val="16"/>
              </w:rPr>
              <w:t>Ставка на содержание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B4310A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0B632E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17D36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561404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17D36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17D36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132,3</w:t>
            </w:r>
          </w:p>
        </w:tc>
      </w:tr>
      <w:tr w:rsidR="004A1BED" w:rsidTr="003E2595">
        <w:trPr>
          <w:trHeight w:val="600"/>
        </w:trPr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r w:rsidRPr="00DF4C0D">
              <w:rPr>
                <w:sz w:val="16"/>
                <w:szCs w:val="16"/>
              </w:rPr>
              <w:t>Ставка на оплату технологического расхода (потерь) электрической энергии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3E2595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0B632E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3D7AC3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3D7AC3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4A1BED" w:rsidTr="003E2595">
        <w:trPr>
          <w:trHeight w:val="249"/>
        </w:trPr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proofErr w:type="spellStart"/>
            <w:r w:rsidRPr="00DF4C0D">
              <w:rPr>
                <w:sz w:val="16"/>
                <w:szCs w:val="16"/>
              </w:rPr>
              <w:t>Одноставочный</w:t>
            </w:r>
            <w:proofErr w:type="spellEnd"/>
            <w:r w:rsidRPr="00DF4C0D">
              <w:rPr>
                <w:sz w:val="16"/>
                <w:szCs w:val="16"/>
              </w:rPr>
              <w:t xml:space="preserve"> тариф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B4310A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17D36" w:rsidP="00417D3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561404" w:rsidP="003E25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A1BED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BED" w:rsidRDefault="00417D36" w:rsidP="003E259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126,7</w:t>
            </w:r>
          </w:p>
        </w:tc>
      </w:tr>
    </w:tbl>
    <w:p w:rsidR="006C2A3E" w:rsidRDefault="006C2A3E" w:rsidP="00C216B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E43B0" w:rsidRPr="00AC3881" w:rsidRDefault="00AC3881" w:rsidP="00AC3881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AC3881">
        <w:rPr>
          <w:rFonts w:ascii="Times New Roman CYR" w:hAnsi="Times New Roman CYR" w:cs="Times New Roman CYR"/>
          <w:b/>
          <w:sz w:val="24"/>
          <w:szCs w:val="24"/>
          <w:lang w:val="en-US"/>
        </w:rPr>
        <w:t>II</w:t>
      </w:r>
      <w:r w:rsidRPr="00AC3881">
        <w:rPr>
          <w:rFonts w:ascii="Times New Roman CYR" w:hAnsi="Times New Roman CYR" w:cs="Times New Roman CYR"/>
          <w:b/>
          <w:sz w:val="24"/>
          <w:szCs w:val="24"/>
        </w:rPr>
        <w:t xml:space="preserve">. Формирование </w:t>
      </w:r>
      <w:proofErr w:type="gramStart"/>
      <w:r w:rsidRPr="00AC3881">
        <w:rPr>
          <w:rFonts w:ascii="Times New Roman CYR" w:hAnsi="Times New Roman CYR" w:cs="Times New Roman CYR"/>
          <w:b/>
          <w:sz w:val="24"/>
          <w:szCs w:val="24"/>
        </w:rPr>
        <w:t>НВВ  в</w:t>
      </w:r>
      <w:proofErr w:type="gramEnd"/>
      <w:r w:rsidRPr="00AC3881">
        <w:rPr>
          <w:rFonts w:ascii="Times New Roman CYR" w:hAnsi="Times New Roman CYR" w:cs="Times New Roman CYR"/>
          <w:b/>
          <w:sz w:val="24"/>
          <w:szCs w:val="24"/>
        </w:rPr>
        <w:t xml:space="preserve"> части деятельности по содержанию объектов </w:t>
      </w:r>
      <w:proofErr w:type="spellStart"/>
      <w:r w:rsidRPr="00AC3881">
        <w:rPr>
          <w:rFonts w:ascii="Times New Roman CYR" w:hAnsi="Times New Roman CYR" w:cs="Times New Roman CYR"/>
          <w:b/>
          <w:sz w:val="24"/>
          <w:szCs w:val="24"/>
        </w:rPr>
        <w:t>электросетевого</w:t>
      </w:r>
      <w:proofErr w:type="spellEnd"/>
      <w:r w:rsidRPr="00AC3881">
        <w:rPr>
          <w:rFonts w:ascii="Times New Roman CYR" w:hAnsi="Times New Roman CYR" w:cs="Times New Roman CYR"/>
          <w:b/>
          <w:sz w:val="24"/>
          <w:szCs w:val="24"/>
        </w:rPr>
        <w:t xml:space="preserve"> хозяйства в целом по предприятию с учетом корректировки расходов на осуществление деятельности по оказанию услуг по передачи электрической энергии на 2015г.</w:t>
      </w:r>
    </w:p>
    <w:p w:rsidR="00852527" w:rsidRDefault="00852527" w:rsidP="00E24141">
      <w:pPr>
        <w:pStyle w:val="a3"/>
        <w:spacing w:after="0"/>
        <w:jc w:val="both"/>
        <w:rPr>
          <w:color w:val="000000"/>
          <w:sz w:val="24"/>
        </w:rPr>
      </w:pPr>
    </w:p>
    <w:p w:rsidR="00AC3881" w:rsidRDefault="00AC3881" w:rsidP="00AC3881">
      <w:pPr>
        <w:pStyle w:val="a3"/>
        <w:spacing w:after="0"/>
        <w:jc w:val="center"/>
        <w:rPr>
          <w:color w:val="000000"/>
          <w:sz w:val="24"/>
        </w:rPr>
      </w:pPr>
      <w:r w:rsidRPr="00AC3881">
        <w:rPr>
          <w:b/>
          <w:i/>
          <w:color w:val="000000"/>
          <w:sz w:val="24"/>
        </w:rPr>
        <w:lastRenderedPageBreak/>
        <w:t>1.Объем и структура энергопотребления ООО «РП-10» на 2015г. приведена в таблице 3</w:t>
      </w:r>
      <w:r>
        <w:rPr>
          <w:color w:val="000000"/>
          <w:sz w:val="24"/>
        </w:rPr>
        <w:t>.</w:t>
      </w:r>
    </w:p>
    <w:p w:rsidR="00AC3881" w:rsidRDefault="00AC3881" w:rsidP="00E24141">
      <w:pPr>
        <w:pStyle w:val="a3"/>
        <w:spacing w:after="0"/>
        <w:jc w:val="both"/>
        <w:rPr>
          <w:color w:val="000000"/>
          <w:sz w:val="24"/>
        </w:rPr>
      </w:pPr>
    </w:p>
    <w:p w:rsidR="00AC3881" w:rsidRDefault="00AC3881" w:rsidP="00E24141">
      <w:pPr>
        <w:pStyle w:val="a3"/>
        <w:spacing w:after="0"/>
        <w:jc w:val="both"/>
        <w:rPr>
          <w:color w:val="000000"/>
          <w:sz w:val="24"/>
        </w:rPr>
      </w:pPr>
    </w:p>
    <w:p w:rsidR="00AC3881" w:rsidRDefault="00AC3881" w:rsidP="00AC3881">
      <w:pPr>
        <w:pStyle w:val="a3"/>
        <w:spacing w:after="0"/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3</w:t>
      </w:r>
    </w:p>
    <w:p w:rsidR="006410A3" w:rsidRDefault="006410A3" w:rsidP="00AC3881">
      <w:pPr>
        <w:pStyle w:val="a3"/>
        <w:spacing w:after="0"/>
        <w:jc w:val="right"/>
        <w:rPr>
          <w:color w:val="000000"/>
          <w:sz w:val="24"/>
        </w:rPr>
      </w:pPr>
      <w:r>
        <w:rPr>
          <w:color w:val="000000"/>
          <w:sz w:val="24"/>
        </w:rPr>
        <w:t>млн</w:t>
      </w:r>
      <w:proofErr w:type="gramStart"/>
      <w:r>
        <w:rPr>
          <w:color w:val="000000"/>
          <w:sz w:val="24"/>
        </w:rPr>
        <w:t>.к</w:t>
      </w:r>
      <w:proofErr w:type="gramEnd"/>
      <w:r>
        <w:rPr>
          <w:color w:val="000000"/>
          <w:sz w:val="24"/>
        </w:rPr>
        <w:t>Втч</w:t>
      </w:r>
    </w:p>
    <w:tbl>
      <w:tblPr>
        <w:tblW w:w="9936" w:type="dxa"/>
        <w:tblInd w:w="95" w:type="dxa"/>
        <w:tblLook w:val="04A0"/>
      </w:tblPr>
      <w:tblGrid>
        <w:gridCol w:w="3699"/>
        <w:gridCol w:w="1843"/>
        <w:gridCol w:w="2126"/>
        <w:gridCol w:w="2268"/>
      </w:tblGrid>
      <w:tr w:rsidR="00AC3881" w:rsidRPr="006410A3" w:rsidTr="006410A3">
        <w:trPr>
          <w:trHeight w:val="690"/>
        </w:trPr>
        <w:tc>
          <w:tcPr>
            <w:tcW w:w="3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  <w:rPr>
                <w:color w:val="000000"/>
              </w:rPr>
            </w:pPr>
            <w:r w:rsidRPr="006410A3">
              <w:rPr>
                <w:color w:val="000000"/>
              </w:rPr>
              <w:t>план 2014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  <w:rPr>
                <w:color w:val="000000"/>
              </w:rPr>
            </w:pPr>
            <w:r w:rsidRPr="006410A3">
              <w:rPr>
                <w:color w:val="000000"/>
              </w:rPr>
              <w:t>план 2015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proofErr w:type="gramStart"/>
            <w:r w:rsidRPr="006410A3">
              <w:t>в</w:t>
            </w:r>
            <w:proofErr w:type="gramEnd"/>
            <w:r w:rsidRPr="006410A3">
              <w:t xml:space="preserve"> % к плану 2014</w:t>
            </w:r>
          </w:p>
        </w:tc>
      </w:tr>
      <w:tr w:rsidR="00AC3881" w:rsidRPr="006410A3" w:rsidTr="006410A3">
        <w:trPr>
          <w:trHeight w:val="315"/>
        </w:trPr>
        <w:tc>
          <w:tcPr>
            <w:tcW w:w="3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881" w:rsidRPr="006410A3" w:rsidRDefault="00AC3881" w:rsidP="00AC3881"/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881" w:rsidRPr="006410A3" w:rsidRDefault="00AC3881" w:rsidP="00AC3881">
            <w:pPr>
              <w:rPr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3881" w:rsidRPr="006410A3" w:rsidRDefault="00AC3881" w:rsidP="00AC3881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881" w:rsidRPr="006410A3" w:rsidRDefault="00AC3881" w:rsidP="00AC3881"/>
        </w:tc>
      </w:tr>
      <w:tr w:rsidR="00AC3881" w:rsidRPr="006410A3" w:rsidTr="006410A3">
        <w:trPr>
          <w:trHeight w:val="540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3881" w:rsidRPr="006410A3" w:rsidRDefault="00AC3881" w:rsidP="00AC3881">
            <w:r w:rsidRPr="006410A3">
              <w:t>1. Объём поступления электроэнергии в сеть: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51,635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69,931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135,43%</w:t>
            </w:r>
          </w:p>
        </w:tc>
      </w:tr>
      <w:tr w:rsidR="00AC3881" w:rsidRPr="006410A3" w:rsidTr="006410A3">
        <w:trPr>
          <w:trHeight w:val="520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3881" w:rsidRPr="006410A3" w:rsidRDefault="00AC3881" w:rsidP="00AC3881">
            <w:r w:rsidRPr="006410A3">
              <w:t>1.1. Потребление электроэнергии на прочие виды деятельности с потерями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100,00%</w:t>
            </w:r>
          </w:p>
        </w:tc>
      </w:tr>
      <w:tr w:rsidR="00AC3881" w:rsidRPr="006410A3" w:rsidTr="006410A3">
        <w:trPr>
          <w:trHeight w:val="477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3881" w:rsidRPr="006410A3" w:rsidRDefault="00AC3881" w:rsidP="00AC3881">
            <w:r w:rsidRPr="006410A3">
              <w:t>1.2. Объём электроэнергии для передачи сторонним потребителям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51,635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69,283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134,18%</w:t>
            </w:r>
          </w:p>
        </w:tc>
      </w:tr>
      <w:tr w:rsidR="00AC3881" w:rsidRPr="006410A3" w:rsidTr="006410A3">
        <w:trPr>
          <w:trHeight w:val="479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3881" w:rsidRPr="006410A3" w:rsidRDefault="00AC3881" w:rsidP="00AC3881">
            <w:r w:rsidRPr="006410A3">
              <w:t>1.2.1. Технологический расход электрической энергии на её передачу (потери), относимый на сторонних потребителей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0,656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0,647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98,63%</w:t>
            </w:r>
          </w:p>
        </w:tc>
      </w:tr>
      <w:tr w:rsidR="00AC3881" w:rsidRPr="006410A3" w:rsidTr="006410A3">
        <w:trPr>
          <w:trHeight w:val="315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3881" w:rsidRPr="006410A3" w:rsidRDefault="00AC3881" w:rsidP="00AC3881">
            <w:r w:rsidRPr="006410A3">
              <w:t xml:space="preserve">То же </w:t>
            </w:r>
            <w:proofErr w:type="gramStart"/>
            <w:r w:rsidRPr="006410A3">
              <w:t>в</w:t>
            </w:r>
            <w:proofErr w:type="gramEnd"/>
            <w:r w:rsidRPr="006410A3">
              <w:t xml:space="preserve">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1,27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0,93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73,51%</w:t>
            </w:r>
          </w:p>
        </w:tc>
      </w:tr>
      <w:tr w:rsidR="00AC3881" w:rsidRPr="006410A3" w:rsidTr="006410A3">
        <w:trPr>
          <w:trHeight w:val="742"/>
        </w:trPr>
        <w:tc>
          <w:tcPr>
            <w:tcW w:w="3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C3881" w:rsidRPr="006410A3" w:rsidRDefault="00AC3881" w:rsidP="00AC3881">
            <w:r w:rsidRPr="006410A3">
              <w:t>1.2.2. Объём полезного отпуска электрической 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50,979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68,636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3881" w:rsidRPr="006410A3" w:rsidRDefault="00AC3881" w:rsidP="00AC3881">
            <w:pPr>
              <w:jc w:val="center"/>
            </w:pPr>
            <w:r w:rsidRPr="006410A3">
              <w:t>134,64%</w:t>
            </w:r>
          </w:p>
        </w:tc>
      </w:tr>
    </w:tbl>
    <w:p w:rsidR="00AC3881" w:rsidRDefault="00AC3881" w:rsidP="00E24141">
      <w:pPr>
        <w:pStyle w:val="a3"/>
        <w:spacing w:after="0"/>
        <w:jc w:val="both"/>
        <w:rPr>
          <w:color w:val="000000"/>
          <w:sz w:val="24"/>
        </w:rPr>
      </w:pPr>
    </w:p>
    <w:p w:rsidR="00AC3881" w:rsidRDefault="00AC3881" w:rsidP="00E24141">
      <w:pPr>
        <w:pStyle w:val="a3"/>
        <w:spacing w:after="0"/>
        <w:jc w:val="both"/>
        <w:rPr>
          <w:color w:val="000000"/>
          <w:sz w:val="24"/>
        </w:rPr>
      </w:pPr>
    </w:p>
    <w:p w:rsidR="00AC3881" w:rsidRDefault="00AC3881" w:rsidP="00E24141">
      <w:pPr>
        <w:pStyle w:val="a3"/>
        <w:spacing w:after="0"/>
        <w:jc w:val="both"/>
        <w:rPr>
          <w:color w:val="000000"/>
          <w:sz w:val="24"/>
        </w:rPr>
      </w:pPr>
    </w:p>
    <w:p w:rsidR="00AC3881" w:rsidRPr="00872775" w:rsidRDefault="00872775" w:rsidP="00872775">
      <w:pPr>
        <w:pStyle w:val="a3"/>
        <w:spacing w:after="0"/>
        <w:jc w:val="center"/>
        <w:rPr>
          <w:b/>
          <w:i/>
          <w:color w:val="000000"/>
          <w:sz w:val="24"/>
        </w:rPr>
      </w:pPr>
      <w:r w:rsidRPr="00872775">
        <w:rPr>
          <w:b/>
          <w:i/>
          <w:color w:val="000000"/>
          <w:sz w:val="24"/>
        </w:rPr>
        <w:t xml:space="preserve">2. Основные экономические показатели, связанные с содержанием объектов </w:t>
      </w:r>
      <w:proofErr w:type="spellStart"/>
      <w:r w:rsidRPr="00872775">
        <w:rPr>
          <w:b/>
          <w:i/>
          <w:color w:val="000000"/>
          <w:sz w:val="24"/>
        </w:rPr>
        <w:t>электросетевого</w:t>
      </w:r>
      <w:proofErr w:type="spellEnd"/>
      <w:r w:rsidRPr="00872775">
        <w:rPr>
          <w:b/>
          <w:i/>
          <w:color w:val="000000"/>
          <w:sz w:val="24"/>
        </w:rPr>
        <w:t xml:space="preserve"> хозяйства в целом по предприятию, а также с деятельностью по оказанию услуг по передаче электрической энергии с учетом корректировки приведены в таблице 4.</w:t>
      </w:r>
    </w:p>
    <w:p w:rsidR="00AC3881" w:rsidRDefault="00AC3881" w:rsidP="00E24141">
      <w:pPr>
        <w:pStyle w:val="a3"/>
        <w:spacing w:after="0"/>
        <w:jc w:val="both"/>
        <w:rPr>
          <w:color w:val="000000"/>
          <w:sz w:val="24"/>
        </w:rPr>
      </w:pPr>
    </w:p>
    <w:p w:rsidR="00AC3881" w:rsidRDefault="00AC3881" w:rsidP="00E24141">
      <w:pPr>
        <w:pStyle w:val="a3"/>
        <w:spacing w:after="0"/>
        <w:jc w:val="both"/>
        <w:rPr>
          <w:color w:val="000000"/>
          <w:sz w:val="24"/>
        </w:rPr>
      </w:pPr>
    </w:p>
    <w:p w:rsidR="00AC3881" w:rsidRDefault="00872775" w:rsidP="00872775">
      <w:pPr>
        <w:pStyle w:val="a3"/>
        <w:spacing w:after="0"/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4</w:t>
      </w:r>
    </w:p>
    <w:p w:rsidR="005140F8" w:rsidRDefault="005140F8" w:rsidP="00872775">
      <w:pPr>
        <w:pStyle w:val="a3"/>
        <w:spacing w:after="0"/>
        <w:jc w:val="right"/>
        <w:rPr>
          <w:color w:val="000000"/>
          <w:sz w:val="24"/>
        </w:rPr>
      </w:pPr>
      <w:r>
        <w:rPr>
          <w:color w:val="000000"/>
          <w:sz w:val="24"/>
        </w:rPr>
        <w:t>тыс</w:t>
      </w:r>
      <w:proofErr w:type="gramStart"/>
      <w:r>
        <w:rPr>
          <w:color w:val="000000"/>
          <w:sz w:val="24"/>
        </w:rPr>
        <w:t>.р</w:t>
      </w:r>
      <w:proofErr w:type="gramEnd"/>
      <w:r>
        <w:rPr>
          <w:color w:val="000000"/>
          <w:sz w:val="24"/>
        </w:rPr>
        <w:t>уб.</w:t>
      </w:r>
    </w:p>
    <w:tbl>
      <w:tblPr>
        <w:tblW w:w="9936" w:type="dxa"/>
        <w:jc w:val="center"/>
        <w:tblLook w:val="04A0"/>
      </w:tblPr>
      <w:tblGrid>
        <w:gridCol w:w="3841"/>
        <w:gridCol w:w="1984"/>
        <w:gridCol w:w="1985"/>
        <w:gridCol w:w="2126"/>
      </w:tblGrid>
      <w:tr w:rsidR="00872775" w:rsidRPr="00872775" w:rsidTr="00AF731E">
        <w:trPr>
          <w:trHeight w:val="900"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775" w:rsidRPr="00872775" w:rsidRDefault="00872775" w:rsidP="00886C9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775" w:rsidRPr="00872775" w:rsidRDefault="00872775" w:rsidP="00886C9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775" w:rsidRPr="00872775" w:rsidRDefault="00872775" w:rsidP="00886C9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775" w:rsidRPr="00872775" w:rsidRDefault="00872775" w:rsidP="00886C9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в</w:t>
            </w:r>
            <w:proofErr w:type="gram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%  к плану 2014</w:t>
            </w:r>
          </w:p>
        </w:tc>
      </w:tr>
      <w:tr w:rsidR="00872775" w:rsidRPr="00872775" w:rsidTr="00381B0C">
        <w:trPr>
          <w:trHeight w:val="313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С/стоимость  услуг по передаче э/энергии всего, тыс</w:t>
            </w:r>
            <w:proofErr w:type="gramStart"/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уб. , в т.ч.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4 996,2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6 201,9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124,1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услуги производственного характера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207,9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219,6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материалы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55,8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58,9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затраты на оплату труда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936,0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988,7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отчисления на соц</w:t>
            </w:r>
            <w:proofErr w:type="gram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.н</w:t>
            </w:r>
            <w:proofErr w:type="gram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ужды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284,5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300,6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амортизация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прочие затраты,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775" w:rsidRPr="00872775" w:rsidRDefault="00872775" w:rsidP="00872775">
            <w:pPr>
              <w:jc w:val="center"/>
              <w:rPr>
                <w:rFonts w:ascii="Arial CYR" w:hAnsi="Arial CYR" w:cs="Arial CYR"/>
              </w:rPr>
            </w:pPr>
            <w:r w:rsidRPr="00872775">
              <w:rPr>
                <w:rFonts w:ascii="Arial CYR" w:hAnsi="Arial CYR" w:cs="Arial CYR"/>
              </w:rPr>
              <w:t>3 512,0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775" w:rsidRPr="00872775" w:rsidRDefault="005E3C14" w:rsidP="00872775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4 634,0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131,9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аренда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3374,0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4 488,3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133,0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прочие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138,0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145,7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</w:tr>
      <w:tr w:rsidR="00872775" w:rsidRPr="00872775" w:rsidTr="00AF731E">
        <w:trPr>
          <w:trHeight w:val="465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Расходы на содержание объектов </w:t>
            </w:r>
            <w:proofErr w:type="spellStart"/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электросетевого</w:t>
            </w:r>
            <w:proofErr w:type="spellEnd"/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хозяйства, относимые на услуги по передаче э/э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4996,2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6 208,6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124,3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Расходы из прибыли, в т.ч.: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</w:tr>
      <w:tr w:rsidR="00872775" w:rsidRPr="00872775" w:rsidTr="00AF731E">
        <w:trPr>
          <w:trHeight w:val="3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 услуги банков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</w:tr>
      <w:tr w:rsidR="00872775" w:rsidRPr="00872775" w:rsidTr="00AF731E">
        <w:trPr>
          <w:trHeight w:val="6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Прибыль (убыток) от деятельности по оказанию услуг по передаче э/э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105,6</w:t>
            </w:r>
          </w:p>
        </w:tc>
      </w:tr>
      <w:tr w:rsidR="00872775" w:rsidRPr="00872775" w:rsidTr="00AF731E">
        <w:trPr>
          <w:trHeight w:val="6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Необходимая валовая выручка на содержание </w:t>
            </w:r>
            <w:proofErr w:type="spell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электросетевого</w:t>
            </w:r>
            <w:proofErr w:type="spell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оборудования, тыс</w:t>
            </w:r>
            <w:proofErr w:type="gram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.р</w:t>
            </w:r>
            <w:proofErr w:type="gram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5004,4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6 208,6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124,1</w:t>
            </w:r>
          </w:p>
        </w:tc>
      </w:tr>
      <w:tr w:rsidR="00872775" w:rsidRPr="00872775" w:rsidTr="00AF731E">
        <w:trPr>
          <w:trHeight w:val="9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Расходы на покупку технологического расхода (потерь) электрической энергии на ее передачу</w:t>
            </w:r>
            <w:proofErr w:type="gram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тыс.руб.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881,6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116,6</w:t>
            </w:r>
          </w:p>
        </w:tc>
      </w:tr>
      <w:tr w:rsidR="00872775" w:rsidRPr="00872775" w:rsidTr="00AF731E">
        <w:trPr>
          <w:trHeight w:val="9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Необходимая валовая выручка от деятельности по оказанию услуг по передаче э/э, всего, тыс</w:t>
            </w:r>
            <w:proofErr w:type="gram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.р</w:t>
            </w:r>
            <w:proofErr w:type="gram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5760,8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775" w:rsidRPr="00872775" w:rsidRDefault="005E3C14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7 090,2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123,1</w:t>
            </w:r>
          </w:p>
        </w:tc>
      </w:tr>
      <w:tr w:rsidR="00872775" w:rsidRPr="00872775" w:rsidTr="00AF731E">
        <w:trPr>
          <w:trHeight w:val="6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в т.ч.: на содержание объектов </w:t>
            </w:r>
            <w:proofErr w:type="spell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электросетевого</w:t>
            </w:r>
            <w:proofErr w:type="spell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5004,4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775" w:rsidRPr="00872775" w:rsidRDefault="005E3C14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6 208,6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124,1</w:t>
            </w:r>
          </w:p>
        </w:tc>
      </w:tr>
      <w:tr w:rsidR="00872775" w:rsidRPr="00872775" w:rsidTr="00AF731E">
        <w:trPr>
          <w:trHeight w:val="6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            на оплату технологического расхода (потерь)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756,4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881,6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116,6</w:t>
            </w:r>
          </w:p>
        </w:tc>
      </w:tr>
      <w:tr w:rsidR="00872775" w:rsidRPr="00872775" w:rsidTr="00AF731E">
        <w:trPr>
          <w:trHeight w:val="9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Удельный размер финансовых средств по содержанию </w:t>
            </w:r>
            <w:proofErr w:type="spell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электросетевого</w:t>
            </w:r>
            <w:proofErr w:type="spell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 оборудования, руб./кВтч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91,6</w:t>
            </w:r>
          </w:p>
        </w:tc>
      </w:tr>
      <w:tr w:rsidR="00872775" w:rsidRPr="00872775" w:rsidTr="00AF731E">
        <w:trPr>
          <w:trHeight w:val="72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Удельный размер финансовых средств на осуществление деятельности по передаче э/э с учетом расходов на компенсацию потерь, руб./кВтч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5E3C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0,</w:t>
            </w:r>
            <w:r w:rsidR="005E3C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5E3C14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90,9</w:t>
            </w:r>
          </w:p>
        </w:tc>
      </w:tr>
      <w:tr w:rsidR="00872775" w:rsidRPr="00872775" w:rsidTr="00AF731E">
        <w:trPr>
          <w:trHeight w:val="600"/>
          <w:jc w:val="center"/>
        </w:trPr>
        <w:tc>
          <w:tcPr>
            <w:tcW w:w="3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775" w:rsidRPr="00872775" w:rsidRDefault="00872775" w:rsidP="008727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 xml:space="preserve">СПРАВОЧНО: Объем условных единиц всего, </w:t>
            </w:r>
            <w:proofErr w:type="spellStart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у.е</w:t>
            </w:r>
            <w:proofErr w:type="spellEnd"/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775" w:rsidRPr="00872775" w:rsidRDefault="00872775" w:rsidP="0087277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72775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</w:tr>
    </w:tbl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872775" w:rsidRDefault="00872775" w:rsidP="00E24141">
      <w:pPr>
        <w:pStyle w:val="a3"/>
        <w:spacing w:after="0"/>
        <w:jc w:val="both"/>
        <w:rPr>
          <w:color w:val="000000"/>
          <w:sz w:val="24"/>
        </w:rPr>
      </w:pPr>
    </w:p>
    <w:p w:rsidR="00616BA3" w:rsidRPr="00616BA3" w:rsidRDefault="00616BA3" w:rsidP="00616BA3">
      <w:pPr>
        <w:pStyle w:val="3"/>
        <w:spacing w:after="0"/>
        <w:ind w:left="0"/>
        <w:rPr>
          <w:sz w:val="24"/>
          <w:szCs w:val="24"/>
        </w:rPr>
      </w:pPr>
      <w:r w:rsidRPr="00616BA3">
        <w:rPr>
          <w:sz w:val="24"/>
          <w:szCs w:val="24"/>
        </w:rPr>
        <w:t xml:space="preserve">Заместитель руководителя </w:t>
      </w:r>
    </w:p>
    <w:p w:rsidR="00616BA3" w:rsidRPr="00616BA3" w:rsidRDefault="00616BA3" w:rsidP="00616BA3">
      <w:pPr>
        <w:pStyle w:val="3"/>
        <w:ind w:left="0"/>
        <w:rPr>
          <w:sz w:val="24"/>
          <w:szCs w:val="24"/>
        </w:rPr>
      </w:pPr>
      <w:r w:rsidRPr="00616BA3">
        <w:rPr>
          <w:sz w:val="24"/>
          <w:szCs w:val="24"/>
        </w:rPr>
        <w:t xml:space="preserve">департамента по тарифам </w:t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  </w:t>
      </w:r>
      <w:r w:rsidRPr="00616BA3">
        <w:rPr>
          <w:sz w:val="24"/>
          <w:szCs w:val="24"/>
        </w:rPr>
        <w:t xml:space="preserve">        Е.Г. </w:t>
      </w:r>
      <w:proofErr w:type="spellStart"/>
      <w:r w:rsidRPr="00616BA3">
        <w:rPr>
          <w:sz w:val="24"/>
          <w:szCs w:val="24"/>
        </w:rPr>
        <w:t>Марунченко</w:t>
      </w:r>
      <w:proofErr w:type="spellEnd"/>
    </w:p>
    <w:p w:rsidR="00616BA3" w:rsidRPr="00616BA3" w:rsidRDefault="00616BA3" w:rsidP="00616BA3">
      <w:pPr>
        <w:pStyle w:val="3"/>
        <w:ind w:left="0"/>
        <w:rPr>
          <w:sz w:val="24"/>
          <w:szCs w:val="24"/>
        </w:rPr>
      </w:pPr>
      <w:r w:rsidRPr="00616BA3">
        <w:rPr>
          <w:sz w:val="24"/>
          <w:szCs w:val="24"/>
        </w:rPr>
        <w:t>СОГЛАСОВАНО:</w:t>
      </w:r>
    </w:p>
    <w:p w:rsidR="00616BA3" w:rsidRPr="00616BA3" w:rsidRDefault="00616BA3" w:rsidP="00616BA3">
      <w:pPr>
        <w:pStyle w:val="2"/>
        <w:spacing w:after="0" w:line="240" w:lineRule="auto"/>
        <w:jc w:val="both"/>
        <w:rPr>
          <w:sz w:val="24"/>
          <w:szCs w:val="24"/>
        </w:rPr>
      </w:pPr>
      <w:r w:rsidRPr="00616BA3">
        <w:rPr>
          <w:sz w:val="24"/>
          <w:szCs w:val="24"/>
        </w:rPr>
        <w:t>Начальник отдела</w:t>
      </w:r>
    </w:p>
    <w:p w:rsidR="00616BA3" w:rsidRDefault="00616BA3" w:rsidP="00C23835">
      <w:pPr>
        <w:pStyle w:val="2"/>
        <w:spacing w:after="0" w:line="240" w:lineRule="auto"/>
        <w:jc w:val="both"/>
        <w:rPr>
          <w:sz w:val="24"/>
          <w:szCs w:val="24"/>
        </w:rPr>
      </w:pPr>
      <w:r w:rsidRPr="00616BA3">
        <w:rPr>
          <w:sz w:val="24"/>
          <w:szCs w:val="24"/>
        </w:rPr>
        <w:t xml:space="preserve">регулирования </w:t>
      </w:r>
      <w:proofErr w:type="spellStart"/>
      <w:r w:rsidRPr="00616BA3">
        <w:rPr>
          <w:sz w:val="24"/>
          <w:szCs w:val="24"/>
        </w:rPr>
        <w:t>электро</w:t>
      </w:r>
      <w:proofErr w:type="spellEnd"/>
      <w:r w:rsidRPr="00616BA3">
        <w:rPr>
          <w:sz w:val="24"/>
          <w:szCs w:val="24"/>
        </w:rPr>
        <w:t>- и теплоэнергетики</w:t>
      </w:r>
      <w:r w:rsidR="00C23835">
        <w:rPr>
          <w:sz w:val="24"/>
          <w:szCs w:val="24"/>
        </w:rPr>
        <w:t xml:space="preserve">                                                   </w:t>
      </w:r>
      <w:r w:rsidRPr="00616BA3">
        <w:rPr>
          <w:sz w:val="24"/>
          <w:szCs w:val="24"/>
        </w:rPr>
        <w:t>А.И. Третьякова</w:t>
      </w:r>
    </w:p>
    <w:p w:rsidR="00C23835" w:rsidRDefault="00C23835" w:rsidP="00C23835">
      <w:pPr>
        <w:pStyle w:val="2"/>
        <w:spacing w:after="0" w:line="240" w:lineRule="auto"/>
        <w:jc w:val="both"/>
        <w:rPr>
          <w:sz w:val="24"/>
          <w:szCs w:val="24"/>
        </w:rPr>
      </w:pPr>
    </w:p>
    <w:p w:rsidR="00C23835" w:rsidRDefault="00C23835" w:rsidP="00C23835">
      <w:pPr>
        <w:pStyle w:val="2"/>
        <w:spacing w:after="0" w:line="240" w:lineRule="auto"/>
        <w:jc w:val="both"/>
        <w:rPr>
          <w:sz w:val="24"/>
          <w:szCs w:val="24"/>
        </w:rPr>
      </w:pPr>
    </w:p>
    <w:p w:rsidR="00C23835" w:rsidRPr="00616BA3" w:rsidRDefault="00C23835" w:rsidP="00C23835">
      <w:pPr>
        <w:pStyle w:val="2"/>
        <w:spacing w:after="0" w:line="240" w:lineRule="auto"/>
        <w:jc w:val="both"/>
        <w:rPr>
          <w:sz w:val="24"/>
          <w:szCs w:val="24"/>
        </w:rPr>
      </w:pPr>
    </w:p>
    <w:p w:rsidR="00E069CF" w:rsidRPr="008714A6" w:rsidRDefault="00616BA3" w:rsidP="00C23835">
      <w:pPr>
        <w:pStyle w:val="a3"/>
        <w:ind w:left="0"/>
        <w:rPr>
          <w:color w:val="000000"/>
        </w:rPr>
      </w:pPr>
      <w:r w:rsidRPr="00827B90">
        <w:t>.</w:t>
      </w:r>
      <w:r w:rsidR="0018700A">
        <w:t>Клишина О.А.</w:t>
      </w:r>
    </w:p>
    <w:sectPr w:rsidR="00E069CF" w:rsidRPr="008714A6" w:rsidSect="0006618B">
      <w:footerReference w:type="even" r:id="rId8"/>
      <w:footerReference w:type="default" r:id="rId9"/>
      <w:pgSz w:w="11906" w:h="16838"/>
      <w:pgMar w:top="899" w:right="746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B89" w:rsidRDefault="00144B89">
      <w:r>
        <w:separator/>
      </w:r>
    </w:p>
  </w:endnote>
  <w:endnote w:type="continuationSeparator" w:id="0">
    <w:p w:rsidR="00144B89" w:rsidRDefault="00144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595" w:rsidRDefault="003E2595" w:rsidP="00CA3A4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595" w:rsidRDefault="003E2595" w:rsidP="00CA3A4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595" w:rsidRDefault="003E2595" w:rsidP="00CA3A4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80048">
      <w:rPr>
        <w:rStyle w:val="a8"/>
        <w:noProof/>
      </w:rPr>
      <w:t>2</w:t>
    </w:r>
    <w:r>
      <w:rPr>
        <w:rStyle w:val="a8"/>
      </w:rPr>
      <w:fldChar w:fldCharType="end"/>
    </w:r>
  </w:p>
  <w:p w:rsidR="003E2595" w:rsidRDefault="003E2595" w:rsidP="00CA3A42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B89" w:rsidRDefault="00144B89">
      <w:r>
        <w:separator/>
      </w:r>
    </w:p>
  </w:footnote>
  <w:footnote w:type="continuationSeparator" w:id="0">
    <w:p w:rsidR="00144B89" w:rsidRDefault="00144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C69A1"/>
    <w:multiLevelType w:val="multilevel"/>
    <w:tmpl w:val="E064001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>
    <w:nsid w:val="2AD30F86"/>
    <w:multiLevelType w:val="hybridMultilevel"/>
    <w:tmpl w:val="FBE8A774"/>
    <w:lvl w:ilvl="0" w:tplc="0B04F75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3C5B2EE3"/>
    <w:multiLevelType w:val="hybridMultilevel"/>
    <w:tmpl w:val="29B8D9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77157F8"/>
    <w:multiLevelType w:val="multilevel"/>
    <w:tmpl w:val="E064001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73D5467"/>
    <w:multiLevelType w:val="multilevel"/>
    <w:tmpl w:val="2E64FB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68D57657"/>
    <w:multiLevelType w:val="multilevel"/>
    <w:tmpl w:val="03A8C4FC"/>
    <w:lvl w:ilvl="0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CA71BE5"/>
    <w:multiLevelType w:val="multilevel"/>
    <w:tmpl w:val="C318115E"/>
    <w:lvl w:ilvl="0">
      <w:start w:val="1"/>
      <w:numFmt w:val="decimal"/>
      <w:lvlText w:val="%1."/>
      <w:lvlJc w:val="left"/>
      <w:pPr>
        <w:ind w:left="787" w:hanging="645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77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4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458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8C5"/>
    <w:rsid w:val="000004E8"/>
    <w:rsid w:val="000008C5"/>
    <w:rsid w:val="00001F50"/>
    <w:rsid w:val="00004FC7"/>
    <w:rsid w:val="00012CE2"/>
    <w:rsid w:val="000130A3"/>
    <w:rsid w:val="00013EC4"/>
    <w:rsid w:val="00015856"/>
    <w:rsid w:val="0002205C"/>
    <w:rsid w:val="0002229F"/>
    <w:rsid w:val="00031D1C"/>
    <w:rsid w:val="000328E9"/>
    <w:rsid w:val="00042B4E"/>
    <w:rsid w:val="0004352D"/>
    <w:rsid w:val="0004491A"/>
    <w:rsid w:val="00044C52"/>
    <w:rsid w:val="0004513C"/>
    <w:rsid w:val="00051979"/>
    <w:rsid w:val="000575E3"/>
    <w:rsid w:val="00060336"/>
    <w:rsid w:val="00060DCA"/>
    <w:rsid w:val="0006618B"/>
    <w:rsid w:val="00066559"/>
    <w:rsid w:val="000675FF"/>
    <w:rsid w:val="00070756"/>
    <w:rsid w:val="000727C4"/>
    <w:rsid w:val="00074054"/>
    <w:rsid w:val="0008042B"/>
    <w:rsid w:val="00081642"/>
    <w:rsid w:val="0008257A"/>
    <w:rsid w:val="00084D96"/>
    <w:rsid w:val="0008550E"/>
    <w:rsid w:val="00093CD0"/>
    <w:rsid w:val="00093F77"/>
    <w:rsid w:val="000A2BC6"/>
    <w:rsid w:val="000A2BC8"/>
    <w:rsid w:val="000A5D6B"/>
    <w:rsid w:val="000A6738"/>
    <w:rsid w:val="000B632E"/>
    <w:rsid w:val="000B750A"/>
    <w:rsid w:val="000D060C"/>
    <w:rsid w:val="000D153D"/>
    <w:rsid w:val="000D2B39"/>
    <w:rsid w:val="000D2DF9"/>
    <w:rsid w:val="000D62AB"/>
    <w:rsid w:val="000D689C"/>
    <w:rsid w:val="001059AB"/>
    <w:rsid w:val="00110D2C"/>
    <w:rsid w:val="001142CC"/>
    <w:rsid w:val="00120D0D"/>
    <w:rsid w:val="00121CF2"/>
    <w:rsid w:val="00122E15"/>
    <w:rsid w:val="0012469C"/>
    <w:rsid w:val="00125670"/>
    <w:rsid w:val="00130386"/>
    <w:rsid w:val="00144B89"/>
    <w:rsid w:val="00153EF3"/>
    <w:rsid w:val="00154F3E"/>
    <w:rsid w:val="00157778"/>
    <w:rsid w:val="00157DB5"/>
    <w:rsid w:val="001613C6"/>
    <w:rsid w:val="00175B61"/>
    <w:rsid w:val="00175EB2"/>
    <w:rsid w:val="00176BB4"/>
    <w:rsid w:val="00181E0A"/>
    <w:rsid w:val="0018700A"/>
    <w:rsid w:val="001875E3"/>
    <w:rsid w:val="00187DCE"/>
    <w:rsid w:val="001A2446"/>
    <w:rsid w:val="001A4645"/>
    <w:rsid w:val="001A628C"/>
    <w:rsid w:val="001A6DD0"/>
    <w:rsid w:val="001B0339"/>
    <w:rsid w:val="001B2664"/>
    <w:rsid w:val="001B2C21"/>
    <w:rsid w:val="001B5149"/>
    <w:rsid w:val="001B7D41"/>
    <w:rsid w:val="001C03FF"/>
    <w:rsid w:val="001C4260"/>
    <w:rsid w:val="001D0360"/>
    <w:rsid w:val="001D0B4D"/>
    <w:rsid w:val="001D1ED9"/>
    <w:rsid w:val="001E1B8E"/>
    <w:rsid w:val="001E2090"/>
    <w:rsid w:val="001E37E4"/>
    <w:rsid w:val="001E54ED"/>
    <w:rsid w:val="001E6BA2"/>
    <w:rsid w:val="001F0ECE"/>
    <w:rsid w:val="001F1EB9"/>
    <w:rsid w:val="00210078"/>
    <w:rsid w:val="0021177B"/>
    <w:rsid w:val="00214BC0"/>
    <w:rsid w:val="00217581"/>
    <w:rsid w:val="00231EB4"/>
    <w:rsid w:val="00232355"/>
    <w:rsid w:val="002411AF"/>
    <w:rsid w:val="00241327"/>
    <w:rsid w:val="002430D5"/>
    <w:rsid w:val="0024350D"/>
    <w:rsid w:val="002531F2"/>
    <w:rsid w:val="00254FCD"/>
    <w:rsid w:val="002551DF"/>
    <w:rsid w:val="002579B6"/>
    <w:rsid w:val="00261A91"/>
    <w:rsid w:val="00263CBB"/>
    <w:rsid w:val="00265F87"/>
    <w:rsid w:val="0027023B"/>
    <w:rsid w:val="00276DEF"/>
    <w:rsid w:val="002874B4"/>
    <w:rsid w:val="00291333"/>
    <w:rsid w:val="0029383B"/>
    <w:rsid w:val="002945B0"/>
    <w:rsid w:val="00295036"/>
    <w:rsid w:val="00296077"/>
    <w:rsid w:val="002969BC"/>
    <w:rsid w:val="002A5F07"/>
    <w:rsid w:val="002A6138"/>
    <w:rsid w:val="002B2422"/>
    <w:rsid w:val="002B2CA3"/>
    <w:rsid w:val="002B3037"/>
    <w:rsid w:val="002C0970"/>
    <w:rsid w:val="002C3715"/>
    <w:rsid w:val="002C4277"/>
    <w:rsid w:val="002C4B7A"/>
    <w:rsid w:val="002D3F09"/>
    <w:rsid w:val="002E112C"/>
    <w:rsid w:val="002E70B6"/>
    <w:rsid w:val="002E7FED"/>
    <w:rsid w:val="002F3E5A"/>
    <w:rsid w:val="002F781B"/>
    <w:rsid w:val="00301634"/>
    <w:rsid w:val="003103C0"/>
    <w:rsid w:val="003116F8"/>
    <w:rsid w:val="003126B1"/>
    <w:rsid w:val="00320E4B"/>
    <w:rsid w:val="00321694"/>
    <w:rsid w:val="00330E10"/>
    <w:rsid w:val="00335526"/>
    <w:rsid w:val="00343386"/>
    <w:rsid w:val="00343CFC"/>
    <w:rsid w:val="00351258"/>
    <w:rsid w:val="00353BD8"/>
    <w:rsid w:val="00355BC8"/>
    <w:rsid w:val="00356BD5"/>
    <w:rsid w:val="00357AD7"/>
    <w:rsid w:val="00357D92"/>
    <w:rsid w:val="003659F3"/>
    <w:rsid w:val="00371A06"/>
    <w:rsid w:val="003732B8"/>
    <w:rsid w:val="0037472E"/>
    <w:rsid w:val="0038022A"/>
    <w:rsid w:val="00381B0C"/>
    <w:rsid w:val="0038777E"/>
    <w:rsid w:val="00390B67"/>
    <w:rsid w:val="00391DB0"/>
    <w:rsid w:val="003979DC"/>
    <w:rsid w:val="00397C9A"/>
    <w:rsid w:val="003A2258"/>
    <w:rsid w:val="003A2F48"/>
    <w:rsid w:val="003A39DF"/>
    <w:rsid w:val="003A3DD2"/>
    <w:rsid w:val="003A5071"/>
    <w:rsid w:val="003B0BB8"/>
    <w:rsid w:val="003B26B8"/>
    <w:rsid w:val="003B537C"/>
    <w:rsid w:val="003B5669"/>
    <w:rsid w:val="003B637B"/>
    <w:rsid w:val="003B7EF6"/>
    <w:rsid w:val="003C69B1"/>
    <w:rsid w:val="003C6A40"/>
    <w:rsid w:val="003C78BF"/>
    <w:rsid w:val="003D3D8F"/>
    <w:rsid w:val="003D57F8"/>
    <w:rsid w:val="003D7AC3"/>
    <w:rsid w:val="003E2595"/>
    <w:rsid w:val="003E6626"/>
    <w:rsid w:val="003F105B"/>
    <w:rsid w:val="003F5783"/>
    <w:rsid w:val="003F5788"/>
    <w:rsid w:val="00400ED6"/>
    <w:rsid w:val="00410BA5"/>
    <w:rsid w:val="00417D36"/>
    <w:rsid w:val="004201FA"/>
    <w:rsid w:val="004326DB"/>
    <w:rsid w:val="00437D7A"/>
    <w:rsid w:val="004421E3"/>
    <w:rsid w:val="00446727"/>
    <w:rsid w:val="00450649"/>
    <w:rsid w:val="004535EE"/>
    <w:rsid w:val="0045400C"/>
    <w:rsid w:val="004607CF"/>
    <w:rsid w:val="00461361"/>
    <w:rsid w:val="00461C07"/>
    <w:rsid w:val="0046548B"/>
    <w:rsid w:val="00474CBD"/>
    <w:rsid w:val="00475AF9"/>
    <w:rsid w:val="00480533"/>
    <w:rsid w:val="00495136"/>
    <w:rsid w:val="00495BA2"/>
    <w:rsid w:val="00497E12"/>
    <w:rsid w:val="004A1BED"/>
    <w:rsid w:val="004A427F"/>
    <w:rsid w:val="004A7724"/>
    <w:rsid w:val="004B0E8E"/>
    <w:rsid w:val="004B102A"/>
    <w:rsid w:val="004B3850"/>
    <w:rsid w:val="004B6084"/>
    <w:rsid w:val="004C163D"/>
    <w:rsid w:val="004C1A7F"/>
    <w:rsid w:val="004C4EB7"/>
    <w:rsid w:val="004C76DF"/>
    <w:rsid w:val="004D47F0"/>
    <w:rsid w:val="004D5FED"/>
    <w:rsid w:val="004D70F6"/>
    <w:rsid w:val="004E0D7E"/>
    <w:rsid w:val="004E423D"/>
    <w:rsid w:val="004F1168"/>
    <w:rsid w:val="004F677C"/>
    <w:rsid w:val="004F6D12"/>
    <w:rsid w:val="004F7B56"/>
    <w:rsid w:val="00501547"/>
    <w:rsid w:val="00501CFF"/>
    <w:rsid w:val="00502EEA"/>
    <w:rsid w:val="00504B90"/>
    <w:rsid w:val="005125CA"/>
    <w:rsid w:val="005140F8"/>
    <w:rsid w:val="005172C9"/>
    <w:rsid w:val="00517A0F"/>
    <w:rsid w:val="00517FFA"/>
    <w:rsid w:val="005241ED"/>
    <w:rsid w:val="005246C5"/>
    <w:rsid w:val="00524973"/>
    <w:rsid w:val="0052559C"/>
    <w:rsid w:val="005304BE"/>
    <w:rsid w:val="00530F27"/>
    <w:rsid w:val="0053415C"/>
    <w:rsid w:val="005360A8"/>
    <w:rsid w:val="00536286"/>
    <w:rsid w:val="0053639E"/>
    <w:rsid w:val="00541FDA"/>
    <w:rsid w:val="00544E03"/>
    <w:rsid w:val="00545BF9"/>
    <w:rsid w:val="00551703"/>
    <w:rsid w:val="0055341C"/>
    <w:rsid w:val="00555F3C"/>
    <w:rsid w:val="00561404"/>
    <w:rsid w:val="0056259A"/>
    <w:rsid w:val="00565BA9"/>
    <w:rsid w:val="00567BEE"/>
    <w:rsid w:val="00575624"/>
    <w:rsid w:val="00577F4B"/>
    <w:rsid w:val="00577F6A"/>
    <w:rsid w:val="005817EA"/>
    <w:rsid w:val="00585BF0"/>
    <w:rsid w:val="00586BE4"/>
    <w:rsid w:val="0059002F"/>
    <w:rsid w:val="00592CAC"/>
    <w:rsid w:val="00592D01"/>
    <w:rsid w:val="00594E59"/>
    <w:rsid w:val="00595035"/>
    <w:rsid w:val="00595599"/>
    <w:rsid w:val="00596560"/>
    <w:rsid w:val="005A0457"/>
    <w:rsid w:val="005A1ABB"/>
    <w:rsid w:val="005B092B"/>
    <w:rsid w:val="005B1803"/>
    <w:rsid w:val="005C1937"/>
    <w:rsid w:val="005C6F18"/>
    <w:rsid w:val="005D2933"/>
    <w:rsid w:val="005D727A"/>
    <w:rsid w:val="005D77F9"/>
    <w:rsid w:val="005E2A72"/>
    <w:rsid w:val="005E2FE9"/>
    <w:rsid w:val="005E3C14"/>
    <w:rsid w:val="005E7F4F"/>
    <w:rsid w:val="005F0584"/>
    <w:rsid w:val="005F2257"/>
    <w:rsid w:val="005F3A5D"/>
    <w:rsid w:val="005F445C"/>
    <w:rsid w:val="005F4841"/>
    <w:rsid w:val="005F54EA"/>
    <w:rsid w:val="005F6A2D"/>
    <w:rsid w:val="00602770"/>
    <w:rsid w:val="0060343C"/>
    <w:rsid w:val="00605838"/>
    <w:rsid w:val="00605A8E"/>
    <w:rsid w:val="00605C6F"/>
    <w:rsid w:val="006109C3"/>
    <w:rsid w:val="006114CD"/>
    <w:rsid w:val="00614172"/>
    <w:rsid w:val="00616BA3"/>
    <w:rsid w:val="006172E3"/>
    <w:rsid w:val="006238B7"/>
    <w:rsid w:val="00626258"/>
    <w:rsid w:val="006318AC"/>
    <w:rsid w:val="006324A6"/>
    <w:rsid w:val="00632D96"/>
    <w:rsid w:val="0063462D"/>
    <w:rsid w:val="00635E4C"/>
    <w:rsid w:val="006410A3"/>
    <w:rsid w:val="00642549"/>
    <w:rsid w:val="006436E6"/>
    <w:rsid w:val="00646E1C"/>
    <w:rsid w:val="006572A5"/>
    <w:rsid w:val="006603A2"/>
    <w:rsid w:val="00660D78"/>
    <w:rsid w:val="00664A28"/>
    <w:rsid w:val="00680048"/>
    <w:rsid w:val="00681032"/>
    <w:rsid w:val="00683D19"/>
    <w:rsid w:val="00687BA0"/>
    <w:rsid w:val="006A7BBC"/>
    <w:rsid w:val="006C14D2"/>
    <w:rsid w:val="006C2189"/>
    <w:rsid w:val="006C2A3E"/>
    <w:rsid w:val="006C6250"/>
    <w:rsid w:val="006C63F7"/>
    <w:rsid w:val="006D10A3"/>
    <w:rsid w:val="006D7D06"/>
    <w:rsid w:val="006F0EFE"/>
    <w:rsid w:val="006F249C"/>
    <w:rsid w:val="006F5C65"/>
    <w:rsid w:val="006F6723"/>
    <w:rsid w:val="00700558"/>
    <w:rsid w:val="00701731"/>
    <w:rsid w:val="00703DAD"/>
    <w:rsid w:val="00705FA7"/>
    <w:rsid w:val="00706697"/>
    <w:rsid w:val="00713511"/>
    <w:rsid w:val="007164E6"/>
    <w:rsid w:val="007171DD"/>
    <w:rsid w:val="00720050"/>
    <w:rsid w:val="00720BA5"/>
    <w:rsid w:val="0072443A"/>
    <w:rsid w:val="00734342"/>
    <w:rsid w:val="00740026"/>
    <w:rsid w:val="007417E3"/>
    <w:rsid w:val="00746721"/>
    <w:rsid w:val="0075718B"/>
    <w:rsid w:val="007649AC"/>
    <w:rsid w:val="00764CA1"/>
    <w:rsid w:val="007802DC"/>
    <w:rsid w:val="00781F9A"/>
    <w:rsid w:val="00787419"/>
    <w:rsid w:val="00790B2F"/>
    <w:rsid w:val="00791864"/>
    <w:rsid w:val="0079378F"/>
    <w:rsid w:val="00793995"/>
    <w:rsid w:val="007A03AD"/>
    <w:rsid w:val="007A1FA8"/>
    <w:rsid w:val="007A447F"/>
    <w:rsid w:val="007A52D1"/>
    <w:rsid w:val="007A62CF"/>
    <w:rsid w:val="007B486D"/>
    <w:rsid w:val="007B4E48"/>
    <w:rsid w:val="007B7A33"/>
    <w:rsid w:val="007C147F"/>
    <w:rsid w:val="007C18F1"/>
    <w:rsid w:val="007C2921"/>
    <w:rsid w:val="007C2A38"/>
    <w:rsid w:val="007C2E3F"/>
    <w:rsid w:val="007C46BD"/>
    <w:rsid w:val="007C69B4"/>
    <w:rsid w:val="007C793C"/>
    <w:rsid w:val="007D181F"/>
    <w:rsid w:val="007D2304"/>
    <w:rsid w:val="007D2C6B"/>
    <w:rsid w:val="007D4530"/>
    <w:rsid w:val="007D6B27"/>
    <w:rsid w:val="007D6FE7"/>
    <w:rsid w:val="007D747D"/>
    <w:rsid w:val="007E0B4A"/>
    <w:rsid w:val="007E1749"/>
    <w:rsid w:val="007E3FE4"/>
    <w:rsid w:val="007E5B61"/>
    <w:rsid w:val="007E5D7C"/>
    <w:rsid w:val="007E663C"/>
    <w:rsid w:val="007E6819"/>
    <w:rsid w:val="007F065B"/>
    <w:rsid w:val="007F2EDB"/>
    <w:rsid w:val="007F3045"/>
    <w:rsid w:val="007F6719"/>
    <w:rsid w:val="008020DC"/>
    <w:rsid w:val="00802750"/>
    <w:rsid w:val="00803067"/>
    <w:rsid w:val="00803C17"/>
    <w:rsid w:val="00810EE4"/>
    <w:rsid w:val="00814431"/>
    <w:rsid w:val="00823FCD"/>
    <w:rsid w:val="008300BA"/>
    <w:rsid w:val="0083621C"/>
    <w:rsid w:val="00836D84"/>
    <w:rsid w:val="008414EC"/>
    <w:rsid w:val="0084340F"/>
    <w:rsid w:val="0084462F"/>
    <w:rsid w:val="0084475C"/>
    <w:rsid w:val="00845A90"/>
    <w:rsid w:val="00846C69"/>
    <w:rsid w:val="00847731"/>
    <w:rsid w:val="00852527"/>
    <w:rsid w:val="00861835"/>
    <w:rsid w:val="00862EC0"/>
    <w:rsid w:val="00865EF3"/>
    <w:rsid w:val="00870610"/>
    <w:rsid w:val="008714A6"/>
    <w:rsid w:val="008716E3"/>
    <w:rsid w:val="00872775"/>
    <w:rsid w:val="00873CE3"/>
    <w:rsid w:val="00874F43"/>
    <w:rsid w:val="008802C0"/>
    <w:rsid w:val="00883D7C"/>
    <w:rsid w:val="00886C92"/>
    <w:rsid w:val="00892252"/>
    <w:rsid w:val="00892C28"/>
    <w:rsid w:val="008A430A"/>
    <w:rsid w:val="008B087B"/>
    <w:rsid w:val="008B4795"/>
    <w:rsid w:val="008C2B05"/>
    <w:rsid w:val="008C7EF7"/>
    <w:rsid w:val="008D0244"/>
    <w:rsid w:val="008D0466"/>
    <w:rsid w:val="008D1122"/>
    <w:rsid w:val="008D5764"/>
    <w:rsid w:val="008D600B"/>
    <w:rsid w:val="008D766B"/>
    <w:rsid w:val="008E49A2"/>
    <w:rsid w:val="008E656F"/>
    <w:rsid w:val="008F0A31"/>
    <w:rsid w:val="008F430D"/>
    <w:rsid w:val="009112A0"/>
    <w:rsid w:val="00914F50"/>
    <w:rsid w:val="00921601"/>
    <w:rsid w:val="009216A4"/>
    <w:rsid w:val="0092223A"/>
    <w:rsid w:val="009222EF"/>
    <w:rsid w:val="009241AE"/>
    <w:rsid w:val="00940EFB"/>
    <w:rsid w:val="0094341C"/>
    <w:rsid w:val="0094463D"/>
    <w:rsid w:val="00945577"/>
    <w:rsid w:val="0095287E"/>
    <w:rsid w:val="00967FB6"/>
    <w:rsid w:val="0097505E"/>
    <w:rsid w:val="00975960"/>
    <w:rsid w:val="009760DB"/>
    <w:rsid w:val="00982C84"/>
    <w:rsid w:val="00983C98"/>
    <w:rsid w:val="00986397"/>
    <w:rsid w:val="009901D5"/>
    <w:rsid w:val="00992A86"/>
    <w:rsid w:val="00993C0A"/>
    <w:rsid w:val="00994AC2"/>
    <w:rsid w:val="009A00B8"/>
    <w:rsid w:val="009A59D9"/>
    <w:rsid w:val="009B3CA7"/>
    <w:rsid w:val="009B4E75"/>
    <w:rsid w:val="009C0DB0"/>
    <w:rsid w:val="009C12CC"/>
    <w:rsid w:val="009C5D51"/>
    <w:rsid w:val="009C667E"/>
    <w:rsid w:val="009D0D9C"/>
    <w:rsid w:val="009E0505"/>
    <w:rsid w:val="009E2CEA"/>
    <w:rsid w:val="009E3115"/>
    <w:rsid w:val="009E3969"/>
    <w:rsid w:val="009E5175"/>
    <w:rsid w:val="009E5596"/>
    <w:rsid w:val="009F0692"/>
    <w:rsid w:val="009F41FC"/>
    <w:rsid w:val="009F7A78"/>
    <w:rsid w:val="00A00926"/>
    <w:rsid w:val="00A06574"/>
    <w:rsid w:val="00A0782F"/>
    <w:rsid w:val="00A10CF0"/>
    <w:rsid w:val="00A1101F"/>
    <w:rsid w:val="00A13206"/>
    <w:rsid w:val="00A15694"/>
    <w:rsid w:val="00A163B3"/>
    <w:rsid w:val="00A16ADB"/>
    <w:rsid w:val="00A17F58"/>
    <w:rsid w:val="00A26DC1"/>
    <w:rsid w:val="00A46233"/>
    <w:rsid w:val="00A47E31"/>
    <w:rsid w:val="00A51EF7"/>
    <w:rsid w:val="00A5655C"/>
    <w:rsid w:val="00A630DC"/>
    <w:rsid w:val="00A654B5"/>
    <w:rsid w:val="00A83067"/>
    <w:rsid w:val="00A84D3A"/>
    <w:rsid w:val="00A87211"/>
    <w:rsid w:val="00A90ABB"/>
    <w:rsid w:val="00A910C7"/>
    <w:rsid w:val="00AA087C"/>
    <w:rsid w:val="00AA2E83"/>
    <w:rsid w:val="00AB5E43"/>
    <w:rsid w:val="00AB5EC7"/>
    <w:rsid w:val="00AC0B71"/>
    <w:rsid w:val="00AC3881"/>
    <w:rsid w:val="00AC61A1"/>
    <w:rsid w:val="00AC655F"/>
    <w:rsid w:val="00AC783D"/>
    <w:rsid w:val="00AD4B1B"/>
    <w:rsid w:val="00AE1002"/>
    <w:rsid w:val="00AE127E"/>
    <w:rsid w:val="00AF0280"/>
    <w:rsid w:val="00AF71B1"/>
    <w:rsid w:val="00AF731E"/>
    <w:rsid w:val="00B0140D"/>
    <w:rsid w:val="00B0593C"/>
    <w:rsid w:val="00B06F01"/>
    <w:rsid w:val="00B156D6"/>
    <w:rsid w:val="00B1603D"/>
    <w:rsid w:val="00B25043"/>
    <w:rsid w:val="00B3121B"/>
    <w:rsid w:val="00B4310A"/>
    <w:rsid w:val="00B52002"/>
    <w:rsid w:val="00B55A69"/>
    <w:rsid w:val="00B61F1C"/>
    <w:rsid w:val="00B65A40"/>
    <w:rsid w:val="00B6684E"/>
    <w:rsid w:val="00B73954"/>
    <w:rsid w:val="00B75580"/>
    <w:rsid w:val="00B77E5C"/>
    <w:rsid w:val="00B80CF4"/>
    <w:rsid w:val="00B82D04"/>
    <w:rsid w:val="00B86B82"/>
    <w:rsid w:val="00B9047A"/>
    <w:rsid w:val="00B947EE"/>
    <w:rsid w:val="00BA41D9"/>
    <w:rsid w:val="00BA7A55"/>
    <w:rsid w:val="00BA7E69"/>
    <w:rsid w:val="00BB07DE"/>
    <w:rsid w:val="00BB1060"/>
    <w:rsid w:val="00BB2C31"/>
    <w:rsid w:val="00BB3018"/>
    <w:rsid w:val="00BB62F7"/>
    <w:rsid w:val="00BC163E"/>
    <w:rsid w:val="00BD399A"/>
    <w:rsid w:val="00BE3744"/>
    <w:rsid w:val="00BF18FF"/>
    <w:rsid w:val="00BF63F3"/>
    <w:rsid w:val="00BF796B"/>
    <w:rsid w:val="00C04CBB"/>
    <w:rsid w:val="00C216B2"/>
    <w:rsid w:val="00C23835"/>
    <w:rsid w:val="00C256B9"/>
    <w:rsid w:val="00C27BB3"/>
    <w:rsid w:val="00C34E0F"/>
    <w:rsid w:val="00C36F3F"/>
    <w:rsid w:val="00C41299"/>
    <w:rsid w:val="00C42DC9"/>
    <w:rsid w:val="00C512A0"/>
    <w:rsid w:val="00C558E6"/>
    <w:rsid w:val="00C573DB"/>
    <w:rsid w:val="00C60BB1"/>
    <w:rsid w:val="00C644E0"/>
    <w:rsid w:val="00C6649D"/>
    <w:rsid w:val="00C701E5"/>
    <w:rsid w:val="00C7375B"/>
    <w:rsid w:val="00C74CFC"/>
    <w:rsid w:val="00C75295"/>
    <w:rsid w:val="00C76B44"/>
    <w:rsid w:val="00C82B77"/>
    <w:rsid w:val="00C82DA7"/>
    <w:rsid w:val="00C914D2"/>
    <w:rsid w:val="00C93A75"/>
    <w:rsid w:val="00CA14A0"/>
    <w:rsid w:val="00CA1BED"/>
    <w:rsid w:val="00CA3623"/>
    <w:rsid w:val="00CA3A42"/>
    <w:rsid w:val="00CA495A"/>
    <w:rsid w:val="00CA79E1"/>
    <w:rsid w:val="00CB3A68"/>
    <w:rsid w:val="00CC1963"/>
    <w:rsid w:val="00CC42FB"/>
    <w:rsid w:val="00CC4F6E"/>
    <w:rsid w:val="00CD1D61"/>
    <w:rsid w:val="00CD5BE0"/>
    <w:rsid w:val="00CD7CF5"/>
    <w:rsid w:val="00CE5CB9"/>
    <w:rsid w:val="00CE7491"/>
    <w:rsid w:val="00CF0BAC"/>
    <w:rsid w:val="00CF20F9"/>
    <w:rsid w:val="00CF43D4"/>
    <w:rsid w:val="00CF5A35"/>
    <w:rsid w:val="00D00642"/>
    <w:rsid w:val="00D0483F"/>
    <w:rsid w:val="00D077D9"/>
    <w:rsid w:val="00D10290"/>
    <w:rsid w:val="00D2076D"/>
    <w:rsid w:val="00D301FE"/>
    <w:rsid w:val="00D303C1"/>
    <w:rsid w:val="00D31D63"/>
    <w:rsid w:val="00D323B5"/>
    <w:rsid w:val="00D3280D"/>
    <w:rsid w:val="00D36385"/>
    <w:rsid w:val="00D3729B"/>
    <w:rsid w:val="00D503CF"/>
    <w:rsid w:val="00D504BA"/>
    <w:rsid w:val="00D5291C"/>
    <w:rsid w:val="00D544EF"/>
    <w:rsid w:val="00D547E7"/>
    <w:rsid w:val="00D563FA"/>
    <w:rsid w:val="00D631AC"/>
    <w:rsid w:val="00D74532"/>
    <w:rsid w:val="00D74A3C"/>
    <w:rsid w:val="00D76450"/>
    <w:rsid w:val="00D805DE"/>
    <w:rsid w:val="00D810B4"/>
    <w:rsid w:val="00D820BF"/>
    <w:rsid w:val="00D82F57"/>
    <w:rsid w:val="00D9116E"/>
    <w:rsid w:val="00D933AC"/>
    <w:rsid w:val="00D94407"/>
    <w:rsid w:val="00D952B6"/>
    <w:rsid w:val="00DA01C4"/>
    <w:rsid w:val="00DA142F"/>
    <w:rsid w:val="00DA3F00"/>
    <w:rsid w:val="00DA7A9F"/>
    <w:rsid w:val="00DB7084"/>
    <w:rsid w:val="00DC10E1"/>
    <w:rsid w:val="00DC444D"/>
    <w:rsid w:val="00DD5DE8"/>
    <w:rsid w:val="00DD67E1"/>
    <w:rsid w:val="00DE1E11"/>
    <w:rsid w:val="00DE2BB7"/>
    <w:rsid w:val="00DE43B0"/>
    <w:rsid w:val="00DF2131"/>
    <w:rsid w:val="00DF4C0D"/>
    <w:rsid w:val="00DF594B"/>
    <w:rsid w:val="00E0129F"/>
    <w:rsid w:val="00E025FB"/>
    <w:rsid w:val="00E03C48"/>
    <w:rsid w:val="00E069CF"/>
    <w:rsid w:val="00E106CC"/>
    <w:rsid w:val="00E2181F"/>
    <w:rsid w:val="00E238DD"/>
    <w:rsid w:val="00E24141"/>
    <w:rsid w:val="00E25E69"/>
    <w:rsid w:val="00E26028"/>
    <w:rsid w:val="00E26044"/>
    <w:rsid w:val="00E32800"/>
    <w:rsid w:val="00E33706"/>
    <w:rsid w:val="00E33BAD"/>
    <w:rsid w:val="00E43CD6"/>
    <w:rsid w:val="00E43D3E"/>
    <w:rsid w:val="00E4725A"/>
    <w:rsid w:val="00E4785E"/>
    <w:rsid w:val="00E50960"/>
    <w:rsid w:val="00E510F6"/>
    <w:rsid w:val="00E51EBF"/>
    <w:rsid w:val="00E55597"/>
    <w:rsid w:val="00E61879"/>
    <w:rsid w:val="00E62650"/>
    <w:rsid w:val="00E6374D"/>
    <w:rsid w:val="00E705E4"/>
    <w:rsid w:val="00E726FF"/>
    <w:rsid w:val="00E72D98"/>
    <w:rsid w:val="00E759C6"/>
    <w:rsid w:val="00E83D66"/>
    <w:rsid w:val="00E864C6"/>
    <w:rsid w:val="00E87844"/>
    <w:rsid w:val="00E95270"/>
    <w:rsid w:val="00EA01F6"/>
    <w:rsid w:val="00EA0766"/>
    <w:rsid w:val="00EA4E73"/>
    <w:rsid w:val="00EA5386"/>
    <w:rsid w:val="00EB1BEE"/>
    <w:rsid w:val="00EC120D"/>
    <w:rsid w:val="00EC50B2"/>
    <w:rsid w:val="00EC7620"/>
    <w:rsid w:val="00ED323E"/>
    <w:rsid w:val="00ED3D28"/>
    <w:rsid w:val="00EE5AB8"/>
    <w:rsid w:val="00EE5C0B"/>
    <w:rsid w:val="00EF38D6"/>
    <w:rsid w:val="00F06613"/>
    <w:rsid w:val="00F07145"/>
    <w:rsid w:val="00F226D8"/>
    <w:rsid w:val="00F30060"/>
    <w:rsid w:val="00F30EA3"/>
    <w:rsid w:val="00F32D58"/>
    <w:rsid w:val="00F37F21"/>
    <w:rsid w:val="00F41585"/>
    <w:rsid w:val="00F46DB8"/>
    <w:rsid w:val="00F47F9A"/>
    <w:rsid w:val="00F50E4E"/>
    <w:rsid w:val="00F52A68"/>
    <w:rsid w:val="00F54AE5"/>
    <w:rsid w:val="00F6212F"/>
    <w:rsid w:val="00F6229B"/>
    <w:rsid w:val="00F6266C"/>
    <w:rsid w:val="00F650DB"/>
    <w:rsid w:val="00F71356"/>
    <w:rsid w:val="00F728D1"/>
    <w:rsid w:val="00F81558"/>
    <w:rsid w:val="00F81D5B"/>
    <w:rsid w:val="00F84C5A"/>
    <w:rsid w:val="00F90741"/>
    <w:rsid w:val="00F90D0D"/>
    <w:rsid w:val="00F9417A"/>
    <w:rsid w:val="00F95F6C"/>
    <w:rsid w:val="00F965C6"/>
    <w:rsid w:val="00F97D07"/>
    <w:rsid w:val="00FA293F"/>
    <w:rsid w:val="00FA5ACD"/>
    <w:rsid w:val="00FA7EB5"/>
    <w:rsid w:val="00FB37B1"/>
    <w:rsid w:val="00FB5DE5"/>
    <w:rsid w:val="00FB7CB2"/>
    <w:rsid w:val="00FC4D8A"/>
    <w:rsid w:val="00FC78AC"/>
    <w:rsid w:val="00FC7A14"/>
    <w:rsid w:val="00FD0236"/>
    <w:rsid w:val="00FD088C"/>
    <w:rsid w:val="00FD11D9"/>
    <w:rsid w:val="00FD3576"/>
    <w:rsid w:val="00FD4849"/>
    <w:rsid w:val="00FD50CA"/>
    <w:rsid w:val="00FD78ED"/>
    <w:rsid w:val="00FD7A66"/>
    <w:rsid w:val="00FE3CDD"/>
    <w:rsid w:val="00FF01B9"/>
    <w:rsid w:val="00FF1462"/>
    <w:rsid w:val="00FF17E8"/>
    <w:rsid w:val="00FF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BF0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585BF0"/>
    <w:pPr>
      <w:spacing w:after="120" w:line="480" w:lineRule="auto"/>
    </w:pPr>
  </w:style>
  <w:style w:type="paragraph" w:styleId="a3">
    <w:name w:val="Body Text Indent"/>
    <w:basedOn w:val="a"/>
    <w:link w:val="a4"/>
    <w:rsid w:val="00585BF0"/>
    <w:pPr>
      <w:spacing w:after="120"/>
      <w:ind w:left="283"/>
    </w:pPr>
  </w:style>
  <w:style w:type="paragraph" w:styleId="a5">
    <w:name w:val="Body Text"/>
    <w:basedOn w:val="a"/>
    <w:link w:val="a6"/>
    <w:rsid w:val="00585BF0"/>
    <w:pPr>
      <w:spacing w:after="120"/>
    </w:pPr>
  </w:style>
  <w:style w:type="paragraph" w:styleId="21">
    <w:name w:val="Body Text Indent 2"/>
    <w:basedOn w:val="a"/>
    <w:rsid w:val="00585BF0"/>
    <w:pPr>
      <w:spacing w:after="120" w:line="480" w:lineRule="auto"/>
      <w:ind w:left="283"/>
    </w:pPr>
  </w:style>
  <w:style w:type="paragraph" w:styleId="a7">
    <w:name w:val="footer"/>
    <w:basedOn w:val="a"/>
    <w:rsid w:val="00585BF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5BF0"/>
  </w:style>
  <w:style w:type="character" w:customStyle="1" w:styleId="a6">
    <w:name w:val="Основной текст Знак"/>
    <w:basedOn w:val="a0"/>
    <w:link w:val="a5"/>
    <w:rsid w:val="00E025FB"/>
    <w:rPr>
      <w:lang w:val="ru-RU" w:eastAsia="ru-RU" w:bidi="ar-SA"/>
    </w:rPr>
  </w:style>
  <w:style w:type="paragraph" w:styleId="a9">
    <w:name w:val="header"/>
    <w:basedOn w:val="a"/>
    <w:rsid w:val="00E025FB"/>
    <w:pPr>
      <w:tabs>
        <w:tab w:val="center" w:pos="4153"/>
        <w:tab w:val="right" w:pos="8306"/>
      </w:tabs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43CFC"/>
  </w:style>
  <w:style w:type="character" w:customStyle="1" w:styleId="20">
    <w:name w:val="Основной текст 2 Знак"/>
    <w:basedOn w:val="a0"/>
    <w:link w:val="2"/>
    <w:locked/>
    <w:rsid w:val="00343CFC"/>
  </w:style>
  <w:style w:type="paragraph" w:styleId="3">
    <w:name w:val="Body Text Indent 3"/>
    <w:basedOn w:val="a"/>
    <w:link w:val="30"/>
    <w:rsid w:val="00616B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16BA3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B3AF8-12F9-42A7-B736-E0C7B91F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1780</Words>
  <Characters>11112</Characters>
  <Application>Microsoft Office Word</Application>
  <DocSecurity>0</DocSecurity>
  <Lines>854</Lines>
  <Paragraphs>644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</dc:creator>
  <cp:lastModifiedBy>Rozneva</cp:lastModifiedBy>
  <cp:revision>2</cp:revision>
  <cp:lastPrinted>2014-12-11T11:30:00Z</cp:lastPrinted>
  <dcterms:created xsi:type="dcterms:W3CDTF">2014-12-12T06:35:00Z</dcterms:created>
  <dcterms:modified xsi:type="dcterms:W3CDTF">2014-12-12T06:35:00Z</dcterms:modified>
</cp:coreProperties>
</file>