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65" w:rsidRDefault="00DF3BB6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 </w:t>
      </w:r>
      <w:r w:rsidR="00FF4A65" w:rsidRPr="00C80B97">
        <w:rPr>
          <w:rFonts w:ascii="Times New Roman" w:hAnsi="Times New Roman" w:cs="Times New Roman"/>
          <w:sz w:val="28"/>
          <w:szCs w:val="28"/>
        </w:rPr>
        <w:t>«</w:t>
      </w:r>
      <w:r w:rsidR="00FF4A65">
        <w:rPr>
          <w:rFonts w:ascii="Times New Roman" w:hAnsi="Times New Roman" w:cs="Times New Roman"/>
          <w:sz w:val="28"/>
          <w:szCs w:val="28"/>
        </w:rPr>
        <w:t>А</w:t>
      </w:r>
      <w:r w:rsidR="00FF4A65" w:rsidRPr="00C80B97">
        <w:rPr>
          <w:rFonts w:ascii="Times New Roman" w:hAnsi="Times New Roman" w:cs="Times New Roman"/>
          <w:sz w:val="28"/>
          <w:szCs w:val="28"/>
        </w:rPr>
        <w:t>нтикоррупционное просвещение в</w:t>
      </w:r>
      <w:r w:rsidR="00FF4A65">
        <w:rPr>
          <w:rFonts w:ascii="Times New Roman" w:hAnsi="Times New Roman" w:cs="Times New Roman"/>
          <w:sz w:val="28"/>
          <w:szCs w:val="28"/>
        </w:rPr>
        <w:t xml:space="preserve"> Н</w:t>
      </w:r>
      <w:r w:rsidR="00FF4A65" w:rsidRPr="00C80B97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FF4A65" w:rsidRPr="00C80B97" w:rsidRDefault="00DB1621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200632">
        <w:rPr>
          <w:rFonts w:ascii="Times New Roman" w:hAnsi="Times New Roman" w:cs="Times New Roman"/>
          <w:sz w:val="28"/>
          <w:szCs w:val="28"/>
        </w:rPr>
        <w:t> </w:t>
      </w:r>
      <w:r w:rsidR="00200632">
        <w:rPr>
          <w:rFonts w:ascii="Times New Roman" w:hAnsi="Times New Roman" w:cs="Times New Roman"/>
          <w:sz w:val="28"/>
          <w:szCs w:val="28"/>
        </w:rPr>
        <w:noBreakHyphen/>
        <w:t> 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2B9D">
        <w:rPr>
          <w:rFonts w:ascii="Times New Roman" w:hAnsi="Times New Roman" w:cs="Times New Roman"/>
          <w:sz w:val="28"/>
          <w:szCs w:val="28"/>
        </w:rPr>
        <w:t>1</w:t>
      </w:r>
      <w:r w:rsidR="00FF4A65">
        <w:rPr>
          <w:rFonts w:ascii="Times New Roman" w:hAnsi="Times New Roman" w:cs="Times New Roman"/>
          <w:sz w:val="28"/>
          <w:szCs w:val="28"/>
        </w:rPr>
        <w:t xml:space="preserve"> </w:t>
      </w:r>
      <w:r w:rsidR="00FF4A65" w:rsidRPr="00C80B97">
        <w:rPr>
          <w:rFonts w:ascii="Times New Roman" w:hAnsi="Times New Roman" w:cs="Times New Roman"/>
          <w:sz w:val="28"/>
          <w:szCs w:val="28"/>
        </w:rPr>
        <w:t>год</w:t>
      </w:r>
      <w:r w:rsidR="00FF4A65">
        <w:rPr>
          <w:rFonts w:ascii="Times New Roman" w:hAnsi="Times New Roman" w:cs="Times New Roman"/>
          <w:sz w:val="28"/>
          <w:szCs w:val="28"/>
        </w:rPr>
        <w:t>ы</w:t>
      </w:r>
      <w:r w:rsidR="00FF4A65" w:rsidRPr="00C80B97">
        <w:rPr>
          <w:rFonts w:ascii="Times New Roman" w:hAnsi="Times New Roman" w:cs="Times New Roman"/>
          <w:sz w:val="28"/>
          <w:szCs w:val="28"/>
        </w:rPr>
        <w:t>»</w:t>
      </w:r>
      <w:r w:rsidR="00DF3BB6">
        <w:rPr>
          <w:rFonts w:ascii="Times New Roman" w:hAnsi="Times New Roman" w:cs="Times New Roman"/>
          <w:sz w:val="28"/>
          <w:szCs w:val="28"/>
        </w:rPr>
        <w:t xml:space="preserve"> в департаменте по тарифам </w:t>
      </w:r>
      <w:r w:rsidR="00DF3BB6" w:rsidRPr="00DF3B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F3BB6">
        <w:rPr>
          <w:rFonts w:ascii="Times New Roman" w:hAnsi="Times New Roman" w:cs="Times New Roman"/>
          <w:sz w:val="28"/>
          <w:szCs w:val="28"/>
        </w:rPr>
        <w:t xml:space="preserve"> в 1 полугодии 20</w:t>
      </w:r>
      <w:r w:rsidR="009D7C95">
        <w:rPr>
          <w:rFonts w:ascii="Times New Roman" w:hAnsi="Times New Roman" w:cs="Times New Roman"/>
          <w:sz w:val="28"/>
          <w:szCs w:val="28"/>
        </w:rPr>
        <w:t>20</w:t>
      </w:r>
      <w:r w:rsidR="00DF3B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3D2E" w:rsidRPr="00DB415D" w:rsidRDefault="006C3D2E" w:rsidP="00FF4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2693"/>
        <w:gridCol w:w="1984"/>
        <w:gridCol w:w="7655"/>
      </w:tblGrid>
      <w:tr w:rsidR="00DF3BB6" w:rsidRPr="00C80B97" w:rsidTr="002918F3">
        <w:tc>
          <w:tcPr>
            <w:tcW w:w="568" w:type="dxa"/>
          </w:tcPr>
          <w:p w:rsidR="00DF3BB6" w:rsidRDefault="00DF3BB6" w:rsidP="00434732">
            <w:pPr>
              <w:pStyle w:val="ConsPlusTitle"/>
              <w:ind w:left="-110" w:right="-11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DF3BB6" w:rsidRPr="00C80B97" w:rsidRDefault="00DF3BB6" w:rsidP="00434732">
            <w:pPr>
              <w:pStyle w:val="ConsPlusTitle"/>
              <w:ind w:left="-110" w:right="-11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5216" w:type="dxa"/>
            <w:gridSpan w:val="2"/>
          </w:tcPr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655" w:type="dxa"/>
          </w:tcPr>
          <w:p w:rsidR="00DF3BB6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DF3BB6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F3BB6" w:rsidRPr="00C80B97" w:rsidTr="002918F3">
        <w:trPr>
          <w:trHeight w:val="701"/>
        </w:trPr>
        <w:tc>
          <w:tcPr>
            <w:tcW w:w="568" w:type="dxa"/>
            <w:vMerge w:val="restart"/>
          </w:tcPr>
          <w:p w:rsidR="00DF3BB6" w:rsidRPr="00C80B97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vMerge w:val="restart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положениях законодательства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3BB6" w:rsidRPr="00852AAE" w:rsidRDefault="00DF3BB6" w:rsidP="0066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путем:</w:t>
            </w:r>
          </w:p>
        </w:tc>
        <w:tc>
          <w:tcPr>
            <w:tcW w:w="2693" w:type="dxa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размещения соответствующей информации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Губернатора Новосибирской области </w:t>
            </w:r>
          </w:p>
          <w:p w:rsidR="00DF3BB6" w:rsidRDefault="00DF3BB6" w:rsidP="0080563D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Правительства Новосибирской области,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ОИОГВ НСО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 </w:t>
            </w:r>
          </w:p>
          <w:p w:rsidR="00DF3BB6" w:rsidRPr="00852AAE" w:rsidRDefault="00DF3BB6" w:rsidP="0080563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«Интернет»;</w:t>
            </w:r>
          </w:p>
        </w:tc>
        <w:tc>
          <w:tcPr>
            <w:tcW w:w="1984" w:type="dxa"/>
          </w:tcPr>
          <w:p w:rsidR="00DF3BB6" w:rsidRPr="00852AAE" w:rsidRDefault="00335178" w:rsidP="00663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  <w:vMerge w:val="restart"/>
          </w:tcPr>
          <w:p w:rsidR="00DF3BB6" w:rsidRPr="002918F3" w:rsidRDefault="00D94536" w:rsidP="002918F3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>В целях повышения</w:t>
            </w:r>
            <w:r w:rsidR="00DF3BB6"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правосознания и правовой грамотности населения в сфере</w:t>
            </w:r>
            <w:r w:rsidR="0029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BB6" w:rsidRPr="002918F3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департамента по тарифам Новосибирской области (далее – департамент) </w:t>
            </w:r>
            <w:r w:rsidR="00B80C39"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создан  раздел «Противодействие коррупции». Информация в данном разделе разделена на 13 подразделов, в каждом из которых размещена 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39" w:rsidRPr="002918F3">
              <w:rPr>
                <w:rFonts w:ascii="Times New Roman" w:hAnsi="Times New Roman" w:cs="Times New Roman"/>
                <w:sz w:val="28"/>
                <w:szCs w:val="28"/>
              </w:rPr>
              <w:t>информация, соответствующая названию подраздела</w:t>
            </w:r>
            <w:r w:rsidR="00B46F8D" w:rsidRPr="002918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0C39" w:rsidRDefault="00B80C39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и иные акты в сфере противодействия коррупции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8D" w:rsidRDefault="00B46F8D" w:rsidP="002918F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размещены н</w:t>
            </w:r>
            <w:r w:rsidRPr="00B46F8D">
              <w:rPr>
                <w:rFonts w:ascii="Times New Roman" w:hAnsi="Times New Roman" w:cs="Times New Roman"/>
                <w:sz w:val="28"/>
                <w:szCs w:val="28"/>
              </w:rPr>
              <w:t>ормативно-правовые и иные акты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Федеральные законы, Указы Президента Российской Федерации, Законы Новосибирской области, Постановления Губернатора и Правительства Новосибирской области, приказы руководителя департамента.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C8E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>ормы, бланки.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характера.</w:t>
            </w:r>
          </w:p>
          <w:p w:rsidR="00B46F8D" w:rsidRDefault="00B46F8D" w:rsidP="002918F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размещены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>сведения о  доходах, расходах, об имуществе и обязательствах имущественного характера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служащих 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департамента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>, а также сведения о доходах, расходах, об имуществе и обязательст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 xml:space="preserve">вах имущественного характера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>их супруги (супруга) и несовершеннолетних детей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комиссии по соблюдению требований к служебному поведению и урегулированию конфликта интересов.</w:t>
            </w:r>
          </w:p>
          <w:p w:rsidR="009D7C95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размещена актуальная информация о д</w:t>
            </w: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департаменте.</w:t>
            </w:r>
            <w:r w:rsidR="009D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FF1" w:rsidRDefault="009D7C95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первом полугодии 2020 года заседаний </w:t>
            </w:r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и урегулированию конфликта интересов в департаменте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проводилось.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Доклады, отчеты, обзоры, статистическая информация.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размещена </w:t>
            </w:r>
            <w:r w:rsidR="009D7C9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мер по противодействию коррупции в департаменте, по антикоррупционному просвещению.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для сообщений о фактах коррупции.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Сообщений о фактах коррупции в департамент не поступало.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линия по вопросам в сфере антикоррупционного просвещения граждан.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по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антикоррупционному просвещению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>Вопросов в сфере антикоррупционного просвещения граждан в департамент не поступало.</w:t>
            </w:r>
          </w:p>
          <w:p w:rsidR="00DC6C8E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коррупционных рисков.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размещена карта коррупционных рисков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департамента.</w:t>
            </w:r>
            <w:r w:rsidR="00656232">
              <w:t xml:space="preserve"> </w:t>
            </w:r>
            <w:r w:rsidR="00656232" w:rsidRPr="00656232">
              <w:rPr>
                <w:rFonts w:ascii="Times New Roman" w:hAnsi="Times New Roman" w:cs="Times New Roman"/>
                <w:sz w:val="28"/>
                <w:szCs w:val="28"/>
              </w:rPr>
              <w:t>Карта пересматривается и актуализируется раз в два года, дата последней актуализации 01.10.2019.</w:t>
            </w:r>
            <w:bookmarkStart w:id="0" w:name="_GoBack"/>
            <w:bookmarkEnd w:id="0"/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 общественного мнения по оценке уровня коррупции в Новосибирской области.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>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774D36" w:rsidRPr="00774D36">
              <w:rPr>
                <w:rFonts w:ascii="Times New Roman" w:hAnsi="Times New Roman" w:cs="Times New Roman"/>
                <w:sz w:val="28"/>
                <w:szCs w:val="28"/>
              </w:rPr>
              <w:t>по оценке уровня коррупции в Новосибирской области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Полезные ссылки.</w:t>
            </w:r>
          </w:p>
          <w:p w:rsidR="00774D36" w:rsidRDefault="00774D36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полезные ссылки на сайты правоохранительных органов, куда можно обратиться для разъяснения вопросов по </w:t>
            </w:r>
            <w:r w:rsidRPr="00774D36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, сообщить о фактах коррупции.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Памятки, буклеты.</w:t>
            </w:r>
          </w:p>
          <w:p w:rsidR="006662A0" w:rsidRDefault="006662A0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>Красочные плакаты антикоррупционной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>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662A0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разъясняющ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наглядно, с конкретными примерами, картинками и графиками, ответственность юридических лиц за совершение правонарушен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 xml:space="preserve">ий коррупционной направленности, буклеты-комиксы, </w:t>
            </w:r>
            <w:r w:rsidR="008A0513" w:rsidRPr="008A0513">
              <w:rPr>
                <w:rFonts w:ascii="Times New Roman" w:hAnsi="Times New Roman" w:cs="Times New Roman"/>
                <w:sz w:val="28"/>
                <w:szCs w:val="28"/>
              </w:rPr>
              <w:t>изображаю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="008A0513" w:rsidRPr="008A0513">
              <w:rPr>
                <w:rFonts w:ascii="Times New Roman" w:hAnsi="Times New Roman" w:cs="Times New Roman"/>
                <w:sz w:val="28"/>
                <w:szCs w:val="28"/>
              </w:rPr>
              <w:t xml:space="preserve"> в утрированном виде наличие факторов коррупции в стране вчера-сегодня-завтра.</w:t>
            </w:r>
          </w:p>
          <w:p w:rsidR="00467DD8" w:rsidRPr="00852AAE" w:rsidRDefault="002918F3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стенде, размещенном в помещении, занимаемом департаментом, размещены брошюры и памятки, и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нформир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департамента и граждан 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о положениях законодательства о противодействии коррупции, в том числе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совершение коррупционных правонарушений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BB6" w:rsidRPr="00C80B97" w:rsidTr="002918F3">
        <w:trPr>
          <w:trHeight w:val="416"/>
        </w:trPr>
        <w:tc>
          <w:tcPr>
            <w:tcW w:w="568" w:type="dxa"/>
            <w:vMerge/>
          </w:tcPr>
          <w:p w:rsidR="00DF3BB6" w:rsidRDefault="00DF3BB6" w:rsidP="005E4368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513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Pr="00467DD8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наглядной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(стендов, плакатов, брошюр, памяток) в служебных помещениях,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заместителями,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участвующими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в оказании государственных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в приеме граждан</w:t>
            </w:r>
          </w:p>
        </w:tc>
        <w:tc>
          <w:tcPr>
            <w:tcW w:w="1984" w:type="dxa"/>
          </w:tcPr>
          <w:p w:rsidR="00DF3BB6" w:rsidRDefault="00335178" w:rsidP="00335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Котарская</w:t>
            </w:r>
            <w:proofErr w:type="spellEnd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Никитин В.М.</w:t>
            </w:r>
          </w:p>
        </w:tc>
        <w:tc>
          <w:tcPr>
            <w:tcW w:w="7655" w:type="dxa"/>
            <w:vMerge/>
          </w:tcPr>
          <w:p w:rsidR="00DF3BB6" w:rsidRPr="00673269" w:rsidRDefault="00DF3BB6" w:rsidP="006732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B6" w:rsidRPr="00C80B97" w:rsidTr="002918F3">
        <w:trPr>
          <w:trHeight w:val="2564"/>
        </w:trPr>
        <w:tc>
          <w:tcPr>
            <w:tcW w:w="568" w:type="dxa"/>
          </w:tcPr>
          <w:p w:rsidR="00DF3BB6" w:rsidRPr="00C80B97" w:rsidRDefault="00DF3BB6" w:rsidP="008056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6" w:type="dxa"/>
            <w:gridSpan w:val="2"/>
          </w:tcPr>
          <w:p w:rsidR="00DF3BB6" w:rsidRDefault="00DF3BB6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практики взаимодействия </w:t>
            </w:r>
          </w:p>
          <w:p w:rsidR="00DF3BB6" w:rsidRDefault="00DF3BB6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некоммерческими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3BB6" w:rsidRPr="00852AAE" w:rsidRDefault="00DF3BB6" w:rsidP="0080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рамках рассмотрения их предложений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 </w:t>
            </w:r>
          </w:p>
        </w:tc>
        <w:tc>
          <w:tcPr>
            <w:tcW w:w="1984" w:type="dxa"/>
          </w:tcPr>
          <w:p w:rsidR="00DF3BB6" w:rsidRPr="00852AAE" w:rsidRDefault="00335178" w:rsidP="00290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</w:tcPr>
          <w:p w:rsidR="00DF3BB6" w:rsidRDefault="00D94536" w:rsidP="002918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некоммерческих организаций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иных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гражданского общества не поступало.</w:t>
            </w:r>
          </w:p>
          <w:p w:rsidR="00D94536" w:rsidRPr="00852AAE" w:rsidRDefault="00D94536" w:rsidP="002918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Практики взаимодействия с некоммерческими организациями и иными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авителями гражданского общества 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было.</w:t>
            </w:r>
          </w:p>
        </w:tc>
      </w:tr>
      <w:tr w:rsidR="00335178" w:rsidRPr="00C80B97" w:rsidTr="009D7C95">
        <w:trPr>
          <w:trHeight w:val="983"/>
        </w:trPr>
        <w:tc>
          <w:tcPr>
            <w:tcW w:w="568" w:type="dxa"/>
          </w:tcPr>
          <w:p w:rsidR="00335178" w:rsidRPr="00C80B97" w:rsidRDefault="00335178" w:rsidP="0080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gridSpan w:val="2"/>
          </w:tcPr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совещаний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</w:p>
          <w:p w:rsidR="00335178" w:rsidRDefault="00335178" w:rsidP="0080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коррупции:</w:t>
            </w:r>
          </w:p>
          <w:p w:rsidR="00335178" w:rsidRPr="00DF3BB6" w:rsidRDefault="00335178" w:rsidP="00DF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B6">
              <w:rPr>
                <w:rFonts w:ascii="Times New Roman" w:hAnsi="Times New Roman" w:cs="Times New Roman"/>
                <w:sz w:val="28"/>
                <w:szCs w:val="28"/>
              </w:rPr>
              <w:t xml:space="preserve">с лицами, замещающими должности государственной гражданской службы </w:t>
            </w:r>
          </w:p>
          <w:p w:rsidR="00335178" w:rsidRPr="007929F9" w:rsidRDefault="00335178" w:rsidP="009D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 ОИОГВ НСО, участвующими в реализации контрольно-надзорных функций;</w:t>
            </w:r>
          </w:p>
        </w:tc>
        <w:tc>
          <w:tcPr>
            <w:tcW w:w="1984" w:type="dxa"/>
          </w:tcPr>
          <w:p w:rsidR="00335178" w:rsidRPr="007929F9" w:rsidRDefault="00467DD8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начальники отделов департамента</w:t>
            </w:r>
          </w:p>
        </w:tc>
        <w:tc>
          <w:tcPr>
            <w:tcW w:w="7655" w:type="dxa"/>
          </w:tcPr>
          <w:p w:rsidR="00335178" w:rsidRPr="00852AAE" w:rsidRDefault="009D7C95" w:rsidP="009D7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обучающего совещания по вопросам принятия мер по предотвращению или урегулированию конфликта интересов для государственных гражданских служащих департамента по тарифам Новосибирской области, в должностные обязанности которых входит взаимодействие с регулируемыми организациями при установлении тарифов на коммунальные услуги, с участием специалистов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</w:t>
            </w:r>
            <w:proofErr w:type="gramStart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gramEnd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которого принято </w:t>
            </w:r>
            <w:proofErr w:type="gramStart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 по координации работы по противодействию коррупции в Новосибирской области (протокол заседания от 19.12.2019, пункт 2 решения по 2 вопросу) в срок до 30 мая 2020 года, в рамках реализации пункта 7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на территории Российской Федерации в связи с распространением</w:t>
            </w:r>
            <w:proofErr w:type="gramEnd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новой </w:t>
            </w:r>
            <w:proofErr w:type="spellStart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(COVID-19)», постановления  </w:t>
            </w:r>
            <w:r w:rsidRPr="009D7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Губернатора Новосибирской области от 30.05.2020 № 92 «О внесение изменений в постановление Губернатора Новосибирской области от 31.03.2020 № 48», отложено до 01.09.2020 года</w:t>
            </w:r>
          </w:p>
        </w:tc>
      </w:tr>
    </w:tbl>
    <w:p w:rsidR="00DB415D" w:rsidRDefault="00DB415D" w:rsidP="00DB415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DB415D" w:rsidSect="00434732">
      <w:headerReference w:type="default" r:id="rId9"/>
      <w:pgSz w:w="16838" w:h="11906" w:orient="landscape" w:code="9"/>
      <w:pgMar w:top="1418" w:right="1134" w:bottom="567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BD" w:rsidRDefault="00862FBD" w:rsidP="00663D2E">
      <w:pPr>
        <w:spacing w:after="0" w:line="240" w:lineRule="auto"/>
      </w:pPr>
      <w:r>
        <w:separator/>
      </w:r>
    </w:p>
  </w:endnote>
  <w:endnote w:type="continuationSeparator" w:id="0">
    <w:p w:rsidR="00862FBD" w:rsidRDefault="00862FBD" w:rsidP="0066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BD" w:rsidRDefault="00862FBD" w:rsidP="00663D2E">
      <w:pPr>
        <w:spacing w:after="0" w:line="240" w:lineRule="auto"/>
      </w:pPr>
      <w:r>
        <w:separator/>
      </w:r>
    </w:p>
  </w:footnote>
  <w:footnote w:type="continuationSeparator" w:id="0">
    <w:p w:rsidR="00862FBD" w:rsidRDefault="00862FBD" w:rsidP="0066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625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63D2E" w:rsidRPr="00663D2E" w:rsidRDefault="00663D2E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63D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63D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3D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623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63D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D74"/>
    <w:multiLevelType w:val="hybridMultilevel"/>
    <w:tmpl w:val="7AC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667"/>
    <w:multiLevelType w:val="hybridMultilevel"/>
    <w:tmpl w:val="7FF8C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F"/>
    <w:rsid w:val="000210BF"/>
    <w:rsid w:val="000553CF"/>
    <w:rsid w:val="0006689C"/>
    <w:rsid w:val="00072B48"/>
    <w:rsid w:val="000769B3"/>
    <w:rsid w:val="00083226"/>
    <w:rsid w:val="000935FE"/>
    <w:rsid w:val="00094A71"/>
    <w:rsid w:val="000A30F8"/>
    <w:rsid w:val="000C56D8"/>
    <w:rsid w:val="000E4640"/>
    <w:rsid w:val="000F16A8"/>
    <w:rsid w:val="000F61AE"/>
    <w:rsid w:val="00141937"/>
    <w:rsid w:val="00143952"/>
    <w:rsid w:val="0014580F"/>
    <w:rsid w:val="00161641"/>
    <w:rsid w:val="00164AE6"/>
    <w:rsid w:val="00172624"/>
    <w:rsid w:val="0017722D"/>
    <w:rsid w:val="00181F16"/>
    <w:rsid w:val="001A042C"/>
    <w:rsid w:val="001B26A4"/>
    <w:rsid w:val="001C018A"/>
    <w:rsid w:val="001C59CC"/>
    <w:rsid w:val="00200632"/>
    <w:rsid w:val="00202FAA"/>
    <w:rsid w:val="002046C4"/>
    <w:rsid w:val="00205F45"/>
    <w:rsid w:val="00206C1C"/>
    <w:rsid w:val="00255C8A"/>
    <w:rsid w:val="00267E50"/>
    <w:rsid w:val="00276B22"/>
    <w:rsid w:val="0027752A"/>
    <w:rsid w:val="00282B9D"/>
    <w:rsid w:val="00290264"/>
    <w:rsid w:val="002918F3"/>
    <w:rsid w:val="00294884"/>
    <w:rsid w:val="002A614D"/>
    <w:rsid w:val="002B0858"/>
    <w:rsid w:val="002C20BB"/>
    <w:rsid w:val="002D2DBB"/>
    <w:rsid w:val="002E67A4"/>
    <w:rsid w:val="002F387A"/>
    <w:rsid w:val="002F4363"/>
    <w:rsid w:val="002F61C1"/>
    <w:rsid w:val="00317B31"/>
    <w:rsid w:val="0032030F"/>
    <w:rsid w:val="00321E51"/>
    <w:rsid w:val="00335178"/>
    <w:rsid w:val="00341A2F"/>
    <w:rsid w:val="00394E26"/>
    <w:rsid w:val="003A052B"/>
    <w:rsid w:val="003A4715"/>
    <w:rsid w:val="003B37D1"/>
    <w:rsid w:val="003C126F"/>
    <w:rsid w:val="003C292D"/>
    <w:rsid w:val="003D2408"/>
    <w:rsid w:val="003D6E46"/>
    <w:rsid w:val="003E1493"/>
    <w:rsid w:val="003E46E2"/>
    <w:rsid w:val="004017DE"/>
    <w:rsid w:val="004042BB"/>
    <w:rsid w:val="00434732"/>
    <w:rsid w:val="00435E77"/>
    <w:rsid w:val="00447BE7"/>
    <w:rsid w:val="00452312"/>
    <w:rsid w:val="00453901"/>
    <w:rsid w:val="00467B45"/>
    <w:rsid w:val="00467D71"/>
    <w:rsid w:val="00467DD8"/>
    <w:rsid w:val="00476EC1"/>
    <w:rsid w:val="004A7D37"/>
    <w:rsid w:val="004B5A02"/>
    <w:rsid w:val="004D0A06"/>
    <w:rsid w:val="004E15C8"/>
    <w:rsid w:val="004E37BD"/>
    <w:rsid w:val="00510662"/>
    <w:rsid w:val="00514E55"/>
    <w:rsid w:val="00530A30"/>
    <w:rsid w:val="00535148"/>
    <w:rsid w:val="005449DF"/>
    <w:rsid w:val="005623E0"/>
    <w:rsid w:val="00580C0A"/>
    <w:rsid w:val="005A7874"/>
    <w:rsid w:val="005B11CB"/>
    <w:rsid w:val="005C6C82"/>
    <w:rsid w:val="005D4DF8"/>
    <w:rsid w:val="005E3B37"/>
    <w:rsid w:val="005E4368"/>
    <w:rsid w:val="005F311B"/>
    <w:rsid w:val="00612731"/>
    <w:rsid w:val="006140F9"/>
    <w:rsid w:val="00640797"/>
    <w:rsid w:val="00642C53"/>
    <w:rsid w:val="00656232"/>
    <w:rsid w:val="00663D2E"/>
    <w:rsid w:val="006662A0"/>
    <w:rsid w:val="00673269"/>
    <w:rsid w:val="00685FF1"/>
    <w:rsid w:val="006B43E8"/>
    <w:rsid w:val="006C3D2E"/>
    <w:rsid w:val="006C4D70"/>
    <w:rsid w:val="006E697A"/>
    <w:rsid w:val="00700724"/>
    <w:rsid w:val="0070569C"/>
    <w:rsid w:val="00705F6A"/>
    <w:rsid w:val="007114D6"/>
    <w:rsid w:val="007405AD"/>
    <w:rsid w:val="0077172F"/>
    <w:rsid w:val="007730AA"/>
    <w:rsid w:val="00774D36"/>
    <w:rsid w:val="00780990"/>
    <w:rsid w:val="00787D66"/>
    <w:rsid w:val="007929F9"/>
    <w:rsid w:val="007934B0"/>
    <w:rsid w:val="007A6176"/>
    <w:rsid w:val="007C2333"/>
    <w:rsid w:val="007C3B33"/>
    <w:rsid w:val="007C3C08"/>
    <w:rsid w:val="007D7E00"/>
    <w:rsid w:val="0080563D"/>
    <w:rsid w:val="008114C2"/>
    <w:rsid w:val="008367B2"/>
    <w:rsid w:val="00845F45"/>
    <w:rsid w:val="00850C5F"/>
    <w:rsid w:val="00860328"/>
    <w:rsid w:val="00862FBD"/>
    <w:rsid w:val="00886563"/>
    <w:rsid w:val="00890127"/>
    <w:rsid w:val="00894BDA"/>
    <w:rsid w:val="008A0513"/>
    <w:rsid w:val="008B268B"/>
    <w:rsid w:val="008B7D00"/>
    <w:rsid w:val="008D308A"/>
    <w:rsid w:val="008D628E"/>
    <w:rsid w:val="008E422D"/>
    <w:rsid w:val="00923057"/>
    <w:rsid w:val="00931C7F"/>
    <w:rsid w:val="00984C82"/>
    <w:rsid w:val="009A1567"/>
    <w:rsid w:val="009A37FB"/>
    <w:rsid w:val="009A4570"/>
    <w:rsid w:val="009B551E"/>
    <w:rsid w:val="009B6D14"/>
    <w:rsid w:val="009D7C95"/>
    <w:rsid w:val="009E1B23"/>
    <w:rsid w:val="009E2B72"/>
    <w:rsid w:val="00A03A70"/>
    <w:rsid w:val="00A104C5"/>
    <w:rsid w:val="00A124B2"/>
    <w:rsid w:val="00A150A6"/>
    <w:rsid w:val="00A25B8F"/>
    <w:rsid w:val="00A31643"/>
    <w:rsid w:val="00A457D1"/>
    <w:rsid w:val="00A46980"/>
    <w:rsid w:val="00A67951"/>
    <w:rsid w:val="00A70EF5"/>
    <w:rsid w:val="00A765A9"/>
    <w:rsid w:val="00A80E2A"/>
    <w:rsid w:val="00A83C86"/>
    <w:rsid w:val="00A9043E"/>
    <w:rsid w:val="00AC57CB"/>
    <w:rsid w:val="00AD7E60"/>
    <w:rsid w:val="00AE6633"/>
    <w:rsid w:val="00AF7856"/>
    <w:rsid w:val="00B04F8E"/>
    <w:rsid w:val="00B22966"/>
    <w:rsid w:val="00B32AEF"/>
    <w:rsid w:val="00B46F8D"/>
    <w:rsid w:val="00B516A3"/>
    <w:rsid w:val="00B52A99"/>
    <w:rsid w:val="00B65E84"/>
    <w:rsid w:val="00B80C39"/>
    <w:rsid w:val="00B85089"/>
    <w:rsid w:val="00B96E07"/>
    <w:rsid w:val="00BB1447"/>
    <w:rsid w:val="00C60248"/>
    <w:rsid w:val="00C60808"/>
    <w:rsid w:val="00C84D4A"/>
    <w:rsid w:val="00CA62C0"/>
    <w:rsid w:val="00CB52C6"/>
    <w:rsid w:val="00D1107F"/>
    <w:rsid w:val="00D12779"/>
    <w:rsid w:val="00D17C41"/>
    <w:rsid w:val="00D23463"/>
    <w:rsid w:val="00D249D7"/>
    <w:rsid w:val="00D3172F"/>
    <w:rsid w:val="00D46B3F"/>
    <w:rsid w:val="00D61137"/>
    <w:rsid w:val="00D94536"/>
    <w:rsid w:val="00DA6453"/>
    <w:rsid w:val="00DA6EAA"/>
    <w:rsid w:val="00DB1621"/>
    <w:rsid w:val="00DB415D"/>
    <w:rsid w:val="00DC2AAD"/>
    <w:rsid w:val="00DC49C4"/>
    <w:rsid w:val="00DC6C8E"/>
    <w:rsid w:val="00DF3BB6"/>
    <w:rsid w:val="00DF7C00"/>
    <w:rsid w:val="00E10392"/>
    <w:rsid w:val="00E22539"/>
    <w:rsid w:val="00E5744D"/>
    <w:rsid w:val="00E61AFC"/>
    <w:rsid w:val="00E71B42"/>
    <w:rsid w:val="00E71C5A"/>
    <w:rsid w:val="00E87FA9"/>
    <w:rsid w:val="00E91A26"/>
    <w:rsid w:val="00E964C0"/>
    <w:rsid w:val="00EA3E3A"/>
    <w:rsid w:val="00EB27C8"/>
    <w:rsid w:val="00EC1E1F"/>
    <w:rsid w:val="00EC7BAF"/>
    <w:rsid w:val="00EE31EA"/>
    <w:rsid w:val="00EF3A72"/>
    <w:rsid w:val="00F07BD9"/>
    <w:rsid w:val="00F110A2"/>
    <w:rsid w:val="00F2077F"/>
    <w:rsid w:val="00F20AD1"/>
    <w:rsid w:val="00F20F0F"/>
    <w:rsid w:val="00F2579A"/>
    <w:rsid w:val="00F33CA0"/>
    <w:rsid w:val="00FA1212"/>
    <w:rsid w:val="00FA645E"/>
    <w:rsid w:val="00FB5FA4"/>
    <w:rsid w:val="00FC5354"/>
    <w:rsid w:val="00FC57C9"/>
    <w:rsid w:val="00FD73BF"/>
    <w:rsid w:val="00FE74D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3D2E"/>
  </w:style>
  <w:style w:type="paragraph" w:styleId="ae">
    <w:name w:val="footer"/>
    <w:basedOn w:val="a"/>
    <w:link w:val="af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3D2E"/>
  </w:style>
  <w:style w:type="paragraph" w:styleId="ae">
    <w:name w:val="footer"/>
    <w:basedOn w:val="a"/>
    <w:link w:val="af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FF1D-58B8-412F-81DB-0D1C2081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Котарская С.А.</cp:lastModifiedBy>
  <cp:revision>3</cp:revision>
  <cp:lastPrinted>2019-06-10T04:31:00Z</cp:lastPrinted>
  <dcterms:created xsi:type="dcterms:W3CDTF">2020-07-15T10:55:00Z</dcterms:created>
  <dcterms:modified xsi:type="dcterms:W3CDTF">2020-07-15T11:07:00Z</dcterms:modified>
</cp:coreProperties>
</file>