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1E" w:rsidRPr="008B271E" w:rsidRDefault="008B271E" w:rsidP="008B27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71E">
        <w:rPr>
          <w:rFonts w:ascii="Times New Roman" w:hAnsi="Times New Roman" w:cs="Times New Roman"/>
          <w:b/>
          <w:sz w:val="28"/>
          <w:szCs w:val="28"/>
        </w:rPr>
        <w:t>Вниманию регулируемых организаций в сфере теплоснабжения!</w:t>
      </w:r>
    </w:p>
    <w:p w:rsidR="003840A5" w:rsidRPr="008B271E" w:rsidRDefault="003840A5" w:rsidP="00E1069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sz w:val="28"/>
          <w:szCs w:val="28"/>
          <w:lang w:eastAsia="ru-RU"/>
        </w:rPr>
      </w:pPr>
    </w:p>
    <w:p w:rsidR="0038331F" w:rsidRPr="008B271E" w:rsidRDefault="0038331F" w:rsidP="003840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sz w:val="28"/>
          <w:szCs w:val="28"/>
          <w:lang w:eastAsia="ru-RU"/>
        </w:rPr>
      </w:pPr>
      <w:r w:rsidRPr="008B271E"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sz w:val="28"/>
          <w:szCs w:val="28"/>
          <w:lang w:eastAsia="ru-RU"/>
        </w:rPr>
        <w:t>Определены особенности ценообразования в поселениях и городских округах, относимых к ценовым зонам теплоснабжения в переходный период и по его окончании</w:t>
      </w:r>
    </w:p>
    <w:p w:rsidR="0038331F" w:rsidRPr="0038331F" w:rsidRDefault="0038331F" w:rsidP="00E10694">
      <w:pPr>
        <w:spacing w:after="192" w:line="240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38331F" w:rsidRPr="008B271E" w:rsidRDefault="00DE3EB4" w:rsidP="00E10694">
      <w:pPr>
        <w:spacing w:after="192" w:line="240" w:lineRule="atLeas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hyperlink r:id="rId5" w:history="1">
        <w:r w:rsidR="0038331F" w:rsidRPr="008B271E">
          <w:rPr>
            <w:rFonts w:ascii="Times New Roman" w:eastAsia="Times New Roman" w:hAnsi="Times New Roman" w:cs="Times New Roman"/>
            <w:bCs/>
            <w:color w:val="1200D4"/>
            <w:spacing w:val="2"/>
            <w:sz w:val="28"/>
            <w:szCs w:val="28"/>
            <w:lang w:eastAsia="ru-RU"/>
          </w:rPr>
          <w:t>Постановление Правительства РФ от 28.02.2019 N 209 "О внесении изменений в Постановление Правительства Российской Федерации от 22 октября 2012 г. N 1075"</w:t>
        </w:r>
      </w:hyperlink>
    </w:p>
    <w:p w:rsidR="0038331F" w:rsidRPr="0038331F" w:rsidRDefault="0038331F" w:rsidP="00E10694">
      <w:pPr>
        <w:spacing w:after="192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833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частности, установлено, что в ценовых зонах теплоснабжения до окончания переходного периода осуществляется государственное регулирование цен (тарифов) в соответствии с правилами, действующими в поселениях, городских округах, не отнесенных к ценовым зонам теплоснабжения.</w:t>
      </w:r>
    </w:p>
    <w:p w:rsidR="0038331F" w:rsidRPr="0038331F" w:rsidRDefault="0038331F" w:rsidP="00E10694">
      <w:pPr>
        <w:spacing w:after="192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833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 окончания переходного периода к нерегулируемым ценам (тарифам) в сфере теплоснабжения будут относиться: цены на тепловую энергию (мощность), поставляемую потребителям по договорам теплоснабжения, заключенным с единой теплоснабжающей организацией, определяемые по соглашению сторон указанного договора в рамках предельного уровня цены на тепловую энергию (мощность), утвержденного органом исполнительной власти субъекта РФ в области государственного регулирования цен (тарифов), за исключением случаев, указанных в Федеральном законе от 27.07.2010 N 190-ФЗ "О теплоснабжении" (далее - Федеральный закон N 190-ФЗ); </w:t>
      </w:r>
      <w:proofErr w:type="gramStart"/>
      <w:r w:rsidRPr="003833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цены на производимую тепловую энергию (мощность), в том числе в режиме комбинированной выработки электрической и тепловой энергии, за исключением случаев, установленных Федеральным законом N 190-ФЗ; цены на услуги по передаче тепловой энергии, теплоносителя, определяемые по соглашению сторон договора оказания услуг по передаче тепловой энергии, теплоносителя в ценовых зонах теплоснабжения, за исключением случаев, установленных Федеральным законом N 190-ФЗ.</w:t>
      </w:r>
      <w:proofErr w:type="gramEnd"/>
    </w:p>
    <w:p w:rsidR="0038331F" w:rsidRPr="0038331F" w:rsidRDefault="0038331F" w:rsidP="00E10694">
      <w:pPr>
        <w:spacing w:after="192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833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 регулируемым ценам (тарифам) в сфере теплоснабжения будут относиться: предельный уровень цены на тепловую энергию (мощность); тарифы на теплоноситель в виде воды,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(горячего водоснабжения), за исключением случаев, установленных Федеральным законом N 190-ФЗ; тарифы на горячую воду, поставляемую едиными теплоснабжающими организациями потребителям с использованием открытых систем теплоснабжения (горячего водоснабжения), которые устанавливаются в виде формулы двухкомпонентного тарифа с использованием компонента на </w:t>
      </w:r>
      <w:r w:rsidRPr="003833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теплоноситель и компонента на тепловую энергию; плата за подключение (технологическое присоединение) к системе теплоснабжения в случае, если стороны договора на подключение (технологическое присоединение) к системе теплоснабжения не достигли соглашения о размере платы за подключение (технологическое присоединение); цены (тарифы) на производимые и реализуемые товары, оказываемые услуги в сфере теплоснабжения, установленные на основании долгосрочных параметров регулирования цен (тарифов) в сфере теплоснабжения (долгосрочных параметров регулирования деятельности концессионера), включенных в договор аренды объектов теплоснабжения, находящихся в государственной или муниципальной собственности (концессионное соглашение), заключенный с теплоснабжающими организациями, которым не присвоен статус единой теплоснабжающей организации, или </w:t>
      </w:r>
      <w:proofErr w:type="spellStart"/>
      <w:r w:rsidRPr="003833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теплосетевыми</w:t>
      </w:r>
      <w:proofErr w:type="spellEnd"/>
      <w:r w:rsidRPr="003833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организациями. </w:t>
      </w:r>
      <w:proofErr w:type="gramStart"/>
      <w:r w:rsidRPr="003833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 этом тарифы на производимую тепловую энергию (мощность), в том числе в режиме комбинированной выработки электрической и тепловой энергии, формируемые с учетом долгосрочных параметров регулирования (долгосрочных параметров регулирования деятельности концессионера (арендатора), включенных в концессионное соглашение или договор аренды объектов теплоснабжения, находящихся в государственной или муниципальной собственности), устанавливаются органом регулирования в виде </w:t>
      </w:r>
      <w:proofErr w:type="spellStart"/>
      <w:r w:rsidRPr="003833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двухставочного</w:t>
      </w:r>
      <w:proofErr w:type="spellEnd"/>
      <w:r w:rsidRPr="003833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тарифа.</w:t>
      </w:r>
      <w:proofErr w:type="gramEnd"/>
      <w:r w:rsidRPr="003833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3833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 соглашению сторон договора аренды (концессионного соглашения) объектов теплоснабжения, находящихся в государственной или муниципальной собственности, заключенного до отнесения поселения, городского округа к ценовым зонам теплоснабжения, изменение вида тарифа на производимую тепловую энергию (мощность), в том числе в режиме комбинированной выработки электрической и тепловой энергии, на </w:t>
      </w:r>
      <w:proofErr w:type="spellStart"/>
      <w:r w:rsidRPr="003833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двухставочный</w:t>
      </w:r>
      <w:proofErr w:type="spellEnd"/>
      <w:r w:rsidRPr="0038331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тариф осуществляется органом регулирования по правилам, действующим на момент соответствующего изменения тарифа.</w:t>
      </w:r>
      <w:proofErr w:type="gramEnd"/>
    </w:p>
    <w:p w:rsidR="00AE7952" w:rsidRDefault="0038331F" w:rsidP="0038331F">
      <w:r w:rsidRPr="0038331F">
        <w:rPr>
          <w:rFonts w:ascii="PTSansRegular" w:eastAsia="Times New Roman" w:hAnsi="PTSansRegular" w:cs="Arial"/>
          <w:color w:val="000000"/>
          <w:spacing w:val="2"/>
          <w:sz w:val="19"/>
          <w:szCs w:val="19"/>
          <w:lang w:eastAsia="ru-RU"/>
        </w:rPr>
        <w:br/>
      </w:r>
      <w:r w:rsidRPr="0038331F">
        <w:rPr>
          <w:rFonts w:ascii="PTSansRegular" w:eastAsia="Times New Roman" w:hAnsi="PTSansRegular" w:cs="Arial"/>
          <w:color w:val="000000"/>
          <w:spacing w:val="2"/>
          <w:sz w:val="19"/>
          <w:szCs w:val="19"/>
          <w:lang w:eastAsia="ru-RU"/>
        </w:rPr>
        <w:br/>
      </w:r>
    </w:p>
    <w:sectPr w:rsidR="00AE7952" w:rsidSect="00AE7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SansNarrow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C4479"/>
    <w:multiLevelType w:val="multilevel"/>
    <w:tmpl w:val="1BF4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31F"/>
    <w:rsid w:val="0038331F"/>
    <w:rsid w:val="003840A5"/>
    <w:rsid w:val="00744722"/>
    <w:rsid w:val="008B271E"/>
    <w:rsid w:val="00A50B13"/>
    <w:rsid w:val="00AE7952"/>
    <w:rsid w:val="00DE3EB4"/>
    <w:rsid w:val="00E10694"/>
    <w:rsid w:val="00E22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952"/>
  </w:style>
  <w:style w:type="paragraph" w:styleId="1">
    <w:name w:val="heading 1"/>
    <w:basedOn w:val="a"/>
    <w:link w:val="10"/>
    <w:uiPriority w:val="9"/>
    <w:qFormat/>
    <w:rsid w:val="0038331F"/>
    <w:pPr>
      <w:spacing w:before="480" w:after="180" w:line="552" w:lineRule="atLeast"/>
      <w:outlineLvl w:val="0"/>
    </w:pPr>
    <w:rPr>
      <w:rFonts w:ascii="PTSansNarrowRegular" w:eastAsia="Times New Roman" w:hAnsi="PTSansNarrowRegular" w:cs="Times New Roman"/>
      <w:b/>
      <w:bCs/>
      <w:kern w:val="36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31F"/>
    <w:rPr>
      <w:rFonts w:ascii="PTSansNarrowRegular" w:eastAsia="Times New Roman" w:hAnsi="PTSansNarrowRegular" w:cs="Times New Roman"/>
      <w:b/>
      <w:bCs/>
      <w:kern w:val="36"/>
      <w:sz w:val="43"/>
      <w:szCs w:val="43"/>
      <w:lang w:eastAsia="ru-RU"/>
    </w:rPr>
  </w:style>
  <w:style w:type="character" w:styleId="a3">
    <w:name w:val="Hyperlink"/>
    <w:basedOn w:val="a0"/>
    <w:uiPriority w:val="99"/>
    <w:semiHidden/>
    <w:unhideWhenUsed/>
    <w:rsid w:val="0038331F"/>
    <w:rPr>
      <w:strike w:val="0"/>
      <w:dstrike w:val="0"/>
      <w:color w:val="1200D4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semiHidden/>
    <w:unhideWhenUsed/>
    <w:rsid w:val="0038331F"/>
    <w:pPr>
      <w:spacing w:after="192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2title3">
    <w:name w:val="ya-share2__title3"/>
    <w:basedOn w:val="a0"/>
    <w:rsid w:val="0038331F"/>
    <w:rPr>
      <w:color w:val="000000"/>
    </w:rPr>
  </w:style>
  <w:style w:type="character" w:styleId="a5">
    <w:name w:val="Strong"/>
    <w:basedOn w:val="a0"/>
    <w:uiPriority w:val="22"/>
    <w:qFormat/>
    <w:rsid w:val="003833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1948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pmn</dc:creator>
  <cp:lastModifiedBy>pmn</cp:lastModifiedBy>
  <cp:revision>4</cp:revision>
  <dcterms:created xsi:type="dcterms:W3CDTF">2019-03-25T03:50:00Z</dcterms:created>
  <dcterms:modified xsi:type="dcterms:W3CDTF">2019-04-01T05:56:00Z</dcterms:modified>
</cp:coreProperties>
</file>