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3F" w:rsidRPr="00331DC4" w:rsidRDefault="000800F7" w:rsidP="009E753F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9E753F" w:rsidRPr="0033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ложение </w:t>
      </w:r>
    </w:p>
    <w:p w:rsidR="000800F7" w:rsidRDefault="009E753F" w:rsidP="00080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</w:t>
      </w:r>
      <w:r w:rsidR="00080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по тарифам </w:t>
      </w:r>
    </w:p>
    <w:p w:rsidR="009E753F" w:rsidRPr="00331DC4" w:rsidRDefault="000800F7" w:rsidP="00080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Новосибирской области </w:t>
      </w:r>
    </w:p>
    <w:p w:rsidR="009E753F" w:rsidRPr="00B645A1" w:rsidRDefault="006A69C2" w:rsidP="009E7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E753F" w:rsidRPr="00331DC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4A9C" w:rsidRPr="00B645A1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7E5B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800F7" w:rsidRPr="007E5BA5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A619B6" w:rsidRPr="007E5B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E753F" w:rsidRPr="00244A9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14989" w:rsidRPr="00244A9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E753F" w:rsidRPr="00244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244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4A9C" w:rsidRPr="00B645A1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</w:p>
    <w:p w:rsidR="009E753F" w:rsidRPr="00331DC4" w:rsidRDefault="009E753F" w:rsidP="009E75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53F" w:rsidRPr="00331DC4" w:rsidRDefault="009E753F" w:rsidP="006A1F60">
      <w:pPr>
        <w:pStyle w:val="Default"/>
        <w:rPr>
          <w:sz w:val="26"/>
          <w:szCs w:val="26"/>
        </w:rPr>
      </w:pPr>
    </w:p>
    <w:p w:rsidR="009E753F" w:rsidRPr="00D535AE" w:rsidRDefault="006A1F60" w:rsidP="009E753F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D535AE">
        <w:rPr>
          <w:rFonts w:ascii="Times New Roman" w:hAnsi="Times New Roman" w:cs="Times New Roman"/>
          <w:color w:val="auto"/>
        </w:rPr>
        <w:t>Ведомственная программа профилактики</w:t>
      </w:r>
    </w:p>
    <w:p w:rsidR="006A1F60" w:rsidRPr="00D535AE" w:rsidRDefault="006A1F60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AE">
        <w:rPr>
          <w:rFonts w:ascii="Times New Roman" w:hAnsi="Times New Roman" w:cs="Times New Roman"/>
          <w:b/>
          <w:sz w:val="28"/>
          <w:szCs w:val="28"/>
        </w:rPr>
        <w:t>рисков причинения вреда охраняемым законом ценностям</w:t>
      </w:r>
    </w:p>
    <w:p w:rsidR="000800F7" w:rsidRPr="00D535AE" w:rsidRDefault="000800F7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AE">
        <w:rPr>
          <w:rFonts w:ascii="Times New Roman" w:hAnsi="Times New Roman" w:cs="Times New Roman"/>
          <w:b/>
          <w:sz w:val="28"/>
          <w:szCs w:val="28"/>
        </w:rPr>
        <w:t>департамента по тарифам Новосибирской области</w:t>
      </w:r>
    </w:p>
    <w:p w:rsidR="006A1F60" w:rsidRPr="00D535AE" w:rsidRDefault="006A1F60" w:rsidP="00650303">
      <w:pPr>
        <w:pStyle w:val="Default"/>
        <w:jc w:val="center"/>
        <w:rPr>
          <w:b/>
          <w:i/>
          <w:iCs/>
          <w:sz w:val="28"/>
          <w:szCs w:val="28"/>
        </w:rPr>
      </w:pPr>
      <w:r w:rsidRPr="00D535AE">
        <w:rPr>
          <w:b/>
          <w:sz w:val="28"/>
          <w:szCs w:val="28"/>
        </w:rPr>
        <w:t xml:space="preserve">на </w:t>
      </w:r>
      <w:r w:rsidR="00650303" w:rsidRPr="00D535AE">
        <w:rPr>
          <w:b/>
          <w:sz w:val="28"/>
          <w:szCs w:val="28"/>
        </w:rPr>
        <w:t>20</w:t>
      </w:r>
      <w:r w:rsidR="000800F7" w:rsidRPr="00D535AE">
        <w:rPr>
          <w:b/>
          <w:sz w:val="28"/>
          <w:szCs w:val="28"/>
        </w:rPr>
        <w:t>2</w:t>
      </w:r>
      <w:r w:rsidR="00C14989">
        <w:rPr>
          <w:b/>
          <w:sz w:val="28"/>
          <w:szCs w:val="28"/>
        </w:rPr>
        <w:t>1</w:t>
      </w:r>
      <w:r w:rsidR="00650303" w:rsidRPr="00D535AE">
        <w:rPr>
          <w:b/>
          <w:sz w:val="28"/>
          <w:szCs w:val="28"/>
        </w:rPr>
        <w:t xml:space="preserve"> - 202</w:t>
      </w:r>
      <w:r w:rsidR="00C14989">
        <w:rPr>
          <w:b/>
          <w:sz w:val="28"/>
          <w:szCs w:val="28"/>
        </w:rPr>
        <w:t>3</w:t>
      </w:r>
      <w:r w:rsidR="00650303" w:rsidRPr="00D535AE">
        <w:rPr>
          <w:b/>
          <w:sz w:val="28"/>
          <w:szCs w:val="28"/>
        </w:rPr>
        <w:t xml:space="preserve"> годы</w:t>
      </w:r>
    </w:p>
    <w:p w:rsidR="00650303" w:rsidRPr="00D535AE" w:rsidRDefault="00650303" w:rsidP="00650303">
      <w:pPr>
        <w:pStyle w:val="Default"/>
        <w:jc w:val="center"/>
        <w:rPr>
          <w:b/>
          <w:sz w:val="28"/>
          <w:szCs w:val="28"/>
        </w:rPr>
      </w:pPr>
    </w:p>
    <w:p w:rsidR="009E753F" w:rsidRPr="00D535AE" w:rsidRDefault="00650303" w:rsidP="00650303">
      <w:pPr>
        <w:pStyle w:val="Default"/>
        <w:jc w:val="center"/>
        <w:rPr>
          <w:b/>
          <w:sz w:val="28"/>
          <w:szCs w:val="28"/>
        </w:rPr>
      </w:pPr>
      <w:r w:rsidRPr="00D535AE">
        <w:rPr>
          <w:b/>
          <w:sz w:val="28"/>
          <w:szCs w:val="28"/>
        </w:rPr>
        <w:t>ПАСПОРТ</w:t>
      </w:r>
    </w:p>
    <w:p w:rsidR="00650303" w:rsidRPr="00D535AE" w:rsidRDefault="00650303" w:rsidP="00650303">
      <w:pPr>
        <w:pStyle w:val="Default"/>
        <w:jc w:val="center"/>
        <w:rPr>
          <w:sz w:val="28"/>
          <w:szCs w:val="28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438"/>
      </w:tblGrid>
      <w:tr w:rsidR="006A1F60" w:rsidRPr="00D535AE" w:rsidTr="001D54DF">
        <w:trPr>
          <w:trHeight w:val="247"/>
        </w:trPr>
        <w:tc>
          <w:tcPr>
            <w:tcW w:w="2518" w:type="dxa"/>
          </w:tcPr>
          <w:p w:rsidR="006A1F60" w:rsidRPr="00D535AE" w:rsidRDefault="006A1F60">
            <w:pPr>
              <w:pStyle w:val="Default"/>
              <w:rPr>
                <w:b/>
                <w:sz w:val="28"/>
                <w:szCs w:val="28"/>
              </w:rPr>
            </w:pPr>
            <w:r w:rsidRPr="00D535AE">
              <w:rPr>
                <w:b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438" w:type="dxa"/>
          </w:tcPr>
          <w:p w:rsidR="006A1F60" w:rsidRPr="00D535AE" w:rsidRDefault="006A1F60" w:rsidP="00C14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Ведомственная программа профилактики </w:t>
            </w:r>
            <w:r w:rsidR="00650303" w:rsidRPr="00D53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рисков причинения вреда охраняемым законом ценностям </w:t>
            </w:r>
            <w:r w:rsidR="003E036D" w:rsidRPr="00D53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департамента по тарифам Новосибирской области </w:t>
            </w:r>
            <w:r w:rsidR="00650303" w:rsidRPr="00D53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</w:t>
            </w:r>
            <w:r w:rsidR="003E036D" w:rsidRPr="00D53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14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50303" w:rsidRPr="00D53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- 202</w:t>
            </w:r>
            <w:r w:rsidR="00C14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50303" w:rsidRPr="00D53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  <w:r w:rsidR="005875D6" w:rsidRPr="00D53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- Программа)</w:t>
            </w:r>
          </w:p>
        </w:tc>
      </w:tr>
      <w:tr w:rsidR="006A1F60" w:rsidRPr="00D535AE" w:rsidTr="001D54DF">
        <w:trPr>
          <w:trHeight w:val="799"/>
        </w:trPr>
        <w:tc>
          <w:tcPr>
            <w:tcW w:w="2518" w:type="dxa"/>
          </w:tcPr>
          <w:p w:rsidR="006A1F60" w:rsidRPr="00D535AE" w:rsidRDefault="006A1F60">
            <w:pPr>
              <w:pStyle w:val="Default"/>
              <w:rPr>
                <w:b/>
                <w:sz w:val="28"/>
                <w:szCs w:val="28"/>
              </w:rPr>
            </w:pPr>
            <w:r w:rsidRPr="00D535AE">
              <w:rPr>
                <w:b/>
                <w:sz w:val="28"/>
                <w:szCs w:val="28"/>
              </w:rPr>
              <w:t>Правовые</w:t>
            </w:r>
            <w:r w:rsidR="007A6774" w:rsidRPr="00D535AE">
              <w:rPr>
                <w:b/>
                <w:sz w:val="28"/>
                <w:szCs w:val="28"/>
              </w:rPr>
              <w:t xml:space="preserve"> основания разработки </w:t>
            </w:r>
            <w:r w:rsidR="005875D6" w:rsidRPr="00D535AE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438" w:type="dxa"/>
          </w:tcPr>
          <w:p w:rsidR="006A1F60" w:rsidRPr="00D535AE" w:rsidRDefault="006A1F60" w:rsidP="00C14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14989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26.12.2008 №</w:t>
            </w:r>
            <w:r w:rsidR="00C149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4989">
              <w:rPr>
                <w:rFonts w:ascii="Times New Roman" w:hAnsi="Times New Roman" w:cs="Times New Roman"/>
                <w:sz w:val="28"/>
                <w:szCs w:val="28"/>
              </w:rPr>
      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  <w:r w:rsidR="00C149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4989" w:rsidRPr="00C14989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РФ от 26.12.2018 </w:t>
            </w:r>
            <w:r w:rsidR="00C14989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C14989" w:rsidRPr="00C14989">
              <w:rPr>
                <w:rFonts w:ascii="Times New Roman" w:hAnsi="Times New Roman" w:cs="Times New Roman"/>
                <w:sz w:val="28"/>
                <w:szCs w:val="28"/>
              </w:rPr>
              <w:t>1680</w:t>
            </w:r>
            <w:r w:rsidR="00C149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14989" w:rsidRPr="00C14989">
              <w:rPr>
                <w:rFonts w:ascii="Times New Roman" w:hAnsi="Times New Roman" w:cs="Times New Roman"/>
                <w:sz w:val="28"/>
                <w:szCs w:val="28"/>
              </w:rPr>
      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      </w:r>
            <w:r w:rsidR="00C14989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требований, требований, установленных муниципальными правовыми актами</w:t>
            </w:r>
            <w:r w:rsidR="00C14989" w:rsidRPr="00C1498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C14989">
              <w:rPr>
                <w:rFonts w:ascii="Times New Roman" w:hAnsi="Times New Roman" w:cs="Times New Roman"/>
                <w:sz w:val="28"/>
                <w:szCs w:val="28"/>
              </w:rPr>
              <w:t>Стандарт комплексной профилактики рисков причинения вре</w:t>
            </w:r>
            <w:r w:rsidR="007A6774" w:rsidRPr="00C14989">
              <w:rPr>
                <w:rFonts w:ascii="Times New Roman" w:hAnsi="Times New Roman" w:cs="Times New Roman"/>
                <w:sz w:val="28"/>
                <w:szCs w:val="28"/>
              </w:rPr>
              <w:t>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от 27.03.2018 №</w:t>
            </w:r>
            <w:r w:rsidR="00C149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A6774" w:rsidRPr="00C149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6C8D">
              <w:rPr>
                <w:rFonts w:ascii="Times New Roman" w:hAnsi="Times New Roman" w:cs="Times New Roman"/>
                <w:sz w:val="28"/>
                <w:szCs w:val="28"/>
              </w:rPr>
              <w:t xml:space="preserve"> (далее - Стандарт)</w:t>
            </w:r>
          </w:p>
        </w:tc>
      </w:tr>
      <w:tr w:rsidR="006A1F60" w:rsidRPr="00D535AE" w:rsidTr="001D54DF">
        <w:trPr>
          <w:trHeight w:val="109"/>
        </w:trPr>
        <w:tc>
          <w:tcPr>
            <w:tcW w:w="2518" w:type="dxa"/>
          </w:tcPr>
          <w:p w:rsidR="006A1F60" w:rsidRPr="00D535AE" w:rsidRDefault="006A1F60">
            <w:pPr>
              <w:pStyle w:val="Default"/>
              <w:rPr>
                <w:b/>
                <w:sz w:val="28"/>
                <w:szCs w:val="28"/>
              </w:rPr>
            </w:pPr>
            <w:r w:rsidRPr="00D535AE">
              <w:rPr>
                <w:b/>
                <w:sz w:val="28"/>
                <w:szCs w:val="28"/>
              </w:rPr>
              <w:t xml:space="preserve">Разработчик </w:t>
            </w:r>
            <w:r w:rsidR="005875D6" w:rsidRPr="00D535AE">
              <w:rPr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7438" w:type="dxa"/>
          </w:tcPr>
          <w:p w:rsidR="006A1F60" w:rsidRPr="00D535AE" w:rsidRDefault="001D54DF" w:rsidP="00E443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3E036D" w:rsidRPr="00D53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епартамент по тарифам Новосибирской области </w:t>
            </w:r>
            <w:r w:rsidR="005875D6" w:rsidRPr="00D53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 -</w:t>
            </w:r>
            <w:r w:rsidR="00E44382" w:rsidRPr="00D53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департамент</w:t>
            </w:r>
            <w:r w:rsidR="005875D6" w:rsidRPr="00D53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86E7D" w:rsidRPr="00D535AE" w:rsidTr="001D54DF">
        <w:trPr>
          <w:trHeight w:val="109"/>
        </w:trPr>
        <w:tc>
          <w:tcPr>
            <w:tcW w:w="2518" w:type="dxa"/>
          </w:tcPr>
          <w:p w:rsidR="00C86E7D" w:rsidRPr="00D535AE" w:rsidRDefault="00C86E7D">
            <w:pPr>
              <w:pStyle w:val="Default"/>
              <w:rPr>
                <w:b/>
                <w:sz w:val="28"/>
                <w:szCs w:val="28"/>
              </w:rPr>
            </w:pPr>
            <w:r w:rsidRPr="00D535AE">
              <w:rPr>
                <w:b/>
                <w:sz w:val="28"/>
                <w:szCs w:val="28"/>
              </w:rPr>
              <w:t>Виды государственного контроля (надзора)</w:t>
            </w:r>
          </w:p>
        </w:tc>
        <w:tc>
          <w:tcPr>
            <w:tcW w:w="7438" w:type="dxa"/>
          </w:tcPr>
          <w:p w:rsidR="00C86E7D" w:rsidRPr="00D535AE" w:rsidRDefault="001D54DF" w:rsidP="009E753F">
            <w:pPr>
              <w:pStyle w:val="Defaul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C86E7D" w:rsidRPr="00D535AE">
              <w:rPr>
                <w:iCs/>
                <w:sz w:val="28"/>
                <w:szCs w:val="28"/>
              </w:rPr>
              <w:t>рограмма реализуется по следующим видам государственного контроля (надзора):</w:t>
            </w:r>
          </w:p>
          <w:p w:rsidR="003E036D" w:rsidRPr="00D535AE" w:rsidRDefault="003E036D" w:rsidP="001C2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535A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 региональный государственный контроль (надзор) в области регулируемых государством цен (тарифов);</w:t>
            </w:r>
          </w:p>
          <w:p w:rsidR="00C86E7D" w:rsidRPr="00D535AE" w:rsidRDefault="003E036D" w:rsidP="003E0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35A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 региональный государственный контроль (надзор) за соблюдением организациями, осуществляющими регулируемые виды деятельности, в случае если цены (тарифы) на товары и услуги таких организаций подлежат установлению департаментом, требований о принятии программ в области энергосбережения и повышения </w:t>
            </w:r>
            <w:r w:rsidRPr="00D535A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энергетической эффективности и требований к этим программам, устанавливаемых департаментом применительно к регулируемым видам деятельности указанных организаций</w:t>
            </w:r>
          </w:p>
        </w:tc>
      </w:tr>
      <w:tr w:rsidR="00535DF7" w:rsidRPr="00D535AE" w:rsidTr="001D54DF">
        <w:trPr>
          <w:trHeight w:val="109"/>
        </w:trPr>
        <w:tc>
          <w:tcPr>
            <w:tcW w:w="2518" w:type="dxa"/>
          </w:tcPr>
          <w:p w:rsidR="00535DF7" w:rsidRPr="00D535AE" w:rsidRDefault="00535DF7" w:rsidP="00535DF7">
            <w:pPr>
              <w:pStyle w:val="Default"/>
              <w:rPr>
                <w:b/>
                <w:sz w:val="28"/>
                <w:szCs w:val="28"/>
              </w:rPr>
            </w:pPr>
            <w:r w:rsidRPr="00D535AE">
              <w:rPr>
                <w:b/>
                <w:sz w:val="28"/>
                <w:szCs w:val="28"/>
              </w:rPr>
              <w:lastRenderedPageBreak/>
              <w:t xml:space="preserve">Основные понятия, используемые для целей настоящей Программы </w:t>
            </w:r>
          </w:p>
          <w:p w:rsidR="00535DF7" w:rsidRPr="00D535AE" w:rsidRDefault="00535DF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7438" w:type="dxa"/>
          </w:tcPr>
          <w:p w:rsidR="00535DF7" w:rsidRPr="00D535AE" w:rsidRDefault="00535DF7" w:rsidP="00535DF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35A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«обязательные требования» - требования к деятельности хозяйствующих субъектов, к их персоналу, а также к производимой и (или) реализуемой хозяйствующими субъектами продукции (выполняемым работам, предоставляемым услугам), имеющие обязательный характер и установленные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законами и иными нормативными правовыми актами Новосибирской области, а также иными нормативными документами;</w:t>
            </w:r>
          </w:p>
          <w:p w:rsidR="00535DF7" w:rsidRPr="00D535AE" w:rsidRDefault="00535DF7" w:rsidP="00535DF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35A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«подконтрольные субъекты» - юридические лица</w:t>
            </w:r>
            <w:r w:rsidR="001D54D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и </w:t>
            </w:r>
            <w:r w:rsidRPr="00D535A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индивидуальные предприниматели, в отношении которых федеральными законами предусмотрено осуществление департаментом государственного контроля (надзора);</w:t>
            </w:r>
          </w:p>
          <w:p w:rsidR="00535DF7" w:rsidRPr="00D535AE" w:rsidRDefault="00535DF7" w:rsidP="00535DF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35A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«профилактическое мероприятие» - мероприятие, проводимое департаментом в целях предупреждения возможного нарушения подконтрольными субъектами обязательных требований и отвечающее следующим признакам:</w:t>
            </w:r>
          </w:p>
          <w:p w:rsidR="00535DF7" w:rsidRPr="00D535AE" w:rsidRDefault="00535DF7" w:rsidP="00535DF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35A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="007140BE" w:rsidRPr="00D535A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  <w:r w:rsidRPr="00D535A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реализация мероприятий в отношении неопределенного круга лиц или в отношении конкретных субъектов;</w:t>
            </w:r>
          </w:p>
          <w:p w:rsidR="00535DF7" w:rsidRPr="00D535AE" w:rsidRDefault="00535DF7" w:rsidP="00535DF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35A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="007140BE" w:rsidRPr="00D535A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  <w:r w:rsidRPr="00D535A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отсутствие принуждения и наличие добровольного согласия субъектов;</w:t>
            </w:r>
          </w:p>
          <w:p w:rsidR="00535DF7" w:rsidRPr="00D535AE" w:rsidRDefault="00535DF7" w:rsidP="00535DF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35A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="007140BE" w:rsidRPr="00D535A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  <w:r w:rsidRPr="00D535A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отсутствие неблагоприятных последствий (выдача предписаний, привлечение к ответственности) для подконтрольных субъектов, в отношении которых они реализуются;</w:t>
            </w:r>
          </w:p>
          <w:p w:rsidR="00535DF7" w:rsidRPr="00D535AE" w:rsidRDefault="00535DF7" w:rsidP="00535DF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35A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="007140BE" w:rsidRPr="00D535A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  <w:r w:rsidRPr="00D535A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направленность на выявление конкретных причин и факторов несоблюдения обязательных требований;</w:t>
            </w:r>
          </w:p>
          <w:p w:rsidR="00535DF7" w:rsidRPr="00D535AE" w:rsidRDefault="00535DF7" w:rsidP="007140B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35A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="007140BE" w:rsidRPr="00D535A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  <w:r w:rsidRPr="00D535A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отсутствие организационной связи с контрольно-надзорными мероприятиями</w:t>
            </w:r>
          </w:p>
        </w:tc>
      </w:tr>
      <w:tr w:rsidR="006A1F60" w:rsidRPr="00D535AE" w:rsidTr="001D54DF">
        <w:trPr>
          <w:trHeight w:val="416"/>
        </w:trPr>
        <w:tc>
          <w:tcPr>
            <w:tcW w:w="2518" w:type="dxa"/>
          </w:tcPr>
          <w:p w:rsidR="006A1F60" w:rsidRPr="00D535AE" w:rsidRDefault="006A1F60">
            <w:pPr>
              <w:pStyle w:val="Default"/>
              <w:rPr>
                <w:b/>
                <w:sz w:val="28"/>
                <w:szCs w:val="28"/>
              </w:rPr>
            </w:pPr>
            <w:r w:rsidRPr="00D535AE">
              <w:rPr>
                <w:b/>
                <w:sz w:val="28"/>
                <w:szCs w:val="28"/>
              </w:rPr>
              <w:t xml:space="preserve">Цели </w:t>
            </w:r>
            <w:r w:rsidR="005875D6" w:rsidRPr="00D535AE">
              <w:rPr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7438" w:type="dxa"/>
          </w:tcPr>
          <w:p w:rsidR="006A1F60" w:rsidRPr="00D535AE" w:rsidRDefault="006A1F60" w:rsidP="009E753F">
            <w:pPr>
              <w:pStyle w:val="Default"/>
              <w:jc w:val="both"/>
              <w:rPr>
                <w:sz w:val="28"/>
                <w:szCs w:val="28"/>
              </w:rPr>
            </w:pPr>
            <w:r w:rsidRPr="00D535AE">
              <w:rPr>
                <w:sz w:val="28"/>
                <w:szCs w:val="28"/>
              </w:rPr>
              <w:t>-</w:t>
            </w:r>
            <w:r w:rsidR="007140BE" w:rsidRPr="00D535AE">
              <w:rPr>
                <w:sz w:val="28"/>
                <w:szCs w:val="28"/>
              </w:rPr>
              <w:t> </w:t>
            </w:r>
            <w:r w:rsidRPr="00D535AE">
              <w:rPr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:rsidR="006A1F60" w:rsidRPr="00D535AE" w:rsidRDefault="006A1F60" w:rsidP="009E753F">
            <w:pPr>
              <w:pStyle w:val="Default"/>
              <w:jc w:val="both"/>
              <w:rPr>
                <w:sz w:val="28"/>
                <w:szCs w:val="28"/>
              </w:rPr>
            </w:pPr>
            <w:r w:rsidRPr="00D535AE">
              <w:rPr>
                <w:sz w:val="28"/>
                <w:szCs w:val="28"/>
              </w:rPr>
              <w:t>-</w:t>
            </w:r>
            <w:r w:rsidR="00451AB5" w:rsidRPr="00D535AE">
              <w:rPr>
                <w:sz w:val="28"/>
                <w:szCs w:val="28"/>
              </w:rPr>
              <w:t> </w:t>
            </w:r>
            <w:r w:rsidRPr="00D535AE">
              <w:rPr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6A1F60" w:rsidRPr="00D535AE" w:rsidRDefault="006A1F60" w:rsidP="009E753F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 w:rsidRPr="00D535AE">
              <w:rPr>
                <w:sz w:val="28"/>
                <w:szCs w:val="28"/>
              </w:rPr>
              <w:t>-</w:t>
            </w:r>
            <w:r w:rsidR="007140BE" w:rsidRPr="00D535AE">
              <w:rPr>
                <w:sz w:val="28"/>
                <w:szCs w:val="28"/>
              </w:rPr>
              <w:t> </w:t>
            </w:r>
            <w:r w:rsidRPr="00D535AE">
              <w:rPr>
                <w:sz w:val="28"/>
                <w:szCs w:val="28"/>
              </w:rPr>
              <w:t xml:space="preserve">создание </w:t>
            </w:r>
            <w:r w:rsidR="0065752F" w:rsidRPr="00D535AE">
              <w:rPr>
                <w:sz w:val="28"/>
                <w:szCs w:val="28"/>
              </w:rPr>
              <w:t xml:space="preserve">системы </w:t>
            </w:r>
            <w:r w:rsidRPr="00D535AE">
              <w:rPr>
                <w:sz w:val="28"/>
                <w:szCs w:val="28"/>
              </w:rPr>
              <w:t xml:space="preserve">профилактики рисков причинения </w:t>
            </w:r>
            <w:r w:rsidRPr="00D535AE">
              <w:rPr>
                <w:sz w:val="28"/>
                <w:szCs w:val="28"/>
              </w:rPr>
              <w:lastRenderedPageBreak/>
              <w:t>вреда охраняемым законом ценностям</w:t>
            </w:r>
            <w:r w:rsidRPr="00D535AE">
              <w:rPr>
                <w:i/>
                <w:iCs/>
                <w:sz w:val="28"/>
                <w:szCs w:val="28"/>
              </w:rPr>
              <w:t>;</w:t>
            </w:r>
          </w:p>
          <w:p w:rsidR="0065752F" w:rsidRPr="00D535AE" w:rsidRDefault="00624B64" w:rsidP="0065752F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D535AE">
              <w:rPr>
                <w:sz w:val="28"/>
                <w:szCs w:val="28"/>
              </w:rPr>
              <w:t>-</w:t>
            </w:r>
            <w:r w:rsidR="007140BE" w:rsidRPr="00D535AE">
              <w:rPr>
                <w:sz w:val="28"/>
                <w:szCs w:val="28"/>
              </w:rPr>
              <w:t> </w:t>
            </w:r>
            <w:r w:rsidRPr="00D535AE">
              <w:rPr>
                <w:sz w:val="28"/>
                <w:szCs w:val="28"/>
              </w:rPr>
              <w:t xml:space="preserve">устранение существующих и потенциальных </w:t>
            </w:r>
            <w:r w:rsidR="0065752F" w:rsidRPr="00D535AE">
              <w:rPr>
                <w:sz w:val="28"/>
                <w:szCs w:val="28"/>
              </w:rPr>
              <w:t>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624B64" w:rsidRPr="00D535AE" w:rsidRDefault="00624B64" w:rsidP="00624B64">
            <w:pPr>
              <w:pStyle w:val="Default"/>
              <w:jc w:val="both"/>
              <w:rPr>
                <w:sz w:val="28"/>
                <w:szCs w:val="28"/>
              </w:rPr>
            </w:pPr>
            <w:r w:rsidRPr="00D535AE">
              <w:rPr>
                <w:sz w:val="28"/>
                <w:szCs w:val="28"/>
              </w:rPr>
              <w:t>-</w:t>
            </w:r>
            <w:r w:rsidR="00451AB5" w:rsidRPr="00D535AE">
              <w:rPr>
                <w:sz w:val="28"/>
                <w:szCs w:val="28"/>
              </w:rPr>
              <w:t> </w:t>
            </w:r>
            <w:r w:rsidRPr="00D535AE">
              <w:rPr>
                <w:sz w:val="28"/>
                <w:szCs w:val="28"/>
              </w:rPr>
              <w:t>формирование моделей социально ответственного, добросовестного, правового поведения подконтрольных субъектов;</w:t>
            </w:r>
          </w:p>
          <w:p w:rsidR="006A1F60" w:rsidRPr="00D535AE" w:rsidRDefault="00624B64" w:rsidP="00451AB5">
            <w:pPr>
              <w:pStyle w:val="Default"/>
              <w:jc w:val="both"/>
              <w:rPr>
                <w:sz w:val="28"/>
                <w:szCs w:val="28"/>
              </w:rPr>
            </w:pPr>
            <w:r w:rsidRPr="00D535AE">
              <w:rPr>
                <w:sz w:val="28"/>
                <w:szCs w:val="28"/>
              </w:rPr>
              <w:t>-</w:t>
            </w:r>
            <w:r w:rsidR="00451AB5" w:rsidRPr="00D535AE">
              <w:rPr>
                <w:sz w:val="28"/>
                <w:szCs w:val="28"/>
              </w:rPr>
              <w:t> </w:t>
            </w:r>
            <w:r w:rsidRPr="00D535AE">
              <w:rPr>
                <w:sz w:val="28"/>
                <w:szCs w:val="28"/>
              </w:rPr>
              <w:t>повышение прозрачности системы контрольно</w:t>
            </w:r>
            <w:r w:rsidR="00535DF7" w:rsidRPr="00D535AE">
              <w:rPr>
                <w:sz w:val="28"/>
                <w:szCs w:val="28"/>
              </w:rPr>
              <w:t xml:space="preserve">-надзорной </w:t>
            </w:r>
            <w:r w:rsidRPr="00D535AE">
              <w:rPr>
                <w:sz w:val="28"/>
                <w:szCs w:val="28"/>
              </w:rPr>
              <w:t>деятельности</w:t>
            </w:r>
            <w:r w:rsidR="00535DF7" w:rsidRPr="00D535AE">
              <w:rPr>
                <w:sz w:val="28"/>
                <w:szCs w:val="28"/>
              </w:rPr>
              <w:t xml:space="preserve"> департамента</w:t>
            </w:r>
          </w:p>
        </w:tc>
      </w:tr>
      <w:tr w:rsidR="006A1F60" w:rsidRPr="00D535AE" w:rsidTr="001D54DF">
        <w:trPr>
          <w:trHeight w:val="273"/>
        </w:trPr>
        <w:tc>
          <w:tcPr>
            <w:tcW w:w="2518" w:type="dxa"/>
          </w:tcPr>
          <w:p w:rsidR="006A1F60" w:rsidRPr="00D535AE" w:rsidRDefault="006A1F60">
            <w:pPr>
              <w:pStyle w:val="Default"/>
              <w:rPr>
                <w:b/>
                <w:sz w:val="28"/>
                <w:szCs w:val="28"/>
              </w:rPr>
            </w:pPr>
            <w:r w:rsidRPr="00D535AE">
              <w:rPr>
                <w:b/>
                <w:sz w:val="28"/>
                <w:szCs w:val="28"/>
              </w:rPr>
              <w:lastRenderedPageBreak/>
              <w:t xml:space="preserve">Задачи </w:t>
            </w:r>
            <w:r w:rsidR="005875D6" w:rsidRPr="00D535AE">
              <w:rPr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7438" w:type="dxa"/>
          </w:tcPr>
          <w:p w:rsidR="006A1F60" w:rsidRPr="00D535AE" w:rsidRDefault="006A1F60" w:rsidP="009E753F">
            <w:pPr>
              <w:pStyle w:val="Default"/>
              <w:jc w:val="both"/>
              <w:rPr>
                <w:sz w:val="28"/>
                <w:szCs w:val="28"/>
              </w:rPr>
            </w:pPr>
            <w:r w:rsidRPr="00D535AE">
              <w:rPr>
                <w:sz w:val="28"/>
                <w:szCs w:val="28"/>
              </w:rPr>
              <w:t>-</w:t>
            </w:r>
            <w:r w:rsidR="007140BE" w:rsidRPr="00D535AE">
              <w:rPr>
                <w:sz w:val="28"/>
                <w:szCs w:val="28"/>
              </w:rPr>
              <w:t> </w:t>
            </w:r>
            <w:r w:rsidRPr="00D535AE">
              <w:rPr>
                <w:sz w:val="28"/>
                <w:szCs w:val="28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6A1F60" w:rsidRPr="00D535AE" w:rsidRDefault="006A1F60" w:rsidP="009E753F">
            <w:pPr>
              <w:pStyle w:val="Default"/>
              <w:jc w:val="both"/>
              <w:rPr>
                <w:sz w:val="28"/>
                <w:szCs w:val="28"/>
              </w:rPr>
            </w:pPr>
            <w:r w:rsidRPr="00D535AE">
              <w:rPr>
                <w:sz w:val="28"/>
                <w:szCs w:val="28"/>
              </w:rPr>
              <w:t>-</w:t>
            </w:r>
            <w:r w:rsidR="007140BE" w:rsidRPr="00D535AE">
              <w:rPr>
                <w:sz w:val="28"/>
                <w:szCs w:val="28"/>
              </w:rPr>
              <w:t> </w:t>
            </w:r>
            <w:r w:rsidRPr="00D535AE">
              <w:rPr>
                <w:sz w:val="28"/>
                <w:szCs w:val="28"/>
              </w:rPr>
              <w:t>сбор статистических данных, необходимых для организации профилактической работы;</w:t>
            </w:r>
          </w:p>
          <w:p w:rsidR="00F36FDA" w:rsidRPr="00D535AE" w:rsidRDefault="006A1F60" w:rsidP="009E753F">
            <w:pPr>
              <w:pStyle w:val="Default"/>
              <w:jc w:val="both"/>
              <w:rPr>
                <w:sz w:val="28"/>
                <w:szCs w:val="28"/>
              </w:rPr>
            </w:pPr>
            <w:r w:rsidRPr="00D535AE">
              <w:rPr>
                <w:sz w:val="28"/>
                <w:szCs w:val="28"/>
              </w:rPr>
              <w:t>-</w:t>
            </w:r>
            <w:r w:rsidR="007140BE" w:rsidRPr="00D535AE">
              <w:rPr>
                <w:sz w:val="28"/>
                <w:szCs w:val="28"/>
              </w:rPr>
              <w:t> </w:t>
            </w:r>
            <w:r w:rsidRPr="00D535AE">
              <w:rPr>
                <w:sz w:val="28"/>
                <w:szCs w:val="28"/>
              </w:rPr>
              <w:t xml:space="preserve">повышение квалификации </w:t>
            </w:r>
            <w:r w:rsidR="00F36FDA" w:rsidRPr="00D535AE">
              <w:rPr>
                <w:sz w:val="28"/>
                <w:szCs w:val="28"/>
              </w:rPr>
              <w:t>должностных лиц департамента, осуществляющих контрольно-надзорные функции;</w:t>
            </w:r>
          </w:p>
          <w:p w:rsidR="006A1F60" w:rsidRPr="00D535AE" w:rsidRDefault="006A1F60" w:rsidP="009E753F">
            <w:pPr>
              <w:pStyle w:val="Default"/>
              <w:jc w:val="both"/>
              <w:rPr>
                <w:sz w:val="28"/>
                <w:szCs w:val="28"/>
              </w:rPr>
            </w:pPr>
            <w:r w:rsidRPr="00D535AE">
              <w:rPr>
                <w:sz w:val="28"/>
                <w:szCs w:val="28"/>
              </w:rPr>
              <w:t>-</w:t>
            </w:r>
            <w:r w:rsidR="00451AB5" w:rsidRPr="00D535AE">
              <w:rPr>
                <w:sz w:val="28"/>
                <w:szCs w:val="28"/>
              </w:rPr>
              <w:t> </w:t>
            </w:r>
            <w:r w:rsidRPr="00D535AE">
              <w:rPr>
                <w:sz w:val="28"/>
                <w:szCs w:val="28"/>
              </w:rPr>
              <w:t>создание системы консультир</w:t>
            </w:r>
            <w:r w:rsidR="00F36FDA" w:rsidRPr="00D535AE">
              <w:rPr>
                <w:sz w:val="28"/>
                <w:szCs w:val="28"/>
              </w:rPr>
              <w:t>ования</w:t>
            </w:r>
            <w:r w:rsidR="00DF69BF" w:rsidRPr="00D535AE">
              <w:rPr>
                <w:sz w:val="28"/>
                <w:szCs w:val="28"/>
              </w:rPr>
              <w:t xml:space="preserve">, правового информирования </w:t>
            </w:r>
            <w:r w:rsidR="00F36FDA" w:rsidRPr="00D535AE">
              <w:rPr>
                <w:sz w:val="28"/>
                <w:szCs w:val="28"/>
              </w:rPr>
              <w:t>подконтрольных субъектов</w:t>
            </w:r>
            <w:r w:rsidRPr="00D535AE">
              <w:rPr>
                <w:sz w:val="28"/>
                <w:szCs w:val="28"/>
              </w:rPr>
              <w:t>;</w:t>
            </w:r>
          </w:p>
          <w:p w:rsidR="00624B64" w:rsidRPr="00D535AE" w:rsidRDefault="00624B64" w:rsidP="00624B64">
            <w:pPr>
              <w:pStyle w:val="Default"/>
              <w:jc w:val="both"/>
              <w:rPr>
                <w:sz w:val="28"/>
                <w:szCs w:val="28"/>
              </w:rPr>
            </w:pPr>
            <w:r w:rsidRPr="00D535AE">
              <w:rPr>
                <w:sz w:val="28"/>
                <w:szCs w:val="28"/>
              </w:rPr>
              <w:t>-</w:t>
            </w:r>
            <w:r w:rsidR="007140BE" w:rsidRPr="00D535AE">
              <w:rPr>
                <w:sz w:val="28"/>
                <w:szCs w:val="28"/>
              </w:rPr>
              <w:t> </w:t>
            </w:r>
            <w:r w:rsidRPr="00D535AE">
              <w:rPr>
                <w:sz w:val="28"/>
                <w:szCs w:val="28"/>
              </w:rPr>
              <w:t>оцен</w:t>
            </w:r>
            <w:r w:rsidR="00F36FDA" w:rsidRPr="00D535AE">
              <w:rPr>
                <w:sz w:val="28"/>
                <w:szCs w:val="28"/>
              </w:rPr>
              <w:t>ка</w:t>
            </w:r>
            <w:r w:rsidRPr="00D535AE">
              <w:rPr>
                <w:sz w:val="28"/>
                <w:szCs w:val="28"/>
              </w:rPr>
              <w:t xml:space="preserve"> состояни</w:t>
            </w:r>
            <w:r w:rsidR="00F36FDA" w:rsidRPr="00D535AE">
              <w:rPr>
                <w:sz w:val="28"/>
                <w:szCs w:val="28"/>
              </w:rPr>
              <w:t>я</w:t>
            </w:r>
            <w:r w:rsidRPr="00D535AE">
              <w:rPr>
                <w:sz w:val="28"/>
                <w:szCs w:val="28"/>
              </w:rPr>
              <w:t xml:space="preserve"> подконтрольной среды;</w:t>
            </w:r>
          </w:p>
          <w:p w:rsidR="00624B64" w:rsidRPr="00D535AE" w:rsidRDefault="00624B64" w:rsidP="00624B64">
            <w:pPr>
              <w:pStyle w:val="Default"/>
              <w:jc w:val="both"/>
              <w:rPr>
                <w:sz w:val="28"/>
                <w:szCs w:val="28"/>
              </w:rPr>
            </w:pPr>
            <w:r w:rsidRPr="00D535AE">
              <w:rPr>
                <w:sz w:val="28"/>
                <w:szCs w:val="28"/>
              </w:rPr>
              <w:t>-</w:t>
            </w:r>
            <w:r w:rsidR="007140BE" w:rsidRPr="00D535AE">
              <w:rPr>
                <w:sz w:val="28"/>
                <w:szCs w:val="28"/>
              </w:rPr>
              <w:t> </w:t>
            </w:r>
            <w:r w:rsidRPr="00D535AE">
              <w:rPr>
                <w:sz w:val="28"/>
                <w:szCs w:val="28"/>
              </w:rPr>
              <w:t>формирование единого понимания обязательных требований у всех подконтрольных субъектов;</w:t>
            </w:r>
          </w:p>
          <w:p w:rsidR="006A1F60" w:rsidRPr="00D535AE" w:rsidRDefault="00624B64" w:rsidP="00F36FDA">
            <w:pPr>
              <w:pStyle w:val="Default"/>
              <w:jc w:val="both"/>
              <w:rPr>
                <w:sz w:val="28"/>
                <w:szCs w:val="28"/>
              </w:rPr>
            </w:pPr>
            <w:r w:rsidRPr="00D535AE">
              <w:rPr>
                <w:sz w:val="28"/>
                <w:szCs w:val="28"/>
              </w:rPr>
              <w:t>-</w:t>
            </w:r>
            <w:r w:rsidR="00451AB5" w:rsidRPr="00D535AE">
              <w:rPr>
                <w:sz w:val="28"/>
                <w:szCs w:val="28"/>
              </w:rPr>
              <w:t> </w:t>
            </w:r>
            <w:r w:rsidRPr="00D535AE">
              <w:rPr>
                <w:sz w:val="28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</w:t>
            </w:r>
            <w:r w:rsidR="00F36FDA" w:rsidRPr="00D535AE">
              <w:rPr>
                <w:sz w:val="28"/>
                <w:szCs w:val="28"/>
              </w:rPr>
              <w:t>;</w:t>
            </w:r>
          </w:p>
          <w:p w:rsidR="00DF69BF" w:rsidRPr="00D535AE" w:rsidRDefault="00DF69BF" w:rsidP="00DF69BF">
            <w:pPr>
              <w:pStyle w:val="Default"/>
              <w:jc w:val="both"/>
              <w:rPr>
                <w:sz w:val="28"/>
                <w:szCs w:val="28"/>
              </w:rPr>
            </w:pPr>
            <w:r w:rsidRPr="00D535AE">
              <w:rPr>
                <w:sz w:val="28"/>
                <w:szCs w:val="28"/>
              </w:rPr>
              <w:t>- мотивация подконтрольных субъектов к добросовестному поведению;</w:t>
            </w:r>
          </w:p>
          <w:p w:rsidR="00F36FDA" w:rsidRPr="00D535AE" w:rsidRDefault="00F36FDA" w:rsidP="00451AB5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 w:rsidRPr="00D535AE">
              <w:rPr>
                <w:sz w:val="28"/>
                <w:szCs w:val="28"/>
              </w:rPr>
              <w:t>-</w:t>
            </w:r>
            <w:r w:rsidR="00451AB5" w:rsidRPr="00D535AE">
              <w:rPr>
                <w:sz w:val="28"/>
                <w:szCs w:val="28"/>
              </w:rPr>
              <w:t> </w:t>
            </w:r>
            <w:r w:rsidRPr="00D535AE">
              <w:rPr>
                <w:sz w:val="28"/>
                <w:szCs w:val="28"/>
              </w:rPr>
              <w:t>снижение административной нагрузки на подконтрольные субъекты</w:t>
            </w:r>
          </w:p>
        </w:tc>
      </w:tr>
      <w:tr w:rsidR="006A1F60" w:rsidRPr="00D535AE" w:rsidTr="001D54D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0" w:rsidRPr="00D535AE" w:rsidRDefault="006A1F60">
            <w:pPr>
              <w:pStyle w:val="Default"/>
              <w:rPr>
                <w:b/>
                <w:sz w:val="28"/>
                <w:szCs w:val="28"/>
              </w:rPr>
            </w:pPr>
            <w:r w:rsidRPr="00D535AE">
              <w:rPr>
                <w:b/>
                <w:sz w:val="28"/>
                <w:szCs w:val="28"/>
              </w:rPr>
              <w:t xml:space="preserve">Сроки и этапы реализации </w:t>
            </w:r>
            <w:r w:rsidR="005875D6" w:rsidRPr="00D535AE">
              <w:rPr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0" w:rsidRPr="00D535AE" w:rsidRDefault="00650303" w:rsidP="00C14989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D535AE">
              <w:rPr>
                <w:iCs/>
                <w:sz w:val="28"/>
                <w:szCs w:val="28"/>
              </w:rPr>
              <w:t>20</w:t>
            </w:r>
            <w:r w:rsidR="00E44382" w:rsidRPr="00D535AE">
              <w:rPr>
                <w:iCs/>
                <w:sz w:val="28"/>
                <w:szCs w:val="28"/>
              </w:rPr>
              <w:t>2</w:t>
            </w:r>
            <w:r w:rsidR="00C14989">
              <w:rPr>
                <w:iCs/>
                <w:sz w:val="28"/>
                <w:szCs w:val="28"/>
              </w:rPr>
              <w:t>1</w:t>
            </w:r>
            <w:r w:rsidRPr="00D535AE">
              <w:rPr>
                <w:iCs/>
                <w:sz w:val="28"/>
                <w:szCs w:val="28"/>
              </w:rPr>
              <w:t xml:space="preserve"> </w:t>
            </w:r>
            <w:r w:rsidR="00302A33" w:rsidRPr="00D535AE">
              <w:rPr>
                <w:iCs/>
                <w:sz w:val="28"/>
                <w:szCs w:val="28"/>
              </w:rPr>
              <w:t xml:space="preserve">год </w:t>
            </w:r>
            <w:r w:rsidR="00624B64" w:rsidRPr="00D535AE">
              <w:rPr>
                <w:iCs/>
                <w:sz w:val="28"/>
                <w:szCs w:val="28"/>
              </w:rPr>
              <w:t>и плановый период 20</w:t>
            </w:r>
            <w:r w:rsidR="00E44382" w:rsidRPr="00D535AE">
              <w:rPr>
                <w:iCs/>
                <w:sz w:val="28"/>
                <w:szCs w:val="28"/>
              </w:rPr>
              <w:t>2</w:t>
            </w:r>
            <w:r w:rsidR="00C14989">
              <w:rPr>
                <w:iCs/>
                <w:sz w:val="28"/>
                <w:szCs w:val="28"/>
              </w:rPr>
              <w:t>2</w:t>
            </w:r>
            <w:r w:rsidR="001D54DF">
              <w:rPr>
                <w:iCs/>
                <w:sz w:val="28"/>
                <w:szCs w:val="28"/>
              </w:rPr>
              <w:t>-</w:t>
            </w:r>
            <w:r w:rsidRPr="00D535AE">
              <w:rPr>
                <w:iCs/>
                <w:sz w:val="28"/>
                <w:szCs w:val="28"/>
              </w:rPr>
              <w:t>20</w:t>
            </w:r>
            <w:r w:rsidR="00E44382" w:rsidRPr="00D535AE">
              <w:rPr>
                <w:iCs/>
                <w:sz w:val="28"/>
                <w:szCs w:val="28"/>
              </w:rPr>
              <w:t>2</w:t>
            </w:r>
            <w:r w:rsidR="00C14989">
              <w:rPr>
                <w:iCs/>
                <w:sz w:val="28"/>
                <w:szCs w:val="28"/>
              </w:rPr>
              <w:t>3</w:t>
            </w:r>
            <w:r w:rsidRPr="00D535AE">
              <w:rPr>
                <w:iCs/>
                <w:sz w:val="28"/>
                <w:szCs w:val="28"/>
              </w:rPr>
              <w:t xml:space="preserve"> год</w:t>
            </w:r>
            <w:r w:rsidR="001D54DF">
              <w:rPr>
                <w:iCs/>
                <w:sz w:val="28"/>
                <w:szCs w:val="28"/>
              </w:rPr>
              <w:t>ов</w:t>
            </w:r>
            <w:r w:rsidRPr="00D535AE">
              <w:rPr>
                <w:iCs/>
                <w:sz w:val="28"/>
                <w:szCs w:val="28"/>
              </w:rPr>
              <w:t>,</w:t>
            </w:r>
            <w:r w:rsidR="00C86E7D" w:rsidRPr="00D535AE">
              <w:rPr>
                <w:sz w:val="28"/>
                <w:szCs w:val="28"/>
              </w:rPr>
              <w:t xml:space="preserve"> </w:t>
            </w:r>
            <w:r w:rsidR="00C86E7D" w:rsidRPr="00244A9C">
              <w:rPr>
                <w:iCs/>
                <w:sz w:val="28"/>
                <w:szCs w:val="28"/>
              </w:rPr>
              <w:t>без разделения на этапы</w:t>
            </w:r>
          </w:p>
        </w:tc>
      </w:tr>
      <w:tr w:rsidR="006A1F60" w:rsidRPr="00D535AE" w:rsidTr="001D54D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0" w:rsidRPr="00D535AE" w:rsidRDefault="006A1F60">
            <w:pPr>
              <w:pStyle w:val="Default"/>
              <w:rPr>
                <w:b/>
                <w:sz w:val="28"/>
                <w:szCs w:val="28"/>
              </w:rPr>
            </w:pPr>
            <w:r w:rsidRPr="00D535AE">
              <w:rPr>
                <w:b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0" w:rsidRPr="00D535AE" w:rsidRDefault="001D54DF" w:rsidP="009139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44382" w:rsidRPr="00D535AE">
              <w:rPr>
                <w:sz w:val="28"/>
                <w:szCs w:val="28"/>
              </w:rPr>
              <w:t xml:space="preserve"> рамках текущего финансирования деятельности департамента</w:t>
            </w:r>
          </w:p>
        </w:tc>
      </w:tr>
      <w:tr w:rsidR="006A1F60" w:rsidRPr="00D535AE" w:rsidTr="001D54D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0" w:rsidRPr="00D535AE" w:rsidRDefault="006A1F60">
            <w:pPr>
              <w:pStyle w:val="Default"/>
              <w:rPr>
                <w:b/>
                <w:sz w:val="28"/>
                <w:szCs w:val="28"/>
              </w:rPr>
            </w:pPr>
            <w:r w:rsidRPr="00D535AE">
              <w:rPr>
                <w:b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0" w:rsidRPr="00D535AE" w:rsidRDefault="006A1F60" w:rsidP="009E753F">
            <w:pPr>
              <w:pStyle w:val="Default"/>
              <w:jc w:val="both"/>
              <w:rPr>
                <w:sz w:val="28"/>
                <w:szCs w:val="28"/>
              </w:rPr>
            </w:pPr>
            <w:r w:rsidRPr="00D535AE">
              <w:rPr>
                <w:sz w:val="28"/>
                <w:szCs w:val="28"/>
              </w:rPr>
              <w:t>-</w:t>
            </w:r>
            <w:r w:rsidR="00451AB5" w:rsidRPr="00D535AE">
              <w:rPr>
                <w:sz w:val="28"/>
                <w:szCs w:val="28"/>
              </w:rPr>
              <w:t> </w:t>
            </w:r>
            <w:r w:rsidRPr="00D535AE">
              <w:rPr>
                <w:sz w:val="28"/>
                <w:szCs w:val="28"/>
              </w:rPr>
              <w:t>снижение рисков причинения вреда охраняемым законом ценностям;</w:t>
            </w:r>
          </w:p>
          <w:p w:rsidR="00355918" w:rsidRPr="00D535AE" w:rsidRDefault="00355918" w:rsidP="009E753F">
            <w:pPr>
              <w:pStyle w:val="Default"/>
              <w:jc w:val="both"/>
              <w:rPr>
                <w:sz w:val="28"/>
                <w:szCs w:val="28"/>
              </w:rPr>
            </w:pPr>
            <w:r w:rsidRPr="00D535AE">
              <w:rPr>
                <w:sz w:val="28"/>
                <w:szCs w:val="28"/>
              </w:rPr>
              <w:t>-</w:t>
            </w:r>
            <w:r w:rsidR="00451AB5" w:rsidRPr="00D535AE">
              <w:rPr>
                <w:sz w:val="28"/>
                <w:szCs w:val="28"/>
              </w:rPr>
              <w:t> </w:t>
            </w:r>
            <w:r w:rsidRPr="00D535AE">
              <w:rPr>
                <w:sz w:val="28"/>
                <w:szCs w:val="28"/>
              </w:rPr>
              <w:t>снижение количества зафиксированных нарушений обязательных требований;</w:t>
            </w:r>
          </w:p>
          <w:p w:rsidR="00355918" w:rsidRPr="00D535AE" w:rsidRDefault="00355918" w:rsidP="00355918">
            <w:pPr>
              <w:pStyle w:val="Default"/>
              <w:jc w:val="both"/>
              <w:rPr>
                <w:sz w:val="28"/>
                <w:szCs w:val="28"/>
              </w:rPr>
            </w:pPr>
            <w:r w:rsidRPr="00D535AE">
              <w:rPr>
                <w:sz w:val="28"/>
                <w:szCs w:val="28"/>
              </w:rPr>
              <w:t>-</w:t>
            </w:r>
            <w:r w:rsidR="00451AB5" w:rsidRPr="00D535AE">
              <w:rPr>
                <w:sz w:val="28"/>
                <w:szCs w:val="28"/>
              </w:rPr>
              <w:t> </w:t>
            </w:r>
            <w:r w:rsidRPr="00D535AE">
              <w:rPr>
                <w:sz w:val="28"/>
                <w:szCs w:val="28"/>
              </w:rPr>
              <w:t>уменьшение административной нагрузки на подконтрольные субъекты;</w:t>
            </w:r>
          </w:p>
          <w:p w:rsidR="00355918" w:rsidRPr="00D535AE" w:rsidRDefault="00355918" w:rsidP="00355918">
            <w:pPr>
              <w:pStyle w:val="Default"/>
              <w:jc w:val="both"/>
              <w:rPr>
                <w:sz w:val="28"/>
                <w:szCs w:val="28"/>
              </w:rPr>
            </w:pPr>
            <w:r w:rsidRPr="00D535AE">
              <w:rPr>
                <w:sz w:val="28"/>
                <w:szCs w:val="28"/>
              </w:rPr>
              <w:lastRenderedPageBreak/>
              <w:t>-</w:t>
            </w:r>
            <w:r w:rsidR="00451AB5" w:rsidRPr="00D535AE">
              <w:rPr>
                <w:sz w:val="28"/>
                <w:szCs w:val="28"/>
              </w:rPr>
              <w:t> </w:t>
            </w:r>
            <w:r w:rsidRPr="00D535AE">
              <w:rPr>
                <w:sz w:val="28"/>
                <w:szCs w:val="28"/>
              </w:rPr>
              <w:t>повышение уровня правовой грамотности подконтрольных субъектов;</w:t>
            </w:r>
          </w:p>
          <w:p w:rsidR="006A1F60" w:rsidRPr="00D535AE" w:rsidRDefault="00355918" w:rsidP="002E29F2">
            <w:pPr>
              <w:pStyle w:val="Default"/>
              <w:jc w:val="both"/>
              <w:rPr>
                <w:sz w:val="28"/>
                <w:szCs w:val="28"/>
              </w:rPr>
            </w:pPr>
            <w:r w:rsidRPr="00D535AE">
              <w:rPr>
                <w:sz w:val="28"/>
                <w:szCs w:val="28"/>
              </w:rPr>
              <w:t>-</w:t>
            </w:r>
            <w:r w:rsidR="00451AB5" w:rsidRPr="00D535AE">
              <w:rPr>
                <w:sz w:val="28"/>
                <w:szCs w:val="28"/>
              </w:rPr>
              <w:t> </w:t>
            </w:r>
            <w:r w:rsidRPr="00D535AE">
              <w:rPr>
                <w:sz w:val="28"/>
                <w:szCs w:val="28"/>
              </w:rPr>
              <w:t>повышение уровня доверия подконтрольных субъектов к деятельности департамента;</w:t>
            </w:r>
          </w:p>
          <w:p w:rsidR="00F32E6A" w:rsidRPr="00D535AE" w:rsidRDefault="00355918" w:rsidP="002E29F2">
            <w:pPr>
              <w:pStyle w:val="Default"/>
              <w:jc w:val="both"/>
              <w:rPr>
                <w:sz w:val="28"/>
                <w:szCs w:val="28"/>
              </w:rPr>
            </w:pPr>
            <w:r w:rsidRPr="00D535AE">
              <w:rPr>
                <w:sz w:val="28"/>
                <w:szCs w:val="28"/>
              </w:rPr>
              <w:t>-</w:t>
            </w:r>
            <w:r w:rsidR="00451AB5" w:rsidRPr="00D535AE">
              <w:rPr>
                <w:sz w:val="28"/>
                <w:szCs w:val="28"/>
              </w:rPr>
              <w:t> </w:t>
            </w:r>
            <w:r w:rsidRPr="00D535AE">
              <w:rPr>
                <w:sz w:val="28"/>
                <w:szCs w:val="28"/>
              </w:rPr>
              <w:t xml:space="preserve">повышение </w:t>
            </w:r>
            <w:r w:rsidR="00F32E6A" w:rsidRPr="00D535AE">
              <w:rPr>
                <w:sz w:val="28"/>
                <w:szCs w:val="28"/>
              </w:rPr>
              <w:t xml:space="preserve">уровня </w:t>
            </w:r>
            <w:r w:rsidRPr="00D535AE">
              <w:rPr>
                <w:sz w:val="28"/>
                <w:szCs w:val="28"/>
              </w:rPr>
              <w:t xml:space="preserve">соблюдения </w:t>
            </w:r>
            <w:r w:rsidR="00F32E6A" w:rsidRPr="00D535AE">
              <w:rPr>
                <w:sz w:val="28"/>
                <w:szCs w:val="28"/>
              </w:rPr>
              <w:t>подконтрольными субъектами обязательных требований;</w:t>
            </w:r>
          </w:p>
          <w:p w:rsidR="006A1F60" w:rsidRPr="00D535AE" w:rsidRDefault="00355918" w:rsidP="002870B8">
            <w:pPr>
              <w:pStyle w:val="Default"/>
              <w:jc w:val="both"/>
              <w:rPr>
                <w:sz w:val="28"/>
                <w:szCs w:val="28"/>
              </w:rPr>
            </w:pPr>
            <w:r w:rsidRPr="00D535AE">
              <w:rPr>
                <w:sz w:val="28"/>
                <w:szCs w:val="28"/>
              </w:rPr>
              <w:t>-</w:t>
            </w:r>
            <w:r w:rsidR="00451AB5" w:rsidRPr="00D535AE">
              <w:rPr>
                <w:sz w:val="28"/>
                <w:szCs w:val="28"/>
              </w:rPr>
              <w:t> </w:t>
            </w:r>
            <w:r w:rsidR="00CC1D8D" w:rsidRPr="00D535AE">
              <w:rPr>
                <w:sz w:val="28"/>
                <w:szCs w:val="28"/>
              </w:rPr>
              <w:t>повышение эффективности регионального государственного контроля (надзора) за счет развития системы профилактики нарушений обязательных требований</w:t>
            </w:r>
          </w:p>
        </w:tc>
      </w:tr>
      <w:tr w:rsidR="00AA1825" w:rsidRPr="00331DC4" w:rsidTr="001D54D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0" w:rsidRPr="00FC0274" w:rsidRDefault="006A1F60">
            <w:pPr>
              <w:pStyle w:val="Default"/>
              <w:rPr>
                <w:b/>
                <w:sz w:val="26"/>
                <w:szCs w:val="26"/>
              </w:rPr>
            </w:pPr>
            <w:r w:rsidRPr="00FC0274">
              <w:rPr>
                <w:b/>
                <w:sz w:val="26"/>
                <w:szCs w:val="26"/>
              </w:rPr>
              <w:lastRenderedPageBreak/>
              <w:t xml:space="preserve">Структура программы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E" w:rsidRDefault="005950AE" w:rsidP="00302A33">
            <w:pPr>
              <w:pStyle w:val="Default"/>
              <w:jc w:val="both"/>
              <w:rPr>
                <w:sz w:val="28"/>
                <w:szCs w:val="28"/>
              </w:rPr>
            </w:pPr>
            <w:r w:rsidRPr="005950AE">
              <w:rPr>
                <w:sz w:val="28"/>
                <w:szCs w:val="28"/>
              </w:rPr>
              <w:t>Раздел 1</w:t>
            </w:r>
            <w:r>
              <w:rPr>
                <w:sz w:val="28"/>
                <w:szCs w:val="28"/>
              </w:rPr>
              <w:t>.</w:t>
            </w:r>
            <w:r w:rsidRPr="005950AE">
              <w:rPr>
                <w:sz w:val="28"/>
                <w:szCs w:val="28"/>
              </w:rPr>
              <w:t xml:space="preserve"> Анализ и оценка состояния подконтрольной сферы</w:t>
            </w:r>
          </w:p>
          <w:p w:rsidR="005950AE" w:rsidRDefault="005950AE" w:rsidP="00302A33">
            <w:pPr>
              <w:pStyle w:val="Default"/>
              <w:jc w:val="both"/>
              <w:rPr>
                <w:sz w:val="28"/>
                <w:szCs w:val="28"/>
              </w:rPr>
            </w:pPr>
            <w:r w:rsidRPr="005950AE">
              <w:rPr>
                <w:sz w:val="28"/>
                <w:szCs w:val="28"/>
              </w:rPr>
              <w:t>Раздел 2. Цели и задачи профилактической работы</w:t>
            </w:r>
          </w:p>
          <w:p w:rsidR="005950AE" w:rsidRDefault="005950AE" w:rsidP="00302A33">
            <w:pPr>
              <w:pStyle w:val="Default"/>
              <w:jc w:val="both"/>
              <w:rPr>
                <w:sz w:val="28"/>
                <w:szCs w:val="28"/>
              </w:rPr>
            </w:pPr>
            <w:r w:rsidRPr="005950AE">
              <w:rPr>
                <w:sz w:val="28"/>
                <w:szCs w:val="28"/>
              </w:rPr>
              <w:t>Раздел 3. Программные мероприятия</w:t>
            </w:r>
          </w:p>
          <w:p w:rsidR="005950AE" w:rsidRDefault="005950AE" w:rsidP="00302A33">
            <w:pPr>
              <w:pStyle w:val="Default"/>
              <w:jc w:val="both"/>
              <w:rPr>
                <w:sz w:val="28"/>
                <w:szCs w:val="28"/>
              </w:rPr>
            </w:pPr>
            <w:r w:rsidRPr="005950AE">
              <w:rPr>
                <w:sz w:val="28"/>
                <w:szCs w:val="28"/>
              </w:rPr>
              <w:t>Раздел 4. Ресурсное обеспечение Программы</w:t>
            </w:r>
          </w:p>
          <w:p w:rsidR="005950AE" w:rsidRDefault="005950AE" w:rsidP="00302A33">
            <w:pPr>
              <w:pStyle w:val="Default"/>
              <w:jc w:val="both"/>
              <w:rPr>
                <w:sz w:val="28"/>
                <w:szCs w:val="28"/>
              </w:rPr>
            </w:pPr>
            <w:r w:rsidRPr="005950AE">
              <w:rPr>
                <w:sz w:val="28"/>
                <w:szCs w:val="28"/>
              </w:rPr>
              <w:t>Раздел 5. Механизм реализации Программы</w:t>
            </w:r>
          </w:p>
          <w:p w:rsidR="005950AE" w:rsidRDefault="005950AE" w:rsidP="00302A33">
            <w:pPr>
              <w:pStyle w:val="Default"/>
              <w:jc w:val="both"/>
              <w:rPr>
                <w:sz w:val="28"/>
                <w:szCs w:val="28"/>
              </w:rPr>
            </w:pPr>
            <w:r w:rsidRPr="005950AE">
              <w:rPr>
                <w:sz w:val="28"/>
                <w:szCs w:val="28"/>
              </w:rPr>
              <w:t>Раздел 6. Оценка эффективности Программы</w:t>
            </w:r>
          </w:p>
          <w:p w:rsidR="005950AE" w:rsidRDefault="005950AE" w:rsidP="005950AE">
            <w:pPr>
              <w:pStyle w:val="Default"/>
              <w:jc w:val="both"/>
              <w:rPr>
                <w:sz w:val="28"/>
                <w:szCs w:val="28"/>
              </w:rPr>
            </w:pPr>
            <w:r w:rsidRPr="005950AE">
              <w:rPr>
                <w:sz w:val="28"/>
                <w:szCs w:val="28"/>
              </w:rPr>
              <w:t>Раздел 7. План-график профилактических мероприятий, направленных на профилактику нарушений обязательных требований на 2021 год</w:t>
            </w:r>
          </w:p>
          <w:p w:rsidR="005950AE" w:rsidRDefault="005950AE" w:rsidP="005950AE">
            <w:pPr>
              <w:pStyle w:val="Default"/>
              <w:jc w:val="both"/>
              <w:rPr>
                <w:sz w:val="28"/>
                <w:szCs w:val="28"/>
              </w:rPr>
            </w:pPr>
            <w:r w:rsidRPr="005950AE">
              <w:rPr>
                <w:sz w:val="28"/>
                <w:szCs w:val="28"/>
              </w:rPr>
              <w:t>Раздел 8. Проект плана-графика профилактических мероприятий, направленных на профилактику нарушений обязательных требований на 2022-2023 годы</w:t>
            </w:r>
          </w:p>
          <w:p w:rsidR="006A1F60" w:rsidRPr="00D535AE" w:rsidRDefault="005950AE" w:rsidP="005950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02A33" w:rsidRPr="00D535AE">
              <w:rPr>
                <w:sz w:val="28"/>
                <w:szCs w:val="28"/>
              </w:rPr>
              <w:t>рограмма не предусматривает реализацию подпрограмм</w:t>
            </w:r>
          </w:p>
        </w:tc>
      </w:tr>
    </w:tbl>
    <w:p w:rsidR="00AC20CE" w:rsidRPr="00D535AE" w:rsidRDefault="001913CB" w:rsidP="00191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AE">
        <w:rPr>
          <w:rFonts w:ascii="Times New Roman" w:hAnsi="Times New Roman" w:cs="Times New Roman"/>
          <w:sz w:val="28"/>
          <w:szCs w:val="28"/>
        </w:rPr>
        <w:t>Настоящая Программа разработана в целях реализации статьи 8.2 Федеральн</w:t>
      </w:r>
      <w:r w:rsidR="003928E6">
        <w:rPr>
          <w:rFonts w:ascii="Times New Roman" w:hAnsi="Times New Roman" w:cs="Times New Roman"/>
          <w:sz w:val="28"/>
          <w:szCs w:val="28"/>
        </w:rPr>
        <w:t>ого</w:t>
      </w:r>
      <w:r w:rsidRPr="00D535A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928E6">
        <w:rPr>
          <w:rFonts w:ascii="Times New Roman" w:hAnsi="Times New Roman" w:cs="Times New Roman"/>
          <w:sz w:val="28"/>
          <w:szCs w:val="28"/>
        </w:rPr>
        <w:t>а</w:t>
      </w:r>
      <w:r w:rsidRPr="00D535AE">
        <w:rPr>
          <w:rFonts w:ascii="Times New Roman" w:hAnsi="Times New Roman" w:cs="Times New Roman"/>
          <w:sz w:val="28"/>
          <w:szCs w:val="28"/>
        </w:rPr>
        <w:t xml:space="preserve"> от 26.12.2008 №</w:t>
      </w:r>
      <w:r w:rsidR="00C14989">
        <w:rPr>
          <w:rFonts w:ascii="Times New Roman" w:hAnsi="Times New Roman" w:cs="Times New Roman"/>
          <w:sz w:val="28"/>
          <w:szCs w:val="28"/>
        </w:rPr>
        <w:t> </w:t>
      </w:r>
      <w:r w:rsidRPr="00D535AE"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C20CE" w:rsidRPr="00D535AE">
        <w:rPr>
          <w:rFonts w:ascii="Times New Roman" w:hAnsi="Times New Roman" w:cs="Times New Roman"/>
          <w:sz w:val="28"/>
          <w:szCs w:val="28"/>
        </w:rPr>
        <w:t>, с учетом положений</w:t>
      </w:r>
      <w:r w:rsidR="00C14989">
        <w:rPr>
          <w:rFonts w:ascii="Times New Roman" w:hAnsi="Times New Roman" w:cs="Times New Roman"/>
          <w:sz w:val="28"/>
          <w:szCs w:val="28"/>
        </w:rPr>
        <w:t xml:space="preserve"> п</w:t>
      </w:r>
      <w:r w:rsidR="00C14989" w:rsidRPr="00C14989">
        <w:rPr>
          <w:rFonts w:ascii="Times New Roman" w:hAnsi="Times New Roman" w:cs="Times New Roman"/>
          <w:sz w:val="28"/>
          <w:szCs w:val="28"/>
        </w:rPr>
        <w:t>остановлени</w:t>
      </w:r>
      <w:r w:rsidR="00C14989">
        <w:rPr>
          <w:rFonts w:ascii="Times New Roman" w:hAnsi="Times New Roman" w:cs="Times New Roman"/>
          <w:sz w:val="28"/>
          <w:szCs w:val="28"/>
        </w:rPr>
        <w:t>я</w:t>
      </w:r>
      <w:r w:rsidR="00C14989" w:rsidRPr="00C14989">
        <w:rPr>
          <w:rFonts w:ascii="Times New Roman" w:hAnsi="Times New Roman" w:cs="Times New Roman"/>
          <w:sz w:val="28"/>
          <w:szCs w:val="28"/>
        </w:rPr>
        <w:t xml:space="preserve"> Правительства РФ от 26.12.2018 </w:t>
      </w:r>
      <w:r w:rsidR="00C14989">
        <w:rPr>
          <w:rFonts w:ascii="Times New Roman" w:hAnsi="Times New Roman" w:cs="Times New Roman"/>
          <w:sz w:val="28"/>
          <w:szCs w:val="28"/>
        </w:rPr>
        <w:t>№ </w:t>
      </w:r>
      <w:r w:rsidR="00C14989" w:rsidRPr="00C14989">
        <w:rPr>
          <w:rFonts w:ascii="Times New Roman" w:hAnsi="Times New Roman" w:cs="Times New Roman"/>
          <w:sz w:val="28"/>
          <w:szCs w:val="28"/>
        </w:rPr>
        <w:t>1680</w:t>
      </w:r>
      <w:r w:rsidR="00C14989">
        <w:rPr>
          <w:rFonts w:ascii="Times New Roman" w:hAnsi="Times New Roman" w:cs="Times New Roman"/>
          <w:sz w:val="28"/>
          <w:szCs w:val="28"/>
        </w:rPr>
        <w:t xml:space="preserve"> «</w:t>
      </w:r>
      <w:r w:rsidR="00C14989" w:rsidRPr="00C14989">
        <w:rPr>
          <w:rFonts w:ascii="Times New Roman" w:hAnsi="Times New Roman" w:cs="Times New Roman"/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r w:rsidR="00C14989">
        <w:rPr>
          <w:rFonts w:ascii="Times New Roman" w:hAnsi="Times New Roman" w:cs="Times New Roman"/>
          <w:sz w:val="28"/>
          <w:szCs w:val="28"/>
        </w:rPr>
        <w:t xml:space="preserve"> обязательных требований, требований, установленных муниципальными правовыми актами</w:t>
      </w:r>
      <w:r w:rsidR="00C14989" w:rsidRPr="00C14989">
        <w:rPr>
          <w:rFonts w:ascii="Times New Roman" w:hAnsi="Times New Roman" w:cs="Times New Roman"/>
          <w:sz w:val="28"/>
          <w:szCs w:val="28"/>
        </w:rPr>
        <w:t>»</w:t>
      </w:r>
      <w:r w:rsidR="00C14989">
        <w:rPr>
          <w:rFonts w:ascii="Times New Roman" w:hAnsi="Times New Roman" w:cs="Times New Roman"/>
          <w:sz w:val="28"/>
          <w:szCs w:val="28"/>
        </w:rPr>
        <w:t xml:space="preserve">, </w:t>
      </w:r>
      <w:r w:rsidR="00AC20CE" w:rsidRPr="00D535AE">
        <w:rPr>
          <w:rFonts w:ascii="Times New Roman" w:hAnsi="Times New Roman" w:cs="Times New Roman"/>
          <w:sz w:val="28"/>
          <w:szCs w:val="28"/>
        </w:rPr>
        <w:t>Стандарта комплексной профилактик</w:t>
      </w:r>
      <w:r w:rsidR="00451AB5" w:rsidRPr="00D535AE">
        <w:rPr>
          <w:rFonts w:ascii="Times New Roman" w:hAnsi="Times New Roman" w:cs="Times New Roman"/>
          <w:sz w:val="28"/>
          <w:szCs w:val="28"/>
        </w:rPr>
        <w:t>и</w:t>
      </w:r>
      <w:r w:rsidR="00AC20CE" w:rsidRPr="00D535AE">
        <w:rPr>
          <w:rFonts w:ascii="Times New Roman" w:hAnsi="Times New Roman" w:cs="Times New Roman"/>
          <w:sz w:val="28"/>
          <w:szCs w:val="28"/>
        </w:rPr>
        <w:t xml:space="preserve"> рисков причинения вреда охраняемым законом ценностям, утвержденного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27.03.2018 №</w:t>
      </w:r>
      <w:r w:rsidR="00C14989">
        <w:rPr>
          <w:rFonts w:ascii="Times New Roman" w:hAnsi="Times New Roman" w:cs="Times New Roman"/>
          <w:sz w:val="28"/>
          <w:szCs w:val="28"/>
        </w:rPr>
        <w:t> </w:t>
      </w:r>
      <w:r w:rsidR="00AC20CE" w:rsidRPr="00D535AE">
        <w:rPr>
          <w:rFonts w:ascii="Times New Roman" w:hAnsi="Times New Roman" w:cs="Times New Roman"/>
          <w:sz w:val="28"/>
          <w:szCs w:val="28"/>
        </w:rPr>
        <w:t>2.</w:t>
      </w:r>
    </w:p>
    <w:p w:rsidR="00AC20CE" w:rsidRPr="00B645A1" w:rsidRDefault="00AC20CE" w:rsidP="00191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AE">
        <w:rPr>
          <w:rFonts w:ascii="Times New Roman" w:hAnsi="Times New Roman" w:cs="Times New Roman"/>
          <w:sz w:val="28"/>
          <w:szCs w:val="28"/>
        </w:rPr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CA29D6" w:rsidRPr="00CA29D6" w:rsidRDefault="00CA29D6" w:rsidP="00CA2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необходимости в П</w:t>
      </w:r>
      <w:r w:rsidRPr="00CA29D6">
        <w:rPr>
          <w:rFonts w:ascii="Times New Roman" w:hAnsi="Times New Roman" w:cs="Times New Roman"/>
          <w:sz w:val="28"/>
          <w:szCs w:val="28"/>
        </w:rPr>
        <w:t>рограмму могут вноситься изменения, в том числе в следующих случаях:</w:t>
      </w:r>
    </w:p>
    <w:p w:rsidR="00CA29D6" w:rsidRPr="00CA29D6" w:rsidRDefault="00CA29D6" w:rsidP="00CA2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9D6">
        <w:rPr>
          <w:rFonts w:ascii="Times New Roman" w:hAnsi="Times New Roman" w:cs="Times New Roman"/>
          <w:sz w:val="28"/>
          <w:szCs w:val="28"/>
        </w:rPr>
        <w:t>1)</w:t>
      </w:r>
      <w:r w:rsidR="00B645A1">
        <w:rPr>
          <w:rFonts w:ascii="Times New Roman" w:hAnsi="Times New Roman" w:cs="Times New Roman"/>
          <w:sz w:val="28"/>
          <w:szCs w:val="28"/>
        </w:rPr>
        <w:t xml:space="preserve"> </w:t>
      </w:r>
      <w:r w:rsidRPr="00CA29D6">
        <w:rPr>
          <w:rFonts w:ascii="Times New Roman" w:hAnsi="Times New Roman" w:cs="Times New Roman"/>
          <w:sz w:val="28"/>
          <w:szCs w:val="28"/>
        </w:rPr>
        <w:t>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9D6">
        <w:rPr>
          <w:rFonts w:ascii="Times New Roman" w:hAnsi="Times New Roman" w:cs="Times New Roman"/>
          <w:sz w:val="28"/>
          <w:szCs w:val="28"/>
        </w:rPr>
        <w:t>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9D6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9D6">
        <w:rPr>
          <w:rFonts w:ascii="Times New Roman" w:hAnsi="Times New Roman" w:cs="Times New Roman"/>
          <w:sz w:val="28"/>
          <w:szCs w:val="28"/>
        </w:rPr>
        <w:t>профилактики рисков причинения вреда охраняемым законом ценностям;</w:t>
      </w:r>
    </w:p>
    <w:p w:rsidR="00CA29D6" w:rsidRPr="00CA29D6" w:rsidRDefault="00CA29D6" w:rsidP="00CA2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9D6">
        <w:rPr>
          <w:rFonts w:ascii="Times New Roman" w:hAnsi="Times New Roman" w:cs="Times New Roman"/>
          <w:sz w:val="28"/>
          <w:szCs w:val="28"/>
        </w:rPr>
        <w:t>2)</w:t>
      </w:r>
      <w:r w:rsidR="00B645A1">
        <w:rPr>
          <w:rFonts w:ascii="Times New Roman" w:hAnsi="Times New Roman" w:cs="Times New Roman"/>
          <w:sz w:val="28"/>
          <w:szCs w:val="28"/>
        </w:rPr>
        <w:t xml:space="preserve"> </w:t>
      </w:r>
      <w:r w:rsidRPr="00CA29D6">
        <w:rPr>
          <w:rFonts w:ascii="Times New Roman" w:hAnsi="Times New Roman" w:cs="Times New Roman"/>
          <w:sz w:val="28"/>
          <w:szCs w:val="28"/>
        </w:rPr>
        <w:t>по результатам анализа ситуации с соблюдением обязательных требований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9D6">
        <w:rPr>
          <w:rFonts w:ascii="Times New Roman" w:hAnsi="Times New Roman" w:cs="Times New Roman"/>
          <w:sz w:val="28"/>
          <w:szCs w:val="28"/>
        </w:rPr>
        <w:t>подконтрольной сфере;</w:t>
      </w:r>
    </w:p>
    <w:p w:rsidR="00CA29D6" w:rsidRDefault="00CA29D6" w:rsidP="00CA2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9D6">
        <w:rPr>
          <w:rFonts w:ascii="Times New Roman" w:hAnsi="Times New Roman" w:cs="Times New Roman"/>
          <w:sz w:val="28"/>
          <w:szCs w:val="28"/>
        </w:rPr>
        <w:t>3)</w:t>
      </w:r>
      <w:r w:rsidR="00B645A1">
        <w:rPr>
          <w:rFonts w:ascii="Times New Roman" w:hAnsi="Times New Roman" w:cs="Times New Roman"/>
          <w:sz w:val="28"/>
          <w:szCs w:val="28"/>
        </w:rPr>
        <w:t xml:space="preserve"> </w:t>
      </w:r>
      <w:r w:rsidRPr="00CA29D6">
        <w:rPr>
          <w:rFonts w:ascii="Times New Roman" w:hAnsi="Times New Roman" w:cs="Times New Roman"/>
          <w:sz w:val="28"/>
          <w:szCs w:val="28"/>
        </w:rPr>
        <w:t>по результатам мониторинга состояния профилактической работы,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9D6">
        <w:rPr>
          <w:rFonts w:ascii="Times New Roman" w:hAnsi="Times New Roman" w:cs="Times New Roman"/>
          <w:sz w:val="28"/>
          <w:szCs w:val="28"/>
        </w:rPr>
        <w:t xml:space="preserve">мониторинга реализации </w:t>
      </w:r>
      <w:r>
        <w:rPr>
          <w:rFonts w:ascii="Times New Roman" w:hAnsi="Times New Roman" w:cs="Times New Roman"/>
          <w:sz w:val="28"/>
          <w:szCs w:val="28"/>
        </w:rPr>
        <w:t>Программы;</w:t>
      </w:r>
    </w:p>
    <w:p w:rsidR="00CA29D6" w:rsidRPr="00CA29D6" w:rsidRDefault="00CA29D6" w:rsidP="00CA2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9D6">
        <w:rPr>
          <w:rFonts w:ascii="Times New Roman" w:hAnsi="Times New Roman" w:cs="Times New Roman"/>
          <w:sz w:val="28"/>
          <w:szCs w:val="28"/>
        </w:rPr>
        <w:t>4)</w:t>
      </w:r>
      <w:r w:rsidR="00B645A1">
        <w:rPr>
          <w:rFonts w:ascii="Times New Roman" w:hAnsi="Times New Roman" w:cs="Times New Roman"/>
          <w:sz w:val="28"/>
          <w:szCs w:val="28"/>
        </w:rPr>
        <w:t xml:space="preserve"> </w:t>
      </w:r>
      <w:r w:rsidRPr="00CA29D6">
        <w:rPr>
          <w:rFonts w:ascii="Times New Roman" w:hAnsi="Times New Roman" w:cs="Times New Roman"/>
          <w:sz w:val="28"/>
          <w:szCs w:val="28"/>
        </w:rPr>
        <w:t xml:space="preserve">на основании мотивированного предложения должностных лиц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A29D6">
        <w:rPr>
          <w:rFonts w:ascii="Times New Roman" w:hAnsi="Times New Roman" w:cs="Times New Roman"/>
          <w:sz w:val="28"/>
          <w:szCs w:val="28"/>
        </w:rPr>
        <w:t>, представителей подконтрольных субъектов, экспертного и 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9D6">
        <w:rPr>
          <w:rFonts w:ascii="Times New Roman" w:hAnsi="Times New Roman" w:cs="Times New Roman"/>
          <w:sz w:val="28"/>
          <w:szCs w:val="28"/>
        </w:rPr>
        <w:t>сообщества.</w:t>
      </w:r>
    </w:p>
    <w:p w:rsidR="00CA29D6" w:rsidRDefault="00CA29D6" w:rsidP="00CA2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9D6">
        <w:rPr>
          <w:rFonts w:ascii="Times New Roman" w:hAnsi="Times New Roman" w:cs="Times New Roman"/>
          <w:sz w:val="28"/>
          <w:szCs w:val="28"/>
        </w:rPr>
        <w:t xml:space="preserve">Вносимые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29D6">
        <w:rPr>
          <w:rFonts w:ascii="Times New Roman" w:hAnsi="Times New Roman" w:cs="Times New Roman"/>
          <w:sz w:val="28"/>
          <w:szCs w:val="28"/>
        </w:rPr>
        <w:t>рограмму изменения утверждаются приказом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Pr="00CA29D6">
        <w:rPr>
          <w:rFonts w:ascii="Times New Roman" w:hAnsi="Times New Roman" w:cs="Times New Roman"/>
          <w:sz w:val="28"/>
          <w:szCs w:val="28"/>
        </w:rPr>
        <w:t xml:space="preserve">и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535DF7" w:rsidRPr="00D535AE" w:rsidRDefault="00535DF7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60" w:rsidRPr="00D535AE" w:rsidRDefault="006A1F60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AE">
        <w:rPr>
          <w:rFonts w:ascii="Times New Roman" w:hAnsi="Times New Roman" w:cs="Times New Roman"/>
          <w:b/>
          <w:sz w:val="28"/>
          <w:szCs w:val="28"/>
        </w:rPr>
        <w:t>Раздел 1. Анализ и оценка состояния подконтрольной сферы</w:t>
      </w:r>
    </w:p>
    <w:p w:rsidR="00A3284E" w:rsidRPr="00D535AE" w:rsidRDefault="00A3284E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84E" w:rsidRPr="00D535AE" w:rsidRDefault="00A3284E" w:rsidP="001576B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5AE">
        <w:rPr>
          <w:rFonts w:ascii="Times New Roman" w:hAnsi="Times New Roman" w:cs="Times New Roman"/>
          <w:b/>
          <w:sz w:val="28"/>
          <w:szCs w:val="28"/>
        </w:rPr>
        <w:tab/>
        <w:t xml:space="preserve">1. Характеристика подконтрольных хозяйствующих субъектов. </w:t>
      </w:r>
    </w:p>
    <w:p w:rsidR="000A5D5F" w:rsidRPr="00D535AE" w:rsidRDefault="000A5D5F" w:rsidP="00157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AE">
        <w:rPr>
          <w:rFonts w:ascii="Times New Roman" w:hAnsi="Times New Roman" w:cs="Times New Roman"/>
          <w:sz w:val="28"/>
          <w:szCs w:val="28"/>
        </w:rPr>
        <w:t>Субъектами профилактических мероприятий являются юридические лица и индивидуальные предприниматели, деятельность которых подлежит государственному регулированию в области цен (тарифов) на территории Новосибирской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1985"/>
        <w:gridCol w:w="2410"/>
        <w:gridCol w:w="1842"/>
      </w:tblGrid>
      <w:tr w:rsidR="0047641F" w:rsidRPr="003D5143" w:rsidTr="00F70D58">
        <w:tc>
          <w:tcPr>
            <w:tcW w:w="3464" w:type="dxa"/>
          </w:tcPr>
          <w:p w:rsidR="0047641F" w:rsidRPr="003F4136" w:rsidRDefault="00476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136">
              <w:rPr>
                <w:rFonts w:ascii="Times New Roman" w:hAnsi="Times New Roman" w:cs="Times New Roman"/>
                <w:bCs/>
                <w:sz w:val="24"/>
                <w:szCs w:val="24"/>
              </w:rPr>
              <w:t>Сферы, в которых юридическим лицом, индивидуальным предпринимателем осуществляются регулируемые виды деятельности, или наименование осуществляемых юридическим лицом, индивидуальным предпринимателем регулируемых видов деятельности</w:t>
            </w:r>
          </w:p>
        </w:tc>
        <w:tc>
          <w:tcPr>
            <w:tcW w:w="1985" w:type="dxa"/>
          </w:tcPr>
          <w:p w:rsidR="0047641F" w:rsidRPr="003F4136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4136">
              <w:rPr>
                <w:rFonts w:ascii="Times New Roman" w:hAnsi="Times New Roman" w:cs="Times New Roman"/>
                <w:szCs w:val="22"/>
              </w:rPr>
              <w:t>Контроль за государственной дисциплиной цен (тарифов)</w:t>
            </w:r>
          </w:p>
        </w:tc>
        <w:tc>
          <w:tcPr>
            <w:tcW w:w="2410" w:type="dxa"/>
          </w:tcPr>
          <w:p w:rsidR="0047641F" w:rsidRPr="003F4136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4136">
              <w:rPr>
                <w:rFonts w:ascii="Times New Roman" w:hAnsi="Times New Roman" w:cs="Times New Roman"/>
                <w:szCs w:val="22"/>
              </w:rPr>
              <w:t>Контроль за соблюдением требований о принятии программ в области энергосбережения и повышения энергетической эффективности</w:t>
            </w:r>
            <w:r w:rsidR="001820E1" w:rsidRPr="003F4136">
              <w:rPr>
                <w:rFonts w:ascii="Times New Roman" w:hAnsi="Times New Roman" w:cs="Times New Roman"/>
                <w:szCs w:val="22"/>
              </w:rPr>
              <w:t xml:space="preserve"> и соблюдением </w:t>
            </w:r>
            <w:r w:rsidR="003928E6">
              <w:rPr>
                <w:rFonts w:ascii="Times New Roman" w:hAnsi="Times New Roman" w:cs="Times New Roman"/>
                <w:szCs w:val="22"/>
              </w:rPr>
              <w:t xml:space="preserve">положений </w:t>
            </w:r>
            <w:r w:rsidR="001820E1" w:rsidRPr="003F4136">
              <w:rPr>
                <w:rFonts w:ascii="Times New Roman" w:hAnsi="Times New Roman" w:cs="Times New Roman"/>
                <w:szCs w:val="22"/>
              </w:rPr>
              <w:t>этих программ</w:t>
            </w:r>
          </w:p>
        </w:tc>
        <w:tc>
          <w:tcPr>
            <w:tcW w:w="1842" w:type="dxa"/>
          </w:tcPr>
          <w:p w:rsidR="0047641F" w:rsidRPr="003F4136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4136">
              <w:rPr>
                <w:rFonts w:ascii="Times New Roman" w:hAnsi="Times New Roman" w:cs="Times New Roman"/>
                <w:szCs w:val="22"/>
              </w:rPr>
              <w:t>Контроль за соблюдением стандартов раскрытия информации</w:t>
            </w:r>
          </w:p>
        </w:tc>
      </w:tr>
      <w:tr w:rsidR="0047641F" w:rsidRPr="003D5143" w:rsidTr="0047641F">
        <w:tc>
          <w:tcPr>
            <w:tcW w:w="3464" w:type="dxa"/>
            <w:vAlign w:val="center"/>
          </w:tcPr>
          <w:p w:rsidR="0047641F" w:rsidRPr="002C1E0C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E0C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электроэнергетика</w:t>
            </w:r>
          </w:p>
        </w:tc>
        <w:tc>
          <w:tcPr>
            <w:tcW w:w="1985" w:type="dxa"/>
          </w:tcPr>
          <w:p w:rsidR="0047641F" w:rsidRPr="003D5143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3D5143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3D5143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3D5143" w:rsidTr="0047641F">
        <w:trPr>
          <w:trHeight w:val="130"/>
        </w:trPr>
        <w:tc>
          <w:tcPr>
            <w:tcW w:w="3464" w:type="dxa"/>
            <w:vAlign w:val="center"/>
          </w:tcPr>
          <w:p w:rsidR="0047641F" w:rsidRPr="002C1E0C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E0C">
              <w:rPr>
                <w:rFonts w:ascii="Times New Roman" w:hAnsi="Times New Roman" w:cs="Times New Roman"/>
                <w:bCs/>
                <w:sz w:val="24"/>
                <w:szCs w:val="24"/>
              </w:rPr>
              <w:t>теплоснабжение</w:t>
            </w:r>
          </w:p>
        </w:tc>
        <w:tc>
          <w:tcPr>
            <w:tcW w:w="1985" w:type="dxa"/>
          </w:tcPr>
          <w:p w:rsidR="0047641F" w:rsidRPr="003D5143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3D5143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3D5143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3D5143" w:rsidTr="0047641F">
        <w:tc>
          <w:tcPr>
            <w:tcW w:w="3464" w:type="dxa"/>
            <w:vAlign w:val="center"/>
          </w:tcPr>
          <w:p w:rsidR="0047641F" w:rsidRPr="002C1E0C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E0C">
              <w:rPr>
                <w:rFonts w:ascii="Times New Roman" w:hAnsi="Times New Roman" w:cs="Times New Roman"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1985" w:type="dxa"/>
          </w:tcPr>
          <w:p w:rsidR="0047641F" w:rsidRPr="003D5143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3D5143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3D5143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3D5143" w:rsidTr="0047641F">
        <w:tc>
          <w:tcPr>
            <w:tcW w:w="3464" w:type="dxa"/>
            <w:vAlign w:val="center"/>
          </w:tcPr>
          <w:p w:rsidR="0047641F" w:rsidRPr="002C1E0C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E0C">
              <w:rPr>
                <w:rFonts w:ascii="Times New Roman" w:hAnsi="Times New Roman" w:cs="Times New Roman"/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1985" w:type="dxa"/>
          </w:tcPr>
          <w:p w:rsidR="0047641F" w:rsidRPr="003D5143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3D5143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3D5143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3D5143" w:rsidTr="0047641F">
        <w:tc>
          <w:tcPr>
            <w:tcW w:w="3464" w:type="dxa"/>
            <w:vAlign w:val="center"/>
          </w:tcPr>
          <w:p w:rsidR="0047641F" w:rsidRPr="002C1E0C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E0C">
              <w:rPr>
                <w:rFonts w:ascii="Times New Roman" w:hAnsi="Times New Roman" w:cs="Times New Roman"/>
                <w:bCs/>
                <w:sz w:val="24"/>
                <w:szCs w:val="24"/>
              </w:rPr>
              <w:t>газоснабжение</w:t>
            </w:r>
          </w:p>
        </w:tc>
        <w:tc>
          <w:tcPr>
            <w:tcW w:w="1985" w:type="dxa"/>
          </w:tcPr>
          <w:p w:rsidR="0047641F" w:rsidRPr="003D5143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0472E1" w:rsidRDefault="00244A9C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4A9C">
              <w:rPr>
                <w:rFonts w:ascii="Times New Roman" w:hAnsi="Times New Roman" w:cs="Times New Roman"/>
                <w:szCs w:val="22"/>
              </w:rPr>
              <w:t>__</w:t>
            </w:r>
          </w:p>
        </w:tc>
        <w:tc>
          <w:tcPr>
            <w:tcW w:w="1842" w:type="dxa"/>
          </w:tcPr>
          <w:p w:rsidR="0047641F" w:rsidRPr="003D5143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D322F" w:rsidRPr="003D5143" w:rsidTr="0047641F">
        <w:tc>
          <w:tcPr>
            <w:tcW w:w="3464" w:type="dxa"/>
            <w:vAlign w:val="center"/>
          </w:tcPr>
          <w:p w:rsidR="004D322F" w:rsidRPr="002C1E0C" w:rsidRDefault="004D322F" w:rsidP="00D7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E0C">
              <w:rPr>
                <w:rFonts w:ascii="Times New Roman" w:hAnsi="Times New Roman" w:cs="Times New Roman"/>
                <w:bCs/>
                <w:sz w:val="24"/>
                <w:szCs w:val="24"/>
              </w:rPr>
              <w:t>обращение с твердыми коммунальными отходами</w:t>
            </w:r>
          </w:p>
        </w:tc>
        <w:tc>
          <w:tcPr>
            <w:tcW w:w="1985" w:type="dxa"/>
          </w:tcPr>
          <w:p w:rsidR="004D322F" w:rsidRPr="003D5143" w:rsidRDefault="004D322F" w:rsidP="00D70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D322F" w:rsidRPr="000472E1" w:rsidRDefault="004D322F" w:rsidP="00D70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2E1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D322F" w:rsidRPr="003D5143" w:rsidRDefault="004D322F" w:rsidP="00D70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3D5143" w:rsidTr="0047641F">
        <w:trPr>
          <w:trHeight w:val="467"/>
        </w:trPr>
        <w:tc>
          <w:tcPr>
            <w:tcW w:w="3464" w:type="dxa"/>
            <w:vAlign w:val="center"/>
          </w:tcPr>
          <w:p w:rsidR="0047641F" w:rsidRPr="00C14989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C1E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транспортных услуг на подъездных железнодорожных путях организациями </w:t>
            </w:r>
            <w:r w:rsidRPr="002C1E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</w:t>
            </w:r>
          </w:p>
        </w:tc>
        <w:tc>
          <w:tcPr>
            <w:tcW w:w="1985" w:type="dxa"/>
          </w:tcPr>
          <w:p w:rsidR="0047641F" w:rsidRPr="003D5143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lastRenderedPageBreak/>
              <w:t>v</w:t>
            </w:r>
          </w:p>
        </w:tc>
        <w:tc>
          <w:tcPr>
            <w:tcW w:w="2410" w:type="dxa"/>
          </w:tcPr>
          <w:p w:rsidR="0047641F" w:rsidRPr="000472E1" w:rsidRDefault="0047641F" w:rsidP="00F70D58">
            <w:pPr>
              <w:jc w:val="center"/>
            </w:pPr>
            <w:r w:rsidRPr="000472E1">
              <w:t>__</w:t>
            </w:r>
          </w:p>
        </w:tc>
        <w:tc>
          <w:tcPr>
            <w:tcW w:w="1842" w:type="dxa"/>
          </w:tcPr>
          <w:p w:rsidR="0047641F" w:rsidRDefault="0047641F" w:rsidP="00F70D58">
            <w:pPr>
              <w:jc w:val="center"/>
            </w:pPr>
            <w:r w:rsidRPr="006924B5">
              <w:t>__</w:t>
            </w:r>
          </w:p>
        </w:tc>
      </w:tr>
      <w:tr w:rsidR="001820E1" w:rsidRPr="003D5143" w:rsidTr="0047641F">
        <w:tc>
          <w:tcPr>
            <w:tcW w:w="3464" w:type="dxa"/>
            <w:vAlign w:val="center"/>
          </w:tcPr>
          <w:p w:rsidR="001820E1" w:rsidRPr="00EA2E7B" w:rsidRDefault="001820E1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E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перевозки по муниципальным и межмуниципальным маршрутам регулярных перевозок пассажиров и багажа автомобильным транспортом и городским наземным электрическим транспортом;</w:t>
            </w:r>
          </w:p>
          <w:p w:rsidR="001820E1" w:rsidRPr="00EA2E7B" w:rsidRDefault="001820E1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E7B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перевозки пассажиров и провоз ручной клади сверх установленных норм внеуличным транспортом по муниципальным и межмуниципальным маршрутам</w:t>
            </w:r>
          </w:p>
        </w:tc>
        <w:tc>
          <w:tcPr>
            <w:tcW w:w="1985" w:type="dxa"/>
          </w:tcPr>
          <w:p w:rsidR="001820E1" w:rsidRPr="003D5143" w:rsidRDefault="001820E1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1820E1" w:rsidRDefault="001820E1" w:rsidP="00D7096A">
            <w:pPr>
              <w:jc w:val="center"/>
            </w:pPr>
            <w:r w:rsidRPr="006924B5">
              <w:t>__</w:t>
            </w:r>
          </w:p>
        </w:tc>
        <w:tc>
          <w:tcPr>
            <w:tcW w:w="1842" w:type="dxa"/>
          </w:tcPr>
          <w:p w:rsidR="001820E1" w:rsidRDefault="001820E1" w:rsidP="00D7096A">
            <w:pPr>
              <w:jc w:val="center"/>
            </w:pPr>
            <w:r w:rsidRPr="006924B5">
              <w:t>__</w:t>
            </w:r>
          </w:p>
        </w:tc>
      </w:tr>
      <w:tr w:rsidR="0047641F" w:rsidRPr="003D5143" w:rsidTr="0047641F">
        <w:tc>
          <w:tcPr>
            <w:tcW w:w="3464" w:type="dxa"/>
            <w:vAlign w:val="center"/>
          </w:tcPr>
          <w:p w:rsidR="0047641F" w:rsidRPr="002C1E0C" w:rsidRDefault="003928E6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E0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7641F" w:rsidRPr="002C1E0C">
              <w:rPr>
                <w:rFonts w:ascii="Times New Roman" w:hAnsi="Times New Roman" w:cs="Times New Roman"/>
                <w:bCs/>
                <w:sz w:val="24"/>
                <w:szCs w:val="24"/>
              </w:rPr>
              <w:t>казание социальных услуг</w:t>
            </w:r>
          </w:p>
        </w:tc>
        <w:tc>
          <w:tcPr>
            <w:tcW w:w="1985" w:type="dxa"/>
          </w:tcPr>
          <w:p w:rsidR="0047641F" w:rsidRPr="003D5143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3D5143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5605">
              <w:rPr>
                <w:rFonts w:ascii="Times New Roman" w:hAnsi="Times New Roman" w:cs="Times New Roman"/>
                <w:szCs w:val="22"/>
              </w:rPr>
              <w:t>__</w:t>
            </w:r>
          </w:p>
        </w:tc>
        <w:tc>
          <w:tcPr>
            <w:tcW w:w="1842" w:type="dxa"/>
          </w:tcPr>
          <w:p w:rsidR="0047641F" w:rsidRDefault="0047641F" w:rsidP="00F70D58">
            <w:pPr>
              <w:jc w:val="center"/>
            </w:pPr>
            <w:r w:rsidRPr="006A5605">
              <w:t>__</w:t>
            </w:r>
          </w:p>
        </w:tc>
      </w:tr>
      <w:tr w:rsidR="0047641F" w:rsidRPr="003D5143" w:rsidTr="0047641F">
        <w:tc>
          <w:tcPr>
            <w:tcW w:w="3464" w:type="dxa"/>
            <w:vAlign w:val="center"/>
          </w:tcPr>
          <w:p w:rsidR="0047641F" w:rsidRPr="002C1E0C" w:rsidRDefault="003928E6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E0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7641F" w:rsidRPr="002C1E0C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еализация медицинских изделий, включенных в утвержденный Правительством Российской Федерации перечень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помощи</w:t>
            </w:r>
          </w:p>
        </w:tc>
        <w:tc>
          <w:tcPr>
            <w:tcW w:w="1985" w:type="dxa"/>
          </w:tcPr>
          <w:p w:rsidR="0047641F" w:rsidRPr="003D5143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3D5143" w:rsidRDefault="001820E1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A5605">
              <w:rPr>
                <w:rFonts w:ascii="Times New Roman" w:hAnsi="Times New Roman" w:cs="Times New Roman"/>
                <w:szCs w:val="22"/>
              </w:rPr>
              <w:t>__</w:t>
            </w:r>
          </w:p>
        </w:tc>
        <w:tc>
          <w:tcPr>
            <w:tcW w:w="1842" w:type="dxa"/>
          </w:tcPr>
          <w:p w:rsidR="0047641F" w:rsidRDefault="0047641F" w:rsidP="00F70D58">
            <w:pPr>
              <w:jc w:val="center"/>
            </w:pPr>
            <w:r w:rsidRPr="006A5605">
              <w:t>__</w:t>
            </w:r>
          </w:p>
        </w:tc>
      </w:tr>
      <w:tr w:rsidR="0047641F" w:rsidRPr="003D5143" w:rsidTr="0047641F">
        <w:tc>
          <w:tcPr>
            <w:tcW w:w="3464" w:type="dxa"/>
            <w:vAlign w:val="center"/>
          </w:tcPr>
          <w:p w:rsidR="0047641F" w:rsidRPr="00C14989" w:rsidRDefault="003928E6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C1E0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7641F" w:rsidRPr="002C1E0C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еализация топлива твердого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  <w:tc>
          <w:tcPr>
            <w:tcW w:w="1985" w:type="dxa"/>
          </w:tcPr>
          <w:p w:rsidR="0047641F" w:rsidRPr="003D5143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Default="0047641F" w:rsidP="00F70D58">
            <w:pPr>
              <w:jc w:val="center"/>
            </w:pPr>
            <w:r w:rsidRPr="00FE0CA7">
              <w:t>__</w:t>
            </w:r>
          </w:p>
        </w:tc>
        <w:tc>
          <w:tcPr>
            <w:tcW w:w="1842" w:type="dxa"/>
          </w:tcPr>
          <w:p w:rsidR="0047641F" w:rsidRDefault="0047641F" w:rsidP="00F70D58">
            <w:pPr>
              <w:jc w:val="center"/>
            </w:pPr>
            <w:r w:rsidRPr="006A5605">
              <w:t>__</w:t>
            </w:r>
          </w:p>
        </w:tc>
      </w:tr>
      <w:tr w:rsidR="0047641F" w:rsidRPr="003D5143" w:rsidTr="0047641F">
        <w:tc>
          <w:tcPr>
            <w:tcW w:w="3464" w:type="dxa"/>
            <w:vAlign w:val="center"/>
          </w:tcPr>
          <w:p w:rsidR="0047641F" w:rsidRPr="00C14989" w:rsidRDefault="003928E6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C1E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</w:t>
            </w:r>
            <w:r w:rsidR="0047641F" w:rsidRPr="002C1E0C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еализация лекарственных препаратов, включенных в перечень жизненно необходимых и важнейших лекарственных препаратов</w:t>
            </w:r>
          </w:p>
        </w:tc>
        <w:tc>
          <w:tcPr>
            <w:tcW w:w="1985" w:type="dxa"/>
          </w:tcPr>
          <w:p w:rsidR="0047641F" w:rsidRPr="003D5143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Default="0047641F" w:rsidP="00F70D58">
            <w:pPr>
              <w:jc w:val="center"/>
            </w:pPr>
            <w:r w:rsidRPr="00FE0CA7">
              <w:t>__</w:t>
            </w:r>
          </w:p>
        </w:tc>
        <w:tc>
          <w:tcPr>
            <w:tcW w:w="1842" w:type="dxa"/>
          </w:tcPr>
          <w:p w:rsidR="0047641F" w:rsidRDefault="0047641F" w:rsidP="00F70D58">
            <w:pPr>
              <w:jc w:val="center"/>
            </w:pPr>
            <w:r w:rsidRPr="006A5605">
              <w:t>__</w:t>
            </w:r>
          </w:p>
        </w:tc>
      </w:tr>
      <w:tr w:rsidR="0047641F" w:rsidRPr="003D5143" w:rsidTr="0047641F">
        <w:tc>
          <w:tcPr>
            <w:tcW w:w="3464" w:type="dxa"/>
            <w:vAlign w:val="center"/>
          </w:tcPr>
          <w:p w:rsidR="0047641F" w:rsidRPr="00C14989" w:rsidRDefault="003928E6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C1E0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7641F" w:rsidRPr="002C1E0C">
              <w:rPr>
                <w:rFonts w:ascii="Times New Roman" w:hAnsi="Times New Roman" w:cs="Times New Roman"/>
                <w:bCs/>
                <w:sz w:val="24"/>
                <w:szCs w:val="24"/>
              </w:rPr>
              <w:t>еревозки пассажиров железнодорожным транспортом общего пользования в пригородном сообщении</w:t>
            </w:r>
          </w:p>
        </w:tc>
        <w:tc>
          <w:tcPr>
            <w:tcW w:w="1985" w:type="dxa"/>
          </w:tcPr>
          <w:p w:rsidR="0047641F" w:rsidRPr="003D5143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Default="001820E1" w:rsidP="00F70D58">
            <w:pPr>
              <w:jc w:val="center"/>
            </w:pPr>
            <w:r w:rsidRPr="003D514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842" w:type="dxa"/>
          </w:tcPr>
          <w:p w:rsidR="0047641F" w:rsidRDefault="0047641F" w:rsidP="00F70D58">
            <w:pPr>
              <w:jc w:val="center"/>
            </w:pPr>
            <w:r w:rsidRPr="006A5605">
              <w:t>__</w:t>
            </w:r>
          </w:p>
        </w:tc>
      </w:tr>
      <w:tr w:rsidR="0047641F" w:rsidRPr="003D5143" w:rsidTr="0047641F">
        <w:tc>
          <w:tcPr>
            <w:tcW w:w="3464" w:type="dxa"/>
            <w:vAlign w:val="center"/>
          </w:tcPr>
          <w:p w:rsidR="0047641F" w:rsidRPr="002C1E0C" w:rsidRDefault="003928E6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E0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7641F" w:rsidRPr="002C1E0C">
              <w:rPr>
                <w:rFonts w:ascii="Times New Roman" w:hAnsi="Times New Roman" w:cs="Times New Roman"/>
                <w:bCs/>
                <w:sz w:val="24"/>
                <w:szCs w:val="24"/>
              </w:rPr>
              <w:t>еремещение и хранение задержанных транспортных средств</w:t>
            </w:r>
          </w:p>
        </w:tc>
        <w:tc>
          <w:tcPr>
            <w:tcW w:w="1985" w:type="dxa"/>
          </w:tcPr>
          <w:p w:rsidR="0047641F" w:rsidRPr="003D5143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Default="0047641F" w:rsidP="00F70D58">
            <w:pPr>
              <w:jc w:val="center"/>
            </w:pPr>
            <w:r w:rsidRPr="00FE0CA7">
              <w:t>__</w:t>
            </w:r>
          </w:p>
        </w:tc>
        <w:tc>
          <w:tcPr>
            <w:tcW w:w="1842" w:type="dxa"/>
          </w:tcPr>
          <w:p w:rsidR="0047641F" w:rsidRDefault="0047641F" w:rsidP="00F70D58">
            <w:pPr>
              <w:jc w:val="center"/>
            </w:pPr>
            <w:r w:rsidRPr="006A5605">
              <w:t>__</w:t>
            </w:r>
          </w:p>
        </w:tc>
      </w:tr>
      <w:tr w:rsidR="0047641F" w:rsidRPr="003D5143" w:rsidTr="003928E6">
        <w:trPr>
          <w:trHeight w:val="699"/>
        </w:trPr>
        <w:tc>
          <w:tcPr>
            <w:tcW w:w="3464" w:type="dxa"/>
            <w:vAlign w:val="center"/>
          </w:tcPr>
          <w:p w:rsidR="0047641F" w:rsidRPr="00C14989" w:rsidRDefault="003928E6" w:rsidP="0039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C1E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7641F" w:rsidRPr="002C1E0C">
              <w:rPr>
                <w:rFonts w:ascii="Times New Roman" w:hAnsi="Times New Roman" w:cs="Times New Roman"/>
                <w:sz w:val="24"/>
                <w:szCs w:val="24"/>
              </w:rPr>
              <w:t>ехнический осмотр транспортных средств</w:t>
            </w:r>
          </w:p>
        </w:tc>
        <w:tc>
          <w:tcPr>
            <w:tcW w:w="1985" w:type="dxa"/>
          </w:tcPr>
          <w:p w:rsidR="0047641F" w:rsidRPr="003D5143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5143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Default="0047641F" w:rsidP="00F70D58">
            <w:pPr>
              <w:jc w:val="center"/>
            </w:pPr>
            <w:r w:rsidRPr="009D7571">
              <w:t>__</w:t>
            </w:r>
          </w:p>
        </w:tc>
        <w:tc>
          <w:tcPr>
            <w:tcW w:w="1842" w:type="dxa"/>
          </w:tcPr>
          <w:p w:rsidR="0047641F" w:rsidRDefault="0047641F" w:rsidP="00F70D58">
            <w:pPr>
              <w:jc w:val="center"/>
            </w:pPr>
            <w:r w:rsidRPr="009D7571">
              <w:t>__</w:t>
            </w:r>
          </w:p>
        </w:tc>
      </w:tr>
    </w:tbl>
    <w:p w:rsidR="003A77DB" w:rsidRDefault="003A77DB" w:rsidP="003A7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27048C" w:rsidRPr="001576B7" w:rsidRDefault="0027048C" w:rsidP="001576B7">
      <w:pPr>
        <w:pStyle w:val="ConsPlusNormal"/>
        <w:ind w:left="390" w:firstLine="3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6B7">
        <w:rPr>
          <w:rFonts w:ascii="Times New Roman" w:hAnsi="Times New Roman" w:cs="Times New Roman"/>
          <w:b/>
          <w:sz w:val="28"/>
          <w:szCs w:val="28"/>
        </w:rPr>
        <w:t>2. Ключевые наиболее значимые риски:</w:t>
      </w:r>
    </w:p>
    <w:p w:rsidR="00F7366C" w:rsidRDefault="0027048C" w:rsidP="00F73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BAB">
        <w:rPr>
          <w:rFonts w:ascii="Times New Roman" w:hAnsi="Times New Roman" w:cs="Times New Roman"/>
          <w:sz w:val="28"/>
          <w:szCs w:val="28"/>
        </w:rPr>
        <w:t>Ключевыми рисками при реализации программы профилактических мероприятий являются:</w:t>
      </w:r>
    </w:p>
    <w:p w:rsidR="00F7366C" w:rsidRDefault="00F7366C" w:rsidP="00F73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7048C" w:rsidRPr="00F17148">
        <w:rPr>
          <w:rFonts w:ascii="Times New Roman" w:hAnsi="Times New Roman" w:cs="Times New Roman"/>
          <w:sz w:val="28"/>
          <w:szCs w:val="28"/>
        </w:rPr>
        <w:t>различное толкование обязательных требований подконтрольными субъектами</w:t>
      </w:r>
      <w:r w:rsidR="007A13A9">
        <w:rPr>
          <w:rFonts w:ascii="Times New Roman" w:hAnsi="Times New Roman" w:cs="Times New Roman"/>
          <w:sz w:val="28"/>
          <w:szCs w:val="28"/>
        </w:rPr>
        <w:t>, которое</w:t>
      </w:r>
      <w:r w:rsidR="0027048C" w:rsidRPr="00F17148">
        <w:rPr>
          <w:rFonts w:ascii="Times New Roman" w:hAnsi="Times New Roman" w:cs="Times New Roman"/>
          <w:sz w:val="28"/>
          <w:szCs w:val="28"/>
        </w:rPr>
        <w:t xml:space="preserve"> может привести к нарушению ими отдельных положений </w:t>
      </w:r>
      <w:r w:rsidR="00451AB5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27048C" w:rsidRPr="00F17148"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27048C" w:rsidRDefault="00F17148" w:rsidP="002704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7048C">
        <w:rPr>
          <w:rFonts w:ascii="Times New Roman" w:hAnsi="Times New Roman" w:cs="Times New Roman"/>
          <w:sz w:val="28"/>
          <w:szCs w:val="28"/>
        </w:rPr>
        <w:t>изменения подконтрольных субъект</w:t>
      </w:r>
      <w:r w:rsidR="001D54DF">
        <w:rPr>
          <w:rFonts w:ascii="Times New Roman" w:hAnsi="Times New Roman" w:cs="Times New Roman"/>
          <w:sz w:val="28"/>
          <w:szCs w:val="28"/>
        </w:rPr>
        <w:t>ов</w:t>
      </w:r>
      <w:r w:rsidR="0027048C">
        <w:rPr>
          <w:rFonts w:ascii="Times New Roman" w:hAnsi="Times New Roman" w:cs="Times New Roman"/>
          <w:sz w:val="28"/>
          <w:szCs w:val="28"/>
        </w:rPr>
        <w:t>, как сам</w:t>
      </w:r>
      <w:r w:rsidR="00435F9B">
        <w:rPr>
          <w:rFonts w:ascii="Times New Roman" w:hAnsi="Times New Roman" w:cs="Times New Roman"/>
          <w:sz w:val="28"/>
          <w:szCs w:val="28"/>
        </w:rPr>
        <w:t>и</w:t>
      </w:r>
      <w:r w:rsidR="0027048C">
        <w:rPr>
          <w:rFonts w:ascii="Times New Roman" w:hAnsi="Times New Roman" w:cs="Times New Roman"/>
          <w:sz w:val="28"/>
          <w:szCs w:val="28"/>
        </w:rPr>
        <w:t>х лиц, осуществляющих регулируемые виды деятельности (реорганизация и прочее)</w:t>
      </w:r>
      <w:r w:rsidR="001D54DF">
        <w:rPr>
          <w:rFonts w:ascii="Times New Roman" w:hAnsi="Times New Roman" w:cs="Times New Roman"/>
          <w:sz w:val="28"/>
          <w:szCs w:val="28"/>
        </w:rPr>
        <w:t>;</w:t>
      </w:r>
      <w:r w:rsidR="0027048C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27048C" w:rsidRPr="009E3BAB">
        <w:rPr>
          <w:rFonts w:ascii="Times New Roman" w:hAnsi="Times New Roman" w:cs="Times New Roman"/>
          <w:sz w:val="28"/>
          <w:szCs w:val="28"/>
        </w:rPr>
        <w:t>кадровы</w:t>
      </w:r>
      <w:r w:rsidR="0027048C">
        <w:rPr>
          <w:rFonts w:ascii="Times New Roman" w:hAnsi="Times New Roman" w:cs="Times New Roman"/>
          <w:sz w:val="28"/>
          <w:szCs w:val="28"/>
        </w:rPr>
        <w:t>х</w:t>
      </w:r>
      <w:r w:rsidR="0027048C" w:rsidRPr="009E3BA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7048C">
        <w:rPr>
          <w:rFonts w:ascii="Times New Roman" w:hAnsi="Times New Roman" w:cs="Times New Roman"/>
          <w:sz w:val="28"/>
          <w:szCs w:val="28"/>
        </w:rPr>
        <w:t>й</w:t>
      </w:r>
      <w:r w:rsidR="0027048C" w:rsidRPr="009E3BAB">
        <w:rPr>
          <w:rFonts w:ascii="Times New Roman" w:hAnsi="Times New Roman" w:cs="Times New Roman"/>
          <w:sz w:val="28"/>
          <w:szCs w:val="28"/>
        </w:rPr>
        <w:t xml:space="preserve"> на руководящих должностях в </w:t>
      </w:r>
      <w:r w:rsidR="0027048C">
        <w:rPr>
          <w:rFonts w:ascii="Times New Roman" w:hAnsi="Times New Roman" w:cs="Times New Roman"/>
          <w:sz w:val="28"/>
          <w:szCs w:val="28"/>
        </w:rPr>
        <w:t xml:space="preserve">этих </w:t>
      </w:r>
      <w:r w:rsidR="0027048C" w:rsidRPr="009E3BAB">
        <w:rPr>
          <w:rFonts w:ascii="Times New Roman" w:hAnsi="Times New Roman" w:cs="Times New Roman"/>
          <w:sz w:val="28"/>
          <w:szCs w:val="28"/>
        </w:rPr>
        <w:t>подконтрольных субъектах</w:t>
      </w:r>
      <w:r w:rsidR="001D54DF">
        <w:rPr>
          <w:rFonts w:ascii="Times New Roman" w:hAnsi="Times New Roman" w:cs="Times New Roman"/>
          <w:sz w:val="28"/>
          <w:szCs w:val="28"/>
        </w:rPr>
        <w:t>;</w:t>
      </w:r>
      <w:r w:rsidR="0027048C">
        <w:rPr>
          <w:rFonts w:ascii="Times New Roman" w:hAnsi="Times New Roman" w:cs="Times New Roman"/>
          <w:sz w:val="28"/>
          <w:szCs w:val="28"/>
        </w:rPr>
        <w:t xml:space="preserve"> что</w:t>
      </w:r>
      <w:r w:rsidR="0027048C" w:rsidRPr="009E3BAB">
        <w:rPr>
          <w:rFonts w:ascii="Times New Roman" w:hAnsi="Times New Roman" w:cs="Times New Roman"/>
          <w:sz w:val="28"/>
          <w:szCs w:val="28"/>
        </w:rPr>
        <w:t xml:space="preserve">, как следствие, </w:t>
      </w:r>
      <w:r w:rsidR="0027048C">
        <w:rPr>
          <w:rFonts w:ascii="Times New Roman" w:hAnsi="Times New Roman" w:cs="Times New Roman"/>
          <w:sz w:val="28"/>
          <w:szCs w:val="28"/>
        </w:rPr>
        <w:t>приводит к нарушениям законодательства и/или изменению подходов к обеспечению системы соблюдения обязательных требований.</w:t>
      </w:r>
    </w:p>
    <w:p w:rsidR="00FC5DB5" w:rsidRDefault="00FC5DB5" w:rsidP="00ED3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332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</w:t>
      </w:r>
      <w:r w:rsidR="00ED3332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ED3332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ED3332" w:rsidRPr="002D4937">
        <w:rPr>
          <w:rFonts w:ascii="Times New Roman" w:hAnsi="Times New Roman" w:cs="Times New Roman"/>
          <w:sz w:val="28"/>
          <w:szCs w:val="28"/>
        </w:rPr>
        <w:t>на официальном сайте департамента (</w:t>
      </w:r>
      <w:hyperlink r:id="rId9" w:history="1">
        <w:r w:rsidR="00ED3332" w:rsidRPr="002D4937">
          <w:rPr>
            <w:rStyle w:val="aa"/>
            <w:rFonts w:ascii="Times New Roman" w:hAnsi="Times New Roman" w:cs="Times New Roman"/>
            <w:sz w:val="28"/>
            <w:szCs w:val="28"/>
          </w:rPr>
          <w:t>tarif.nso.ru</w:t>
        </w:r>
      </w:hyperlink>
      <w:r w:rsidR="00ED3332" w:rsidRPr="002D4937"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«Интернет» </w:t>
      </w:r>
      <w:r w:rsidRPr="00ED3332">
        <w:rPr>
          <w:rFonts w:ascii="Times New Roman" w:hAnsi="Times New Roman" w:cs="Times New Roman"/>
          <w:sz w:val="28"/>
          <w:szCs w:val="28"/>
        </w:rPr>
        <w:t>по адресу:</w:t>
      </w:r>
      <w:r w:rsidR="00ED3332" w:rsidRPr="00ED3332">
        <w:t xml:space="preserve"> </w:t>
      </w:r>
      <w:hyperlink r:id="rId10" w:history="1">
        <w:r w:rsidR="00ED3332" w:rsidRPr="00ED3332">
          <w:rPr>
            <w:rStyle w:val="aa"/>
            <w:rFonts w:ascii="Times New Roman" w:hAnsi="Times New Roman" w:cs="Times New Roman"/>
            <w:sz w:val="28"/>
            <w:szCs w:val="28"/>
          </w:rPr>
          <w:t>https://tarif.nso.ru/page/391</w:t>
        </w:r>
      </w:hyperlink>
      <w:r w:rsidR="00ED3332">
        <w:rPr>
          <w:rFonts w:ascii="Times New Roman" w:hAnsi="Times New Roman" w:cs="Times New Roman"/>
          <w:sz w:val="28"/>
          <w:szCs w:val="28"/>
        </w:rPr>
        <w:t>.</w:t>
      </w:r>
    </w:p>
    <w:p w:rsidR="00F70D58" w:rsidRPr="001576B7" w:rsidRDefault="00F70D58" w:rsidP="00F7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6B7">
        <w:rPr>
          <w:rFonts w:ascii="Times New Roman" w:hAnsi="Times New Roman" w:cs="Times New Roman"/>
          <w:b/>
          <w:sz w:val="28"/>
          <w:szCs w:val="28"/>
        </w:rPr>
        <w:t>3. Статистические показатели состояния подконтрольной сферы:</w:t>
      </w:r>
    </w:p>
    <w:tbl>
      <w:tblPr>
        <w:tblW w:w="9796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5"/>
        <w:gridCol w:w="5387"/>
        <w:gridCol w:w="1417"/>
        <w:gridCol w:w="1560"/>
        <w:gridCol w:w="1382"/>
        <w:gridCol w:w="35"/>
      </w:tblGrid>
      <w:tr w:rsidR="00D35EEF" w:rsidRPr="009934F8" w:rsidTr="00600FBC">
        <w:trPr>
          <w:gridAfter w:val="1"/>
          <w:wAfter w:w="35" w:type="dxa"/>
          <w:trHeight w:val="43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EF" w:rsidRPr="009934F8" w:rsidRDefault="00D35EEF" w:rsidP="00F70D58">
            <w:pPr>
              <w:jc w:val="center"/>
              <w:rPr>
                <w:b/>
                <w:color w:val="000000"/>
              </w:rPr>
            </w:pPr>
          </w:p>
          <w:p w:rsidR="00D35EEF" w:rsidRPr="009934F8" w:rsidRDefault="00D35EEF" w:rsidP="00F70D58">
            <w:pPr>
              <w:jc w:val="center"/>
              <w:rPr>
                <w:b/>
                <w:color w:val="000000"/>
              </w:rPr>
            </w:pPr>
            <w:r w:rsidRPr="009934F8">
              <w:rPr>
                <w:b/>
                <w:color w:val="000000"/>
              </w:rPr>
              <w:t>Наименование показателя</w:t>
            </w:r>
          </w:p>
          <w:p w:rsidR="00D35EEF" w:rsidRPr="009934F8" w:rsidRDefault="00D35EEF" w:rsidP="00F70D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EF" w:rsidRPr="00CE1472" w:rsidRDefault="00D35EEF" w:rsidP="00CE4C62">
            <w:pPr>
              <w:jc w:val="center"/>
              <w:rPr>
                <w:b/>
                <w:bCs/>
                <w:color w:val="000000"/>
              </w:rPr>
            </w:pPr>
            <w:r w:rsidRPr="00CE1472">
              <w:rPr>
                <w:b/>
                <w:bCs/>
                <w:color w:val="000000"/>
              </w:rPr>
              <w:t>201</w:t>
            </w:r>
            <w:r w:rsidR="00CE4C62">
              <w:rPr>
                <w:b/>
                <w:bCs/>
                <w:color w:val="000000"/>
              </w:rPr>
              <w:t>8</w:t>
            </w:r>
            <w:r w:rsidRPr="00CE1472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EEF" w:rsidRPr="00CE1472" w:rsidRDefault="00D35EEF" w:rsidP="00CE4C62">
            <w:pPr>
              <w:jc w:val="center"/>
              <w:rPr>
                <w:b/>
                <w:bCs/>
                <w:color w:val="000000"/>
              </w:rPr>
            </w:pPr>
            <w:r w:rsidRPr="00CE1472">
              <w:rPr>
                <w:b/>
                <w:bCs/>
                <w:color w:val="000000"/>
              </w:rPr>
              <w:t>201</w:t>
            </w:r>
            <w:r w:rsidR="00CE4C62">
              <w:rPr>
                <w:b/>
                <w:bCs/>
                <w:color w:val="000000"/>
              </w:rPr>
              <w:t>9</w:t>
            </w:r>
            <w:r w:rsidRPr="00CE1472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5EEF" w:rsidRDefault="00D35EEF" w:rsidP="00D35E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D35EEF" w:rsidRDefault="00D35EEF" w:rsidP="00D35E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 3 квартал</w:t>
            </w:r>
            <w:r w:rsidR="00F23989">
              <w:rPr>
                <w:b/>
                <w:bCs/>
                <w:color w:val="000000"/>
              </w:rPr>
              <w:t>а</w:t>
            </w:r>
          </w:p>
          <w:p w:rsidR="00D35EEF" w:rsidRPr="00CE1472" w:rsidRDefault="00D35EEF" w:rsidP="00CE4C6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CE4C62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CE4C62" w:rsidRPr="009934F8" w:rsidTr="00600FBC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2" w:rsidRPr="009934F8" w:rsidRDefault="00CE4C62" w:rsidP="00F70D58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b/>
                <w:bCs/>
                <w:i/>
                <w:color w:val="000000"/>
              </w:rPr>
            </w:pPr>
            <w:r w:rsidRPr="009934F8">
              <w:rPr>
                <w:b/>
                <w:bCs/>
                <w:i/>
                <w:color w:val="000000"/>
              </w:rPr>
              <w:t>Количество поднадзорных субъектов: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F154BD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C62" w:rsidRDefault="006374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1094</w:t>
            </w:r>
          </w:p>
        </w:tc>
      </w:tr>
      <w:tr w:rsidR="00CE4C62" w:rsidRPr="009934F8" w:rsidTr="00600FBC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2" w:rsidRPr="009934F8" w:rsidRDefault="00CE4C62" w:rsidP="00F70D58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b/>
                <w:bCs/>
                <w:color w:val="000000"/>
              </w:rPr>
            </w:pPr>
            <w:r w:rsidRPr="009934F8">
              <w:rPr>
                <w:b/>
                <w:bCs/>
                <w:i/>
                <w:color w:val="000000"/>
              </w:rPr>
              <w:t xml:space="preserve">Количество проведенных проверок, </w:t>
            </w:r>
            <w:r w:rsidRPr="009934F8">
              <w:rPr>
                <w:bCs/>
                <w:i/>
                <w:color w:val="000000"/>
              </w:rPr>
              <w:t>и</w:t>
            </w:r>
            <w:bookmarkStart w:id="0" w:name="_GoBack"/>
            <w:bookmarkEnd w:id="0"/>
            <w:r w:rsidRPr="009934F8">
              <w:rPr>
                <w:bCs/>
                <w:i/>
                <w:color w:val="000000"/>
              </w:rPr>
              <w:t>з них: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F154BD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4C62" w:rsidRDefault="006374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CE4C62" w:rsidRPr="009934F8" w:rsidTr="00600FBC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2" w:rsidRPr="009934F8" w:rsidRDefault="00CE4C62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t>плановые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F154BD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4C62" w:rsidRDefault="00CE4C62" w:rsidP="006374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CE4C62" w:rsidRPr="009934F8" w:rsidTr="00100B14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2" w:rsidRPr="009934F8" w:rsidRDefault="00CE4C62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lastRenderedPageBreak/>
              <w:t>внеплановые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F154BD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4C62" w:rsidRDefault="006374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E4C62" w:rsidRPr="009934F8" w:rsidTr="00600FBC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2" w:rsidRPr="009934F8" w:rsidRDefault="00CE4C62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t>выездные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F154BD" w:rsidP="00F154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4C62" w:rsidRDefault="006374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E4C62" w:rsidRPr="009934F8" w:rsidTr="00600FBC">
        <w:trPr>
          <w:gridAfter w:val="1"/>
          <w:wAfter w:w="35" w:type="dxa"/>
          <w:trHeight w:val="39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2" w:rsidRPr="009934F8" w:rsidRDefault="00CE4C62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t>документарные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F154BD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4C62" w:rsidRDefault="006374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CE4C62" w:rsidRPr="009934F8" w:rsidTr="00600FBC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2" w:rsidRPr="009934F8" w:rsidRDefault="00CE4C62" w:rsidP="00F70D58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b/>
                <w:bCs/>
                <w:i/>
                <w:color w:val="000000"/>
              </w:rPr>
            </w:pPr>
            <w:r w:rsidRPr="009934F8">
              <w:rPr>
                <w:b/>
                <w:bCs/>
                <w:i/>
                <w:color w:val="000000"/>
              </w:rPr>
              <w:t>Количество выданных предписаний: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F154BD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4C62" w:rsidRDefault="006374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E4C62" w:rsidRPr="009934F8" w:rsidTr="00600FBC">
        <w:trPr>
          <w:gridAfter w:val="1"/>
          <w:wAfter w:w="35" w:type="dxa"/>
          <w:trHeight w:val="199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2" w:rsidRPr="009934F8" w:rsidRDefault="00CE4C62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color w:val="000000"/>
              </w:rPr>
            </w:pPr>
            <w:r w:rsidRPr="009934F8">
              <w:rPr>
                <w:bCs/>
                <w:color w:val="000000"/>
              </w:rPr>
              <w:t xml:space="preserve">из них </w:t>
            </w:r>
            <w:r w:rsidRPr="009934F8">
              <w:rPr>
                <w:color w:val="000000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F154BD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4C62" w:rsidRDefault="006374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E4C62" w:rsidRPr="009934F8" w:rsidTr="00600FBC">
        <w:trPr>
          <w:gridAfter w:val="1"/>
          <w:wAfter w:w="35" w:type="dxa"/>
          <w:trHeight w:val="39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2" w:rsidRPr="009934F8" w:rsidRDefault="00CE4C62" w:rsidP="00F70D58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b/>
                <w:bCs/>
                <w:i/>
                <w:color w:val="000000"/>
              </w:rPr>
            </w:pPr>
            <w:r w:rsidRPr="009934F8">
              <w:rPr>
                <w:b/>
                <w:bCs/>
                <w:i/>
                <w:color w:val="000000"/>
              </w:rPr>
              <w:t>Количество проверок, проводимых органами прокуратуры, в которых специалисты департамента приняли участие в качестве специалистов: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CD60E7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4C62" w:rsidRDefault="00FA7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D35EEF" w:rsidRPr="009934F8" w:rsidTr="00600FBC">
        <w:trPr>
          <w:gridAfter w:val="1"/>
          <w:wAfter w:w="35" w:type="dxa"/>
          <w:trHeight w:val="37"/>
        </w:trPr>
        <w:tc>
          <w:tcPr>
            <w:tcW w:w="837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EEF" w:rsidRPr="007E5BA5" w:rsidRDefault="00D35EEF" w:rsidP="006215C3">
            <w:pPr>
              <w:tabs>
                <w:tab w:val="left" w:pos="0"/>
                <w:tab w:val="left" w:pos="49"/>
              </w:tabs>
              <w:spacing w:after="0" w:line="240" w:lineRule="auto"/>
              <w:ind w:left="49"/>
              <w:jc w:val="both"/>
              <w:rPr>
                <w:b/>
                <w:bCs/>
                <w:i/>
                <w:color w:val="000000"/>
              </w:rPr>
            </w:pPr>
            <w:r w:rsidRPr="007E5BA5">
              <w:rPr>
                <w:b/>
                <w:bCs/>
                <w:i/>
                <w:color w:val="000000"/>
              </w:rPr>
              <w:t xml:space="preserve">5. </w:t>
            </w:r>
            <w:r w:rsidR="006215C3" w:rsidRPr="007E5BA5">
              <w:rPr>
                <w:b/>
                <w:bCs/>
                <w:i/>
                <w:color w:val="000000"/>
              </w:rPr>
              <w:t>М</w:t>
            </w:r>
            <w:r w:rsidR="006215C3" w:rsidRPr="007E5BA5">
              <w:rPr>
                <w:b/>
                <w:i/>
                <w:color w:val="000000"/>
              </w:rPr>
              <w:t>ероприятия без взаимодействия юридическими лицами и индивидуальными предпринимателями</w:t>
            </w:r>
            <w:r w:rsidRPr="007E5BA5">
              <w:rPr>
                <w:b/>
                <w:bCs/>
                <w:i/>
                <w:color w:val="000000"/>
              </w:rPr>
              <w:t>:</w:t>
            </w:r>
            <w:r w:rsidRPr="007E5BA5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EEF" w:rsidRPr="006215C3" w:rsidRDefault="00D35EEF" w:rsidP="00D35EEF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-977" w:firstLine="0"/>
              <w:jc w:val="both"/>
              <w:rPr>
                <w:b/>
                <w:bCs/>
                <w:i/>
                <w:color w:val="000000"/>
              </w:rPr>
            </w:pPr>
          </w:p>
        </w:tc>
      </w:tr>
      <w:tr w:rsidR="00D35EEF" w:rsidRPr="009934F8" w:rsidTr="00600FBC">
        <w:trPr>
          <w:gridAfter w:val="1"/>
          <w:wAfter w:w="35" w:type="dxa"/>
          <w:trHeight w:val="139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EF" w:rsidRPr="007E5BA5" w:rsidRDefault="00D35EEF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color w:val="000000"/>
              </w:rPr>
            </w:pPr>
            <w:r w:rsidRPr="007E5BA5">
              <w:rPr>
                <w:color w:val="000000"/>
              </w:rPr>
              <w:t>Количество постановлений о назначении административных наказаний подконтрольных субъектов (объектов), в отношении которых были проведены мероприятия без взаимодействия юридическими лицами и индивидуальными предпринимателями,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EF" w:rsidRPr="009934F8" w:rsidRDefault="00CE4C62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EEF" w:rsidRPr="009934F8" w:rsidRDefault="00015E8C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E5BA5" w:rsidRDefault="007E5BA5" w:rsidP="00D35EEF">
            <w:pPr>
              <w:ind w:left="-977"/>
              <w:jc w:val="center"/>
              <w:rPr>
                <w:color w:val="000000"/>
              </w:rPr>
            </w:pPr>
          </w:p>
          <w:p w:rsidR="00D35EEF" w:rsidRPr="006215C3" w:rsidRDefault="007E5BA5" w:rsidP="0063742E">
            <w:pPr>
              <w:ind w:left="-97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63742E">
              <w:rPr>
                <w:color w:val="000000"/>
              </w:rPr>
              <w:t>112</w:t>
            </w:r>
          </w:p>
        </w:tc>
      </w:tr>
      <w:tr w:rsidR="00CE4C62" w:rsidRPr="009934F8" w:rsidTr="00600FBC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62" w:rsidRPr="009934F8" w:rsidRDefault="00CE4C62" w:rsidP="00F70D58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b/>
                <w:bCs/>
                <w:i/>
                <w:color w:val="000000"/>
              </w:rPr>
            </w:pPr>
            <w:r w:rsidRPr="009934F8">
              <w:rPr>
                <w:b/>
                <w:bCs/>
                <w:i/>
                <w:color w:val="000000"/>
              </w:rPr>
              <w:t>Постановления по делам об административных правонарушениях о привлечении к административной ответственности: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015E8C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C62" w:rsidRPr="002F4B14" w:rsidRDefault="00CE4C62" w:rsidP="00D35EEF">
            <w:pPr>
              <w:ind w:left="-977"/>
              <w:jc w:val="center"/>
              <w:rPr>
                <w:color w:val="000000"/>
                <w:sz w:val="6"/>
                <w:szCs w:val="6"/>
              </w:rPr>
            </w:pPr>
          </w:p>
          <w:p w:rsidR="00CE4C62" w:rsidRDefault="00CE4C62" w:rsidP="0063742E">
            <w:pPr>
              <w:ind w:left="-97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63742E">
              <w:rPr>
                <w:color w:val="000000"/>
              </w:rPr>
              <w:t>147</w:t>
            </w:r>
          </w:p>
        </w:tc>
      </w:tr>
      <w:tr w:rsidR="00CE4C62" w:rsidRPr="009934F8" w:rsidTr="00600FBC">
        <w:trPr>
          <w:gridAfter w:val="1"/>
          <w:wAfter w:w="35" w:type="dxa"/>
          <w:trHeight w:val="26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2" w:rsidRPr="009934F8" w:rsidRDefault="00CE4C62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t xml:space="preserve">в том числе, по делам возбужденным департаментом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015E8C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E4C62" w:rsidRDefault="0063742E" w:rsidP="0063742E">
            <w:pPr>
              <w:tabs>
                <w:tab w:val="left" w:pos="367"/>
                <w:tab w:val="center" w:pos="583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>128</w:t>
            </w:r>
          </w:p>
        </w:tc>
      </w:tr>
      <w:tr w:rsidR="00CE4C62" w:rsidRPr="009934F8" w:rsidTr="00600FBC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4C62" w:rsidRPr="009934F8" w:rsidRDefault="00CE4C62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t>в том числе по делам, возбужденным органами прокуратуры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62" w:rsidRPr="009934F8" w:rsidRDefault="00015E8C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C62" w:rsidRPr="00FB7869" w:rsidRDefault="00CE4C62" w:rsidP="00FB7869">
            <w:pPr>
              <w:jc w:val="center"/>
              <w:rPr>
                <w:color w:val="000000"/>
                <w:sz w:val="2"/>
                <w:szCs w:val="2"/>
              </w:rPr>
            </w:pPr>
          </w:p>
          <w:p w:rsidR="00CE4C62" w:rsidRDefault="0063742E" w:rsidP="00FB7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CE4C62" w:rsidRPr="009934F8" w:rsidTr="00600FBC">
        <w:trPr>
          <w:gridAfter w:val="1"/>
          <w:wAfter w:w="35" w:type="dxa"/>
          <w:trHeight w:val="75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2" w:rsidRPr="009934F8" w:rsidRDefault="00CE4C62" w:rsidP="00F70D58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0" w:firstLine="49"/>
              <w:jc w:val="both"/>
              <w:rPr>
                <w:b/>
                <w:i/>
                <w:color w:val="000000"/>
              </w:rPr>
            </w:pPr>
            <w:r w:rsidRPr="009934F8">
              <w:rPr>
                <w:b/>
                <w:i/>
                <w:color w:val="000000"/>
              </w:rPr>
              <w:t>Общая сумма административных штрафов по делам об административных правонарушениях, тыс. рублей: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5426,70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62" w:rsidRPr="009934F8" w:rsidRDefault="0075043F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4969,04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E4C62" w:rsidRPr="00FB7869" w:rsidRDefault="00CE4C62" w:rsidP="006215C3">
            <w:pPr>
              <w:jc w:val="center"/>
              <w:rPr>
                <w:color w:val="000000"/>
                <w:sz w:val="2"/>
                <w:szCs w:val="2"/>
              </w:rPr>
            </w:pPr>
          </w:p>
          <w:p w:rsidR="00CE4C62" w:rsidRDefault="00FA759C" w:rsidP="00621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1946,32</w:t>
            </w:r>
          </w:p>
        </w:tc>
      </w:tr>
      <w:tr w:rsidR="00CE4C62" w:rsidRPr="009934F8" w:rsidTr="00600FBC">
        <w:trPr>
          <w:gridAfter w:val="1"/>
          <w:wAfter w:w="35" w:type="dxa"/>
          <w:trHeight w:val="496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4C62" w:rsidRPr="009934F8" w:rsidRDefault="00CE4C62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t>в том числе по делам, возбужденным департаментом, тыс.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62" w:rsidRPr="009934F8" w:rsidRDefault="00FA657D" w:rsidP="0075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4422,84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C62" w:rsidRDefault="00FA759C" w:rsidP="00621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1558,192</w:t>
            </w:r>
          </w:p>
        </w:tc>
      </w:tr>
      <w:tr w:rsidR="00CE4C62" w:rsidRPr="009934F8" w:rsidTr="00600FBC">
        <w:trPr>
          <w:gridAfter w:val="1"/>
          <w:wAfter w:w="35" w:type="dxa"/>
          <w:trHeight w:val="393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4C62" w:rsidRPr="009934F8" w:rsidRDefault="00CE4C62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t xml:space="preserve">в том числе по делам, возбужденным органами прокуратуры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62" w:rsidRPr="009934F8" w:rsidRDefault="00FA657D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C62" w:rsidRDefault="00FA759C" w:rsidP="00621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388,12</w:t>
            </w:r>
          </w:p>
        </w:tc>
      </w:tr>
      <w:tr w:rsidR="00D35EEF" w:rsidRPr="009934F8" w:rsidTr="00600FBC">
        <w:trPr>
          <w:gridAfter w:val="1"/>
          <w:wAfter w:w="35" w:type="dxa"/>
          <w:trHeight w:val="465"/>
        </w:trPr>
        <w:tc>
          <w:tcPr>
            <w:tcW w:w="83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EEF" w:rsidRPr="003F140A" w:rsidRDefault="003F140A" w:rsidP="003F140A">
            <w:pPr>
              <w:pStyle w:val="a6"/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8.</w:t>
            </w:r>
            <w:r w:rsidR="00D35EEF" w:rsidRPr="003F140A">
              <w:rPr>
                <w:b/>
                <w:i/>
                <w:color w:val="000000"/>
              </w:rPr>
              <w:t>Структура выявленных нарушений:</w:t>
            </w:r>
            <w:r w:rsidR="0075043F">
              <w:rPr>
                <w:b/>
                <w:i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EEF" w:rsidRPr="009934F8" w:rsidRDefault="00D35EEF" w:rsidP="00D35EEF">
            <w:pPr>
              <w:numPr>
                <w:ilvl w:val="0"/>
                <w:numId w:val="3"/>
              </w:numPr>
              <w:spacing w:after="0" w:line="240" w:lineRule="auto"/>
              <w:ind w:left="-977" w:firstLine="0"/>
              <w:jc w:val="both"/>
              <w:rPr>
                <w:b/>
                <w:i/>
                <w:color w:val="000000"/>
              </w:rPr>
            </w:pPr>
          </w:p>
        </w:tc>
      </w:tr>
      <w:tr w:rsidR="00D35EEF" w:rsidRPr="009934F8" w:rsidTr="00600FBC">
        <w:trPr>
          <w:gridAfter w:val="1"/>
          <w:wAfter w:w="35" w:type="dxa"/>
          <w:trHeight w:val="543"/>
        </w:trPr>
        <w:tc>
          <w:tcPr>
            <w:tcW w:w="83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EEF" w:rsidRPr="009934F8" w:rsidRDefault="00D35EEF" w:rsidP="00F70D58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color w:val="000000"/>
              </w:rPr>
            </w:pPr>
            <w:r w:rsidRPr="009934F8">
              <w:rPr>
                <w:i/>
                <w:color w:val="000000"/>
                <w:u w:val="single"/>
              </w:rPr>
              <w:t>По делам, возбужденным департаментом: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EEF" w:rsidRPr="009934F8" w:rsidRDefault="00D35EEF" w:rsidP="00D35EEF">
            <w:pPr>
              <w:numPr>
                <w:ilvl w:val="1"/>
                <w:numId w:val="3"/>
              </w:numPr>
              <w:spacing w:after="0" w:line="240" w:lineRule="auto"/>
              <w:ind w:left="-977" w:firstLine="0"/>
              <w:jc w:val="both"/>
              <w:rPr>
                <w:i/>
                <w:color w:val="000000"/>
                <w:u w:val="single"/>
              </w:rPr>
            </w:pPr>
          </w:p>
        </w:tc>
      </w:tr>
      <w:tr w:rsidR="00CE4C62" w:rsidRPr="009934F8" w:rsidTr="00600FBC">
        <w:trPr>
          <w:gridAfter w:val="1"/>
          <w:wAfter w:w="35" w:type="dxa"/>
          <w:trHeight w:val="543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4C62" w:rsidRPr="009934F8" w:rsidRDefault="00CE4C62" w:rsidP="00F70D58">
            <w:pPr>
              <w:numPr>
                <w:ilvl w:val="2"/>
                <w:numId w:val="3"/>
              </w:numPr>
              <w:spacing w:after="0" w:line="240" w:lineRule="auto"/>
              <w:ind w:left="0" w:firstLine="49"/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t>статья 14.6 КоАП РФ («Нарушение порядка ценообразования»)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62" w:rsidRPr="009934F8" w:rsidRDefault="0036282F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C62" w:rsidRDefault="00A06690" w:rsidP="00621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CE4C62" w:rsidRPr="006215C3" w:rsidTr="00600FBC">
        <w:trPr>
          <w:gridAfter w:val="1"/>
          <w:wAfter w:w="35" w:type="dxa"/>
          <w:trHeight w:val="543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4C62" w:rsidRPr="009934F8" w:rsidRDefault="00CE4C62" w:rsidP="00F70D58">
            <w:pPr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t>общая сумма административных штрафов по статье 14.6 КоАП РФ,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62" w:rsidRPr="009934F8" w:rsidRDefault="00732C77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1858,34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C62" w:rsidRPr="006215C3" w:rsidRDefault="00CE4C62" w:rsidP="006215C3">
            <w:pPr>
              <w:jc w:val="center"/>
              <w:rPr>
                <w:color w:val="000000"/>
                <w:sz w:val="2"/>
                <w:szCs w:val="2"/>
              </w:rPr>
            </w:pPr>
          </w:p>
          <w:p w:rsidR="00CE4C62" w:rsidRDefault="00A06690" w:rsidP="00621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854,369</w:t>
            </w:r>
          </w:p>
        </w:tc>
      </w:tr>
      <w:tr w:rsidR="00CE4C62" w:rsidRPr="009934F8" w:rsidTr="00600FBC">
        <w:trPr>
          <w:gridAfter w:val="1"/>
          <w:wAfter w:w="35" w:type="dxa"/>
          <w:trHeight w:val="543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4C62" w:rsidRPr="009934F8" w:rsidRDefault="00CE4C62" w:rsidP="00F70D58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t>статья 19.8.1 КоАП РФ («Нарушение стандартов раскрытия информации»)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62" w:rsidRPr="009934F8" w:rsidRDefault="00732C77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C62" w:rsidRDefault="00A06690" w:rsidP="00621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CE4C62" w:rsidRPr="009934F8" w:rsidTr="00600FBC">
        <w:trPr>
          <w:gridAfter w:val="1"/>
          <w:wAfter w:w="35" w:type="dxa"/>
          <w:trHeight w:val="543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4C62" w:rsidRPr="009934F8" w:rsidRDefault="00CE4C62" w:rsidP="00F70D58">
            <w:pPr>
              <w:tabs>
                <w:tab w:val="left" w:pos="758"/>
              </w:tabs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t>общая сумма административных штрафов по статье 19.8.1 КоАП РФ,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62" w:rsidRPr="009934F8" w:rsidRDefault="00732C77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1983,5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C62" w:rsidRPr="006215C3" w:rsidRDefault="00CE4C62" w:rsidP="006215C3">
            <w:pPr>
              <w:jc w:val="center"/>
              <w:rPr>
                <w:color w:val="000000"/>
                <w:sz w:val="2"/>
                <w:szCs w:val="2"/>
              </w:rPr>
            </w:pPr>
          </w:p>
          <w:p w:rsidR="00CE4C62" w:rsidRDefault="00A06690" w:rsidP="00621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</w:tr>
      <w:tr w:rsidR="00CE4C62" w:rsidRPr="009934F8" w:rsidTr="00100B14">
        <w:trPr>
          <w:gridAfter w:val="1"/>
          <w:wAfter w:w="35" w:type="dxa"/>
          <w:trHeight w:val="54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4C62" w:rsidRPr="009934F8" w:rsidRDefault="00CE4C62" w:rsidP="00F70D58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9" w:firstLine="0"/>
              <w:jc w:val="both"/>
              <w:outlineLvl w:val="0"/>
              <w:rPr>
                <w:color w:val="000000"/>
              </w:rPr>
            </w:pPr>
            <w:r w:rsidRPr="009934F8">
              <w:rPr>
                <w:color w:val="000000"/>
              </w:rPr>
              <w:lastRenderedPageBreak/>
              <w:t>статья 19.7.1. Ко АП РФ («</w:t>
            </w:r>
            <w:r w:rsidRPr="009934F8">
              <w:rPr>
                <w:bCs/>
              </w:rPr>
              <w:t>Непредставление сведений или представление заведомо недостоверных сведений в орган, осуществляющий государственный контроль (надзор) в области регулируемых государством цен (тарифов)»)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62" w:rsidRPr="009934F8" w:rsidRDefault="00732C77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2C77" w:rsidRDefault="00732C77" w:rsidP="006215C3">
            <w:pPr>
              <w:jc w:val="center"/>
              <w:rPr>
                <w:color w:val="000000"/>
              </w:rPr>
            </w:pPr>
          </w:p>
          <w:p w:rsidR="00CE4C62" w:rsidRDefault="00A06690" w:rsidP="00621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E4C62" w:rsidRPr="009934F8" w:rsidTr="00600FBC">
        <w:trPr>
          <w:gridAfter w:val="1"/>
          <w:wAfter w:w="35" w:type="dxa"/>
          <w:trHeight w:val="543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4C62" w:rsidRPr="009934F8" w:rsidRDefault="00CE4C62" w:rsidP="00F70D58">
            <w:pPr>
              <w:tabs>
                <w:tab w:val="left" w:pos="758"/>
              </w:tabs>
              <w:ind w:left="49"/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t>общая сумма административных штрафов по статье 19.7.1. КоАП РФ,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62" w:rsidRPr="009934F8" w:rsidRDefault="00732C77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C62" w:rsidRPr="006215C3" w:rsidRDefault="00CE4C62" w:rsidP="006215C3">
            <w:pPr>
              <w:jc w:val="center"/>
              <w:rPr>
                <w:color w:val="000000"/>
                <w:sz w:val="2"/>
                <w:szCs w:val="2"/>
              </w:rPr>
            </w:pPr>
          </w:p>
          <w:p w:rsidR="00CE4C62" w:rsidRDefault="00A06690" w:rsidP="00621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CE4C62" w:rsidRPr="009934F8" w:rsidTr="00600FBC">
        <w:trPr>
          <w:gridAfter w:val="1"/>
          <w:wAfter w:w="35" w:type="dxa"/>
          <w:trHeight w:val="559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62" w:rsidRPr="009934F8" w:rsidRDefault="00CE4C62" w:rsidP="00F70D58">
            <w:pPr>
              <w:numPr>
                <w:ilvl w:val="2"/>
                <w:numId w:val="3"/>
              </w:numPr>
              <w:spacing w:after="0" w:line="240" w:lineRule="auto"/>
              <w:ind w:left="-93" w:firstLine="0"/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t>статья 9.15 КоАП РФ («Нарушение стандартов раскрытия информации субъектами оптового рынка электрической энергии и мощности, розничных рынков электрической энергии»)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62" w:rsidRPr="009934F8" w:rsidRDefault="00322305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4C62" w:rsidRDefault="00CE4C62" w:rsidP="006215C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CE4C62" w:rsidRDefault="00AE0FF0" w:rsidP="00A066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E4C62" w:rsidRPr="009934F8" w:rsidTr="00600FBC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4C62" w:rsidRPr="009934F8" w:rsidRDefault="00CE4C62" w:rsidP="00F70D58">
            <w:pPr>
              <w:ind w:left="-93"/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t>общая сумма адми</w:t>
            </w:r>
            <w:r>
              <w:rPr>
                <w:color w:val="000000"/>
              </w:rPr>
              <w:t>нистративных штрафов по ст. 9.15</w:t>
            </w:r>
            <w:r w:rsidRPr="009934F8">
              <w:rPr>
                <w:color w:val="000000"/>
              </w:rPr>
              <w:t xml:space="preserve"> КоАП РФ,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62" w:rsidRPr="009934F8" w:rsidRDefault="00322305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C62" w:rsidRDefault="00CE4C62" w:rsidP="006215C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CE4C62" w:rsidRDefault="00AE0FF0" w:rsidP="006215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E4C62" w:rsidRPr="009934F8" w:rsidTr="00600FBC">
        <w:trPr>
          <w:gridAfter w:val="1"/>
          <w:wAfter w:w="35" w:type="dxa"/>
          <w:trHeight w:val="161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62" w:rsidRPr="009934F8" w:rsidRDefault="00CE4C62" w:rsidP="0063742E">
            <w:pPr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t>8.1.5. статья 19.7 КоАП РФ («Непредставление сведений</w:t>
            </w:r>
            <w:r>
              <w:rPr>
                <w:color w:val="000000"/>
              </w:rPr>
              <w:t xml:space="preserve"> </w:t>
            </w:r>
            <w:r w:rsidRPr="009934F8">
              <w:rPr>
                <w:color w:val="000000"/>
              </w:rPr>
              <w:t>(информации)»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62" w:rsidRPr="009934F8" w:rsidRDefault="00322305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E4C62" w:rsidRPr="006215C3" w:rsidRDefault="00CE4C62" w:rsidP="006215C3">
            <w:pPr>
              <w:jc w:val="center"/>
              <w:rPr>
                <w:color w:val="000000"/>
                <w:sz w:val="2"/>
                <w:szCs w:val="2"/>
              </w:rPr>
            </w:pPr>
          </w:p>
          <w:p w:rsidR="00CE4C62" w:rsidRDefault="00AE0FF0" w:rsidP="00621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CE4C62" w:rsidRPr="009934F8" w:rsidTr="00600FBC">
        <w:trPr>
          <w:gridAfter w:val="1"/>
          <w:wAfter w:w="35" w:type="dxa"/>
          <w:trHeight w:val="17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62" w:rsidRPr="009934F8" w:rsidRDefault="00CE4C62" w:rsidP="00F70D58">
            <w:pPr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t xml:space="preserve"> общая сумма административных штрафов по ст. 19.7 КоАП РФ,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62" w:rsidRPr="009934F8" w:rsidRDefault="00322305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E4C62" w:rsidRPr="006215C3" w:rsidRDefault="00CE4C62" w:rsidP="006215C3">
            <w:pPr>
              <w:jc w:val="center"/>
              <w:rPr>
                <w:color w:val="000000"/>
                <w:sz w:val="2"/>
                <w:szCs w:val="2"/>
              </w:rPr>
            </w:pPr>
          </w:p>
          <w:p w:rsidR="00CE4C62" w:rsidRDefault="00AE0FF0" w:rsidP="00621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CE4C62" w:rsidRPr="009934F8" w:rsidTr="00600FBC">
        <w:trPr>
          <w:gridAfter w:val="1"/>
          <w:wAfter w:w="35" w:type="dxa"/>
          <w:trHeight w:val="40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62" w:rsidRPr="009934F8" w:rsidRDefault="00CE4C62" w:rsidP="00F70D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8.1.6. статья 19.5 («Невыполнение в срок законного предписания должностного лица»)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62" w:rsidRPr="009934F8" w:rsidRDefault="00322305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E4C62" w:rsidRPr="006215C3" w:rsidRDefault="00CE4C62" w:rsidP="006215C3">
            <w:pPr>
              <w:jc w:val="center"/>
              <w:rPr>
                <w:color w:val="000000"/>
                <w:sz w:val="2"/>
                <w:szCs w:val="2"/>
              </w:rPr>
            </w:pPr>
          </w:p>
          <w:p w:rsidR="00CE4C62" w:rsidRDefault="00AE0FF0" w:rsidP="00621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E4C62" w:rsidRPr="009934F8" w:rsidTr="00600FBC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4C62" w:rsidRPr="009934F8" w:rsidRDefault="00CE4C62" w:rsidP="00F70D58">
            <w:pPr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t>общая сумма адми</w:t>
            </w:r>
            <w:r>
              <w:rPr>
                <w:color w:val="000000"/>
              </w:rPr>
              <w:t>нистративных штрафов по ст. 19.5</w:t>
            </w:r>
            <w:r w:rsidRPr="009934F8">
              <w:rPr>
                <w:color w:val="000000"/>
              </w:rPr>
              <w:t xml:space="preserve"> КоАП РФ,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62" w:rsidRPr="009934F8" w:rsidRDefault="00322305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C62" w:rsidRPr="006215C3" w:rsidRDefault="00CE4C62" w:rsidP="006215C3">
            <w:pPr>
              <w:jc w:val="center"/>
              <w:rPr>
                <w:color w:val="000000"/>
                <w:sz w:val="2"/>
                <w:szCs w:val="2"/>
              </w:rPr>
            </w:pPr>
          </w:p>
          <w:p w:rsidR="00CE4C62" w:rsidRDefault="00CE4C62" w:rsidP="00621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D35EEF" w:rsidRPr="009934F8" w:rsidTr="00600FBC">
        <w:trPr>
          <w:gridAfter w:val="1"/>
          <w:wAfter w:w="35" w:type="dxa"/>
          <w:trHeight w:val="383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EEF" w:rsidRPr="009934F8" w:rsidRDefault="00D35EEF" w:rsidP="0063742E">
            <w:pPr>
              <w:jc w:val="both"/>
              <w:rPr>
                <w:rFonts w:ascii="Calibri" w:hAnsi="Calibri"/>
                <w:color w:val="000000"/>
              </w:rPr>
            </w:pPr>
            <w:r w:rsidRPr="009934F8">
              <w:rPr>
                <w:bCs/>
                <w:i/>
                <w:color w:val="000000"/>
                <w:u w:val="single"/>
              </w:rPr>
              <w:t>8.2. По делам, возбужденным органами прокуратуры: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EEF" w:rsidRPr="006215C3" w:rsidRDefault="00D35EEF" w:rsidP="006215C3">
            <w:pPr>
              <w:jc w:val="center"/>
              <w:rPr>
                <w:color w:val="000000"/>
              </w:rPr>
            </w:pPr>
          </w:p>
        </w:tc>
      </w:tr>
      <w:tr w:rsidR="00CE4C62" w:rsidRPr="009934F8" w:rsidTr="00600FBC">
        <w:trPr>
          <w:gridAfter w:val="1"/>
          <w:wAfter w:w="35" w:type="dxa"/>
          <w:trHeight w:val="557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62" w:rsidRPr="009934F8" w:rsidRDefault="00CE4C62" w:rsidP="00F70D58">
            <w:pPr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t>8.2.1</w:t>
            </w:r>
            <w:r>
              <w:rPr>
                <w:color w:val="000000"/>
              </w:rPr>
              <w:t>.</w:t>
            </w:r>
            <w:r w:rsidRPr="009934F8">
              <w:rPr>
                <w:color w:val="000000"/>
              </w:rPr>
              <w:t xml:space="preserve"> статья 14.6 КоАП РФ («Нарушение порядка ценообразования»)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62" w:rsidRPr="009934F8" w:rsidRDefault="00322305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C62" w:rsidRPr="006215C3" w:rsidRDefault="00CE4C62" w:rsidP="006215C3">
            <w:pPr>
              <w:jc w:val="center"/>
              <w:rPr>
                <w:color w:val="000000"/>
                <w:sz w:val="2"/>
                <w:szCs w:val="2"/>
              </w:rPr>
            </w:pPr>
          </w:p>
          <w:p w:rsidR="00CE4C62" w:rsidRDefault="00AE0FF0" w:rsidP="00621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E4C62" w:rsidRPr="009934F8" w:rsidTr="00600FBC">
        <w:trPr>
          <w:gridAfter w:val="1"/>
          <w:wAfter w:w="35" w:type="dxa"/>
          <w:trHeight w:val="551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62" w:rsidRPr="009934F8" w:rsidRDefault="00CE4C62" w:rsidP="00F70D58">
            <w:pPr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t>общая сумма административных штрафов по ст. 14.6 КоАП РФ, тыс.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62" w:rsidRPr="009934F8" w:rsidRDefault="00322305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4C62" w:rsidRPr="006215C3" w:rsidRDefault="00CE4C62" w:rsidP="006215C3">
            <w:pPr>
              <w:jc w:val="center"/>
              <w:rPr>
                <w:color w:val="000000"/>
                <w:sz w:val="2"/>
                <w:szCs w:val="2"/>
              </w:rPr>
            </w:pPr>
          </w:p>
          <w:p w:rsidR="00CE4C62" w:rsidRDefault="00AE0FF0" w:rsidP="00621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CE4C62" w:rsidRPr="009934F8" w:rsidTr="00600FBC">
        <w:trPr>
          <w:gridAfter w:val="1"/>
          <w:wAfter w:w="35" w:type="dxa"/>
          <w:trHeight w:val="427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4C62" w:rsidRPr="009934F8" w:rsidRDefault="00CE4C62" w:rsidP="00F70D58">
            <w:pPr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t>8.2.2. статья 19.8.1 («Нарушение стандартов раскрытия информации»)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62" w:rsidRPr="009934F8" w:rsidRDefault="00A71A3D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4C62" w:rsidRPr="006215C3" w:rsidRDefault="00CE4C62" w:rsidP="006215C3">
            <w:pPr>
              <w:jc w:val="center"/>
              <w:rPr>
                <w:color w:val="000000"/>
                <w:sz w:val="2"/>
                <w:szCs w:val="2"/>
              </w:rPr>
            </w:pPr>
          </w:p>
          <w:p w:rsidR="00CE4C62" w:rsidRDefault="00AE0FF0" w:rsidP="00621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E4C62" w:rsidRPr="009934F8" w:rsidTr="00600FBC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C62" w:rsidRPr="009934F8" w:rsidRDefault="00CE4C62" w:rsidP="00F70D58">
            <w:pPr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t>общая сумма административных штрафов по ст. 19.8.1 КоАП РФ,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A71A3D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62" w:rsidRPr="006215C3" w:rsidRDefault="00CE4C62" w:rsidP="006215C3">
            <w:pPr>
              <w:jc w:val="center"/>
              <w:rPr>
                <w:color w:val="000000"/>
                <w:sz w:val="2"/>
                <w:szCs w:val="2"/>
              </w:rPr>
            </w:pPr>
          </w:p>
          <w:p w:rsidR="00CE4C62" w:rsidRDefault="00AE0FF0" w:rsidP="00AE0F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CE4C62" w:rsidRPr="009934F8" w:rsidTr="00600FBC">
        <w:trPr>
          <w:gridAfter w:val="1"/>
          <w:wAfter w:w="35" w:type="dxa"/>
          <w:trHeight w:val="1330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62" w:rsidRPr="009934F8" w:rsidRDefault="00CE4C62" w:rsidP="00F70D5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9934F8">
              <w:rPr>
                <w:color w:val="000000"/>
              </w:rPr>
              <w:t>8.2.3. статья 19.7.1 КоАП РФ («</w:t>
            </w:r>
            <w:r w:rsidRPr="009934F8">
              <w:rPr>
                <w:bCs/>
              </w:rPr>
              <w:t>Непредставление сведений или представление заведомо недостоверных сведений в орган, осуществляющий государственный контроль (надзор) в области регулируемых государством цен (тарифов)»)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62" w:rsidRPr="009934F8" w:rsidRDefault="00A71A3D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E4C62" w:rsidRDefault="00CE4C62" w:rsidP="006215C3">
            <w:pPr>
              <w:jc w:val="center"/>
              <w:rPr>
                <w:color w:val="000000"/>
              </w:rPr>
            </w:pPr>
          </w:p>
          <w:p w:rsidR="00CE4C62" w:rsidRDefault="00AE0FF0" w:rsidP="00621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E4C62" w:rsidRPr="009934F8" w:rsidTr="00600FBC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4C62" w:rsidRPr="009934F8" w:rsidRDefault="00CE4C62" w:rsidP="00F70D58">
            <w:pPr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t>общая сумма административных штрафов по ст. 19.7.1 КоАП РФ,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62" w:rsidRPr="009934F8" w:rsidRDefault="00A71A3D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4C62" w:rsidRPr="006215C3" w:rsidRDefault="00CE4C62" w:rsidP="00D35EEF">
            <w:pPr>
              <w:ind w:left="-977"/>
              <w:jc w:val="center"/>
              <w:rPr>
                <w:color w:val="000000"/>
                <w:sz w:val="2"/>
                <w:szCs w:val="2"/>
              </w:rPr>
            </w:pPr>
          </w:p>
          <w:p w:rsidR="00CE4C62" w:rsidRDefault="00CE4C62" w:rsidP="00244A9C">
            <w:pPr>
              <w:ind w:left="-97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AE0FF0">
              <w:rPr>
                <w:color w:val="000000"/>
              </w:rPr>
              <w:t>53</w:t>
            </w:r>
          </w:p>
        </w:tc>
      </w:tr>
      <w:tr w:rsidR="00CE4C62" w:rsidRPr="009934F8" w:rsidTr="00100B14">
        <w:trPr>
          <w:gridAfter w:val="1"/>
          <w:wAfter w:w="35" w:type="dxa"/>
          <w:trHeight w:val="75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62" w:rsidRPr="009934F8" w:rsidRDefault="00CE4C62" w:rsidP="00F70D58">
            <w:pPr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lastRenderedPageBreak/>
              <w:t xml:space="preserve">8.2.4. часть 10 статьи 9.16 КоАП РФ («Несоблюдение требования о принятии программ в области энергосбережения и повышения энергетической эффективности»)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62" w:rsidRPr="009934F8" w:rsidRDefault="00A71A3D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E4C62" w:rsidRPr="003F140A" w:rsidRDefault="00CE4C62" w:rsidP="00D35EEF">
            <w:pPr>
              <w:ind w:left="-977"/>
              <w:jc w:val="center"/>
              <w:rPr>
                <w:color w:val="000000"/>
                <w:sz w:val="2"/>
                <w:szCs w:val="2"/>
              </w:rPr>
            </w:pPr>
          </w:p>
          <w:p w:rsidR="00CE4C62" w:rsidRDefault="00CE4C62" w:rsidP="00D35EEF">
            <w:pPr>
              <w:ind w:left="-97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-</w:t>
            </w:r>
          </w:p>
        </w:tc>
      </w:tr>
      <w:tr w:rsidR="00CE4C62" w:rsidRPr="009934F8" w:rsidTr="00600FBC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4C62" w:rsidRPr="009934F8" w:rsidRDefault="00CE4C62" w:rsidP="00F70D58">
            <w:pPr>
              <w:jc w:val="both"/>
              <w:rPr>
                <w:color w:val="000000"/>
              </w:rPr>
            </w:pPr>
            <w:r w:rsidRPr="009934F8">
              <w:rPr>
                <w:color w:val="000000"/>
              </w:rPr>
              <w:t>общая сумма административных штрафов по</w:t>
            </w:r>
            <w:r>
              <w:rPr>
                <w:color w:val="000000"/>
              </w:rPr>
              <w:t xml:space="preserve"> </w:t>
            </w:r>
            <w:r w:rsidRPr="009934F8">
              <w:rPr>
                <w:color w:val="000000"/>
              </w:rPr>
              <w:t>части 10 ст. 9.16 КоАП РФ,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62" w:rsidRPr="009934F8" w:rsidRDefault="00A71A3D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4C62" w:rsidRPr="003F140A" w:rsidRDefault="00CE4C62" w:rsidP="00D35EEF">
            <w:pPr>
              <w:ind w:left="-977"/>
              <w:jc w:val="center"/>
              <w:rPr>
                <w:color w:val="000000"/>
                <w:sz w:val="2"/>
                <w:szCs w:val="2"/>
              </w:rPr>
            </w:pPr>
          </w:p>
          <w:p w:rsidR="00CE4C62" w:rsidRDefault="00CE4C62" w:rsidP="00D35EEF">
            <w:pPr>
              <w:ind w:left="-97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-</w:t>
            </w:r>
          </w:p>
        </w:tc>
      </w:tr>
      <w:tr w:rsidR="00D35EEF" w:rsidRPr="009934F8" w:rsidTr="00600FBC">
        <w:trPr>
          <w:gridAfter w:val="1"/>
          <w:wAfter w:w="35" w:type="dxa"/>
          <w:trHeight w:val="315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EEF" w:rsidRPr="009934F8" w:rsidRDefault="00D35EEF" w:rsidP="00F70D58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EEF" w:rsidRPr="009934F8" w:rsidRDefault="00D35EEF" w:rsidP="00F70D5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EEF" w:rsidRPr="009934F8" w:rsidRDefault="00D35EEF" w:rsidP="00F70D5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EEF" w:rsidRPr="009934F8" w:rsidRDefault="00D35EEF" w:rsidP="00D35EEF">
            <w:pPr>
              <w:ind w:left="-977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35EEF" w:rsidRPr="009934F8" w:rsidTr="00600FBC">
        <w:trPr>
          <w:gridAfter w:val="1"/>
          <w:wAfter w:w="35" w:type="dxa"/>
          <w:trHeight w:val="390"/>
        </w:trPr>
        <w:tc>
          <w:tcPr>
            <w:tcW w:w="8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EF" w:rsidRPr="00CF14A1" w:rsidRDefault="003F140A" w:rsidP="003F140A">
            <w:pPr>
              <w:spacing w:after="0" w:line="240" w:lineRule="auto"/>
              <w:jc w:val="both"/>
              <w:rPr>
                <w:rFonts w:ascii="Calibri" w:hAnsi="Calibri"/>
                <w:i/>
                <w:color w:val="000000"/>
              </w:rPr>
            </w:pPr>
            <w:r w:rsidRPr="00CF14A1">
              <w:rPr>
                <w:b/>
                <w:bCs/>
                <w:i/>
                <w:color w:val="000000"/>
              </w:rPr>
              <w:t>9.</w:t>
            </w:r>
            <w:r w:rsidR="00D35EEF" w:rsidRPr="00CF14A1">
              <w:rPr>
                <w:b/>
                <w:bCs/>
                <w:i/>
                <w:color w:val="000000"/>
              </w:rPr>
              <w:t>Структура нарушений по отраслям: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5EEF" w:rsidRPr="0037748D" w:rsidRDefault="00D35EEF" w:rsidP="00D35EEF">
            <w:pPr>
              <w:numPr>
                <w:ilvl w:val="0"/>
                <w:numId w:val="3"/>
              </w:numPr>
              <w:spacing w:after="0" w:line="240" w:lineRule="auto"/>
              <w:ind w:left="-977" w:firstLine="0"/>
              <w:jc w:val="both"/>
              <w:rPr>
                <w:b/>
                <w:bCs/>
                <w:i/>
                <w:color w:val="000000"/>
                <w:highlight w:val="yellow"/>
              </w:rPr>
            </w:pPr>
          </w:p>
        </w:tc>
      </w:tr>
      <w:tr w:rsidR="00CF14A1" w:rsidRPr="009934F8" w:rsidTr="00600FBC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A1" w:rsidRPr="00CF14A1" w:rsidRDefault="00CF14A1" w:rsidP="00F70D58">
            <w:pPr>
              <w:numPr>
                <w:ilvl w:val="1"/>
                <w:numId w:val="3"/>
              </w:numPr>
              <w:tabs>
                <w:tab w:val="left" w:pos="0"/>
              </w:tabs>
              <w:spacing w:after="0" w:line="240" w:lineRule="auto"/>
              <w:ind w:left="-93" w:firstLine="0"/>
              <w:jc w:val="both"/>
              <w:rPr>
                <w:color w:val="000000"/>
              </w:rPr>
            </w:pPr>
            <w:r w:rsidRPr="00CF14A1">
              <w:rPr>
                <w:color w:val="000000"/>
              </w:rPr>
              <w:t>Электроэнергетика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A1" w:rsidRPr="00CF14A1" w:rsidRDefault="00CF14A1" w:rsidP="000C584B">
            <w:pPr>
              <w:jc w:val="center"/>
              <w:rPr>
                <w:color w:val="000000"/>
              </w:rPr>
            </w:pPr>
            <w:r w:rsidRPr="00CF14A1">
              <w:rPr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4A1" w:rsidRPr="00CF14A1" w:rsidRDefault="00CF14A1" w:rsidP="00F70D58">
            <w:pPr>
              <w:jc w:val="center"/>
              <w:rPr>
                <w:color w:val="000000"/>
              </w:rPr>
            </w:pPr>
            <w:r w:rsidRPr="00CF14A1">
              <w:rPr>
                <w:color w:val="00000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4A1" w:rsidRPr="00D93273" w:rsidRDefault="00CF14A1" w:rsidP="00CF14A1">
            <w:pPr>
              <w:jc w:val="center"/>
            </w:pPr>
            <w:r w:rsidRPr="00D93273">
              <w:t>12</w:t>
            </w:r>
          </w:p>
        </w:tc>
      </w:tr>
      <w:tr w:rsidR="00CF14A1" w:rsidRPr="009934F8" w:rsidTr="00600FBC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14A1" w:rsidRPr="00CF14A1" w:rsidRDefault="00CF14A1" w:rsidP="00F70D58">
            <w:pPr>
              <w:numPr>
                <w:ilvl w:val="2"/>
                <w:numId w:val="3"/>
              </w:numPr>
              <w:spacing w:after="0" w:line="240" w:lineRule="auto"/>
              <w:ind w:left="-93" w:firstLine="0"/>
              <w:jc w:val="both"/>
              <w:rPr>
                <w:color w:val="000000"/>
              </w:rPr>
            </w:pPr>
            <w:r w:rsidRPr="00CF14A1">
              <w:rPr>
                <w:color w:val="000000"/>
              </w:rPr>
              <w:t>общая сумма административных штрафов за нарушения в сфере электроэнерегетики,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A1" w:rsidRPr="00CF14A1" w:rsidRDefault="00CF14A1" w:rsidP="000C584B">
            <w:pPr>
              <w:jc w:val="center"/>
              <w:rPr>
                <w:color w:val="000000"/>
              </w:rPr>
            </w:pPr>
            <w:r w:rsidRPr="00CF14A1">
              <w:rPr>
                <w:color w:val="000000"/>
              </w:rPr>
              <w:t>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4A1" w:rsidRPr="00CF14A1" w:rsidRDefault="00CF14A1" w:rsidP="00F70D58">
            <w:pPr>
              <w:jc w:val="center"/>
              <w:rPr>
                <w:color w:val="000000"/>
              </w:rPr>
            </w:pPr>
            <w:r w:rsidRPr="00CF14A1">
              <w:rPr>
                <w:color w:val="000000"/>
              </w:rPr>
              <w:t>948,040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802" w:rsidRDefault="004B4802" w:rsidP="004B4802">
            <w:pPr>
              <w:spacing w:after="0" w:line="240" w:lineRule="auto"/>
              <w:jc w:val="center"/>
            </w:pPr>
          </w:p>
          <w:p w:rsidR="00CF14A1" w:rsidRPr="00D93273" w:rsidRDefault="00CF14A1" w:rsidP="004B4802">
            <w:pPr>
              <w:spacing w:after="0" w:line="240" w:lineRule="auto"/>
              <w:jc w:val="center"/>
            </w:pPr>
            <w:r w:rsidRPr="00D93273">
              <w:t>354,365</w:t>
            </w:r>
          </w:p>
        </w:tc>
      </w:tr>
      <w:tr w:rsidR="00CF14A1" w:rsidRPr="009934F8" w:rsidTr="00600FBC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A1" w:rsidRPr="00CF14A1" w:rsidRDefault="00CF14A1" w:rsidP="00F70D58">
            <w:pPr>
              <w:numPr>
                <w:ilvl w:val="1"/>
                <w:numId w:val="3"/>
              </w:numPr>
              <w:spacing w:after="0" w:line="240" w:lineRule="auto"/>
              <w:ind w:left="-93" w:firstLine="0"/>
              <w:jc w:val="both"/>
              <w:rPr>
                <w:color w:val="000000"/>
              </w:rPr>
            </w:pPr>
            <w:r w:rsidRPr="00CF14A1">
              <w:rPr>
                <w:color w:val="000000"/>
              </w:rPr>
              <w:t>Теплоснабжение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A1" w:rsidRPr="00CF14A1" w:rsidRDefault="00CF14A1" w:rsidP="000C584B">
            <w:pPr>
              <w:jc w:val="center"/>
              <w:rPr>
                <w:color w:val="000000"/>
              </w:rPr>
            </w:pPr>
            <w:r w:rsidRPr="00CF14A1">
              <w:rPr>
                <w:color w:val="000000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4A1" w:rsidRPr="00CF14A1" w:rsidRDefault="00CF14A1" w:rsidP="00F70D58">
            <w:pPr>
              <w:jc w:val="center"/>
              <w:rPr>
                <w:color w:val="000000"/>
              </w:rPr>
            </w:pPr>
            <w:r w:rsidRPr="00CF14A1">
              <w:rPr>
                <w:color w:val="000000"/>
              </w:rPr>
              <w:t>127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4A1" w:rsidRPr="00D93273" w:rsidRDefault="00CF14A1" w:rsidP="004B4802">
            <w:pPr>
              <w:spacing w:after="0" w:line="240" w:lineRule="auto"/>
              <w:jc w:val="center"/>
            </w:pPr>
            <w:r w:rsidRPr="00D93273">
              <w:t>69</w:t>
            </w:r>
          </w:p>
        </w:tc>
      </w:tr>
      <w:tr w:rsidR="00CF14A1" w:rsidRPr="009934F8" w:rsidTr="00600FBC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14A1" w:rsidRPr="00CF14A1" w:rsidRDefault="00CF14A1" w:rsidP="00F70D58">
            <w:pPr>
              <w:ind w:left="-93"/>
              <w:jc w:val="both"/>
              <w:rPr>
                <w:color w:val="000000"/>
              </w:rPr>
            </w:pPr>
            <w:r w:rsidRPr="00CF14A1">
              <w:rPr>
                <w:color w:val="000000"/>
              </w:rPr>
              <w:t>9.2.1 общая сумма административных штрафов за нарушения в сфере теплоснабжения,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A1" w:rsidRPr="00CF14A1" w:rsidRDefault="00CF14A1" w:rsidP="000C584B">
            <w:pPr>
              <w:jc w:val="center"/>
              <w:rPr>
                <w:color w:val="000000"/>
              </w:rPr>
            </w:pPr>
            <w:r w:rsidRPr="00CF14A1">
              <w:rPr>
                <w:color w:val="000000"/>
              </w:rPr>
              <w:t>1356,00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4A1" w:rsidRPr="00CF14A1" w:rsidRDefault="00CF14A1" w:rsidP="00F70D58">
            <w:pPr>
              <w:jc w:val="center"/>
              <w:rPr>
                <w:color w:val="000000"/>
              </w:rPr>
            </w:pPr>
            <w:r w:rsidRPr="00CF14A1">
              <w:rPr>
                <w:color w:val="000000"/>
              </w:rPr>
              <w:t>1594,30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802" w:rsidRDefault="004B4802" w:rsidP="004B4802">
            <w:pPr>
              <w:spacing w:after="0" w:line="240" w:lineRule="auto"/>
              <w:jc w:val="center"/>
            </w:pPr>
          </w:p>
          <w:p w:rsidR="00CF14A1" w:rsidRPr="00D93273" w:rsidRDefault="00CF14A1" w:rsidP="004B4802">
            <w:pPr>
              <w:spacing w:after="0" w:line="240" w:lineRule="auto"/>
              <w:jc w:val="center"/>
            </w:pPr>
            <w:r w:rsidRPr="00D93273">
              <w:t>454,500</w:t>
            </w:r>
          </w:p>
        </w:tc>
      </w:tr>
      <w:tr w:rsidR="00CF14A1" w:rsidRPr="009934F8" w:rsidTr="00600FBC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A1" w:rsidRPr="00CF14A1" w:rsidRDefault="00CF14A1" w:rsidP="00F70D58">
            <w:pPr>
              <w:numPr>
                <w:ilvl w:val="1"/>
                <w:numId w:val="3"/>
              </w:numPr>
              <w:spacing w:after="0" w:line="240" w:lineRule="auto"/>
              <w:ind w:left="-93" w:firstLine="0"/>
              <w:jc w:val="both"/>
              <w:rPr>
                <w:color w:val="000000"/>
              </w:rPr>
            </w:pPr>
            <w:r w:rsidRPr="00CF14A1">
              <w:rPr>
                <w:color w:val="000000"/>
              </w:rPr>
              <w:t>Газоснабжение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A1" w:rsidRPr="00CF14A1" w:rsidRDefault="00CF14A1" w:rsidP="000C584B">
            <w:pPr>
              <w:jc w:val="center"/>
              <w:rPr>
                <w:color w:val="000000"/>
              </w:rPr>
            </w:pPr>
            <w:r w:rsidRPr="00CF14A1">
              <w:rPr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4A1" w:rsidRPr="00CF14A1" w:rsidRDefault="00CF14A1" w:rsidP="00F70D58">
            <w:pPr>
              <w:jc w:val="center"/>
              <w:rPr>
                <w:color w:val="000000"/>
              </w:rPr>
            </w:pPr>
            <w:r w:rsidRPr="00CF14A1">
              <w:rPr>
                <w:color w:val="000000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4A1" w:rsidRPr="00D93273" w:rsidRDefault="00CF14A1" w:rsidP="004B4802">
            <w:pPr>
              <w:spacing w:after="0" w:line="240" w:lineRule="auto"/>
              <w:jc w:val="center"/>
            </w:pPr>
            <w:r w:rsidRPr="00D93273">
              <w:t>4</w:t>
            </w:r>
          </w:p>
        </w:tc>
      </w:tr>
      <w:tr w:rsidR="00CF14A1" w:rsidRPr="009934F8" w:rsidTr="00600FBC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14A1" w:rsidRPr="00CF14A1" w:rsidRDefault="00CF14A1" w:rsidP="00244A9C">
            <w:pPr>
              <w:numPr>
                <w:ilvl w:val="2"/>
                <w:numId w:val="3"/>
              </w:numPr>
              <w:spacing w:after="0" w:line="240" w:lineRule="auto"/>
              <w:ind w:left="-93" w:firstLine="0"/>
              <w:jc w:val="both"/>
              <w:rPr>
                <w:color w:val="000000"/>
              </w:rPr>
            </w:pPr>
            <w:r w:rsidRPr="00CF14A1">
              <w:rPr>
                <w:color w:val="000000"/>
              </w:rPr>
              <w:t>общая сумма административных штрафов за  нарушения в сфере газоснабжения,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A1" w:rsidRPr="00CF14A1" w:rsidRDefault="00CF14A1" w:rsidP="000C584B">
            <w:pPr>
              <w:jc w:val="center"/>
              <w:rPr>
                <w:color w:val="000000"/>
              </w:rPr>
            </w:pPr>
            <w:r w:rsidRPr="00CF14A1">
              <w:rPr>
                <w:color w:val="00000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4A1" w:rsidRPr="00CF14A1" w:rsidRDefault="00CF14A1" w:rsidP="00F70D58">
            <w:pPr>
              <w:jc w:val="center"/>
              <w:rPr>
                <w:color w:val="000000"/>
              </w:rPr>
            </w:pPr>
            <w:r w:rsidRPr="00CF14A1">
              <w:rPr>
                <w:color w:val="000000"/>
              </w:rPr>
              <w:t>355,10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802" w:rsidRDefault="004B4802" w:rsidP="004B4802">
            <w:pPr>
              <w:spacing w:after="0" w:line="240" w:lineRule="auto"/>
              <w:jc w:val="center"/>
            </w:pPr>
          </w:p>
          <w:p w:rsidR="00CF14A1" w:rsidRPr="00D93273" w:rsidRDefault="00CF14A1" w:rsidP="004B4802">
            <w:pPr>
              <w:spacing w:after="0" w:line="240" w:lineRule="auto"/>
              <w:jc w:val="center"/>
            </w:pPr>
            <w:r w:rsidRPr="00D93273">
              <w:t>180,00</w:t>
            </w:r>
          </w:p>
        </w:tc>
      </w:tr>
      <w:tr w:rsidR="00CF14A1" w:rsidRPr="009934F8" w:rsidTr="00600FBC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A1" w:rsidRPr="00CF14A1" w:rsidRDefault="00CF14A1" w:rsidP="00F70D58">
            <w:pPr>
              <w:numPr>
                <w:ilvl w:val="1"/>
                <w:numId w:val="3"/>
              </w:numPr>
              <w:spacing w:after="0" w:line="240" w:lineRule="auto"/>
              <w:ind w:left="-93" w:firstLine="0"/>
              <w:jc w:val="both"/>
              <w:rPr>
                <w:color w:val="000000"/>
              </w:rPr>
            </w:pPr>
            <w:r w:rsidRPr="00CF14A1">
              <w:rPr>
                <w:color w:val="000000"/>
              </w:rPr>
              <w:t xml:space="preserve">Водоснабжение и водоотведение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A1" w:rsidRPr="00CF14A1" w:rsidRDefault="00CF14A1" w:rsidP="000C584B">
            <w:pPr>
              <w:jc w:val="center"/>
              <w:rPr>
                <w:color w:val="000000"/>
              </w:rPr>
            </w:pPr>
            <w:r w:rsidRPr="00CF14A1">
              <w:rPr>
                <w:color w:val="00000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4A1" w:rsidRPr="00CF14A1" w:rsidRDefault="00CF14A1" w:rsidP="00F70D58">
            <w:pPr>
              <w:jc w:val="center"/>
              <w:rPr>
                <w:color w:val="000000"/>
              </w:rPr>
            </w:pPr>
            <w:r w:rsidRPr="00CF14A1">
              <w:rPr>
                <w:color w:val="000000"/>
              </w:rPr>
              <w:t>127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4A1" w:rsidRPr="00D93273" w:rsidRDefault="00CF14A1" w:rsidP="00CF14A1">
            <w:pPr>
              <w:jc w:val="center"/>
            </w:pPr>
            <w:r w:rsidRPr="00D93273">
              <w:t>51</w:t>
            </w:r>
          </w:p>
        </w:tc>
      </w:tr>
      <w:tr w:rsidR="00CF14A1" w:rsidRPr="009934F8" w:rsidTr="00600FBC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14A1" w:rsidRPr="00CF14A1" w:rsidRDefault="00CF14A1" w:rsidP="00F70D58">
            <w:pPr>
              <w:numPr>
                <w:ilvl w:val="2"/>
                <w:numId w:val="3"/>
              </w:numPr>
              <w:spacing w:after="0" w:line="240" w:lineRule="auto"/>
              <w:ind w:left="-93" w:firstLine="0"/>
              <w:jc w:val="both"/>
              <w:rPr>
                <w:color w:val="000000"/>
              </w:rPr>
            </w:pPr>
            <w:r w:rsidRPr="00CF14A1">
              <w:rPr>
                <w:color w:val="000000"/>
              </w:rPr>
              <w:t>общая сумма административных штрафов за нарушения в сфере водоснабжения и водоотведения,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A1" w:rsidRPr="00CF14A1" w:rsidRDefault="00CF14A1" w:rsidP="000C584B">
            <w:pPr>
              <w:jc w:val="center"/>
              <w:rPr>
                <w:color w:val="000000"/>
              </w:rPr>
            </w:pPr>
            <w:r w:rsidRPr="00CF14A1">
              <w:rPr>
                <w:color w:val="000000"/>
              </w:rPr>
              <w:t>2418,10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4A1" w:rsidRPr="00CF14A1" w:rsidRDefault="00CF14A1" w:rsidP="00F70D58">
            <w:pPr>
              <w:jc w:val="center"/>
              <w:rPr>
                <w:color w:val="000000"/>
              </w:rPr>
            </w:pPr>
            <w:r w:rsidRPr="00CF14A1">
              <w:rPr>
                <w:color w:val="000000"/>
              </w:rPr>
              <w:t>1946,6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802" w:rsidRDefault="004B4802" w:rsidP="004B4802">
            <w:pPr>
              <w:spacing w:after="0" w:line="240" w:lineRule="auto"/>
              <w:jc w:val="center"/>
            </w:pPr>
          </w:p>
          <w:p w:rsidR="00CF14A1" w:rsidRPr="00D93273" w:rsidRDefault="00CF14A1" w:rsidP="004B4802">
            <w:pPr>
              <w:spacing w:after="0" w:line="240" w:lineRule="auto"/>
              <w:jc w:val="center"/>
            </w:pPr>
            <w:r w:rsidRPr="00D93273">
              <w:t>658,50</w:t>
            </w:r>
          </w:p>
        </w:tc>
      </w:tr>
      <w:tr w:rsidR="00CF14A1" w:rsidRPr="009934F8" w:rsidTr="00600FBC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A1" w:rsidRPr="00CF14A1" w:rsidRDefault="00CF14A1" w:rsidP="00F70D58">
            <w:pPr>
              <w:numPr>
                <w:ilvl w:val="1"/>
                <w:numId w:val="3"/>
              </w:numPr>
              <w:spacing w:after="0" w:line="240" w:lineRule="auto"/>
              <w:ind w:left="-235" w:firstLine="142"/>
              <w:jc w:val="both"/>
              <w:rPr>
                <w:color w:val="000000"/>
              </w:rPr>
            </w:pPr>
            <w:r w:rsidRPr="00CF14A1">
              <w:rPr>
                <w:color w:val="000000"/>
              </w:rPr>
              <w:t>Транспортные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A1" w:rsidRPr="00CF14A1" w:rsidRDefault="00CF14A1" w:rsidP="000C584B">
            <w:pPr>
              <w:jc w:val="center"/>
              <w:rPr>
                <w:color w:val="000000"/>
              </w:rPr>
            </w:pPr>
            <w:r w:rsidRPr="00CF14A1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4A1" w:rsidRPr="00CF14A1" w:rsidRDefault="00CF14A1" w:rsidP="00F70D58">
            <w:pPr>
              <w:jc w:val="center"/>
              <w:rPr>
                <w:color w:val="000000"/>
              </w:rPr>
            </w:pPr>
            <w:r w:rsidRPr="00CF14A1">
              <w:rPr>
                <w:color w:val="00000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4A1" w:rsidRPr="00D93273" w:rsidRDefault="00CF14A1" w:rsidP="00CF14A1">
            <w:pPr>
              <w:jc w:val="center"/>
            </w:pPr>
            <w:r w:rsidRPr="00D93273">
              <w:t>1</w:t>
            </w:r>
          </w:p>
        </w:tc>
      </w:tr>
      <w:tr w:rsidR="00CF14A1" w:rsidRPr="009934F8" w:rsidTr="00600FBC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14A1" w:rsidRPr="00CF14A1" w:rsidRDefault="00CF14A1" w:rsidP="00F70D58">
            <w:pPr>
              <w:numPr>
                <w:ilvl w:val="2"/>
                <w:numId w:val="3"/>
              </w:numPr>
              <w:spacing w:after="0" w:line="240" w:lineRule="auto"/>
              <w:ind w:left="-93" w:firstLine="93"/>
              <w:jc w:val="both"/>
              <w:rPr>
                <w:color w:val="000000"/>
              </w:rPr>
            </w:pPr>
            <w:r w:rsidRPr="00CF14A1">
              <w:rPr>
                <w:color w:val="000000"/>
              </w:rPr>
              <w:t>общая сумма административных штрафов по указанным постановлениям,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A1" w:rsidRPr="009934F8" w:rsidRDefault="00CF14A1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4A1" w:rsidRPr="009934F8" w:rsidRDefault="00CF14A1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802" w:rsidRDefault="004B4802" w:rsidP="004B4802">
            <w:pPr>
              <w:spacing w:after="0" w:line="240" w:lineRule="auto"/>
              <w:jc w:val="center"/>
            </w:pPr>
          </w:p>
          <w:p w:rsidR="00CF14A1" w:rsidRPr="00D93273" w:rsidRDefault="00CF14A1" w:rsidP="004B4802">
            <w:pPr>
              <w:spacing w:after="0" w:line="240" w:lineRule="auto"/>
              <w:jc w:val="center"/>
            </w:pPr>
            <w:r w:rsidRPr="00D93273">
              <w:t>0,00</w:t>
            </w:r>
          </w:p>
        </w:tc>
      </w:tr>
      <w:tr w:rsidR="00CF14A1" w:rsidRPr="009934F8" w:rsidTr="00600FBC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A1" w:rsidRPr="00CF14A1" w:rsidRDefault="00CF14A1" w:rsidP="00F70D58">
            <w:pPr>
              <w:numPr>
                <w:ilvl w:val="1"/>
                <w:numId w:val="3"/>
              </w:numPr>
              <w:spacing w:after="0" w:line="240" w:lineRule="auto"/>
              <w:ind w:left="-93" w:firstLine="0"/>
              <w:jc w:val="both"/>
              <w:rPr>
                <w:color w:val="000000"/>
              </w:rPr>
            </w:pPr>
            <w:r w:rsidRPr="00CF14A1">
              <w:rPr>
                <w:color w:val="000000"/>
              </w:rPr>
              <w:t>Прочее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A1" w:rsidRPr="009934F8" w:rsidRDefault="00CF14A1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4A1" w:rsidRPr="009934F8" w:rsidRDefault="00CF14A1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4A1" w:rsidRPr="00D93273" w:rsidRDefault="00CF14A1" w:rsidP="00CF14A1">
            <w:pPr>
              <w:jc w:val="center"/>
            </w:pPr>
            <w:r w:rsidRPr="00D93273">
              <w:t>8</w:t>
            </w:r>
          </w:p>
        </w:tc>
      </w:tr>
      <w:tr w:rsidR="00CF14A1" w:rsidRPr="009934F8" w:rsidTr="00600FBC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14A1" w:rsidRPr="00CF14A1" w:rsidRDefault="00CF14A1" w:rsidP="00F70D58">
            <w:pPr>
              <w:numPr>
                <w:ilvl w:val="2"/>
                <w:numId w:val="3"/>
              </w:numPr>
              <w:spacing w:after="0" w:line="240" w:lineRule="auto"/>
              <w:ind w:left="-93" w:firstLine="0"/>
              <w:jc w:val="both"/>
              <w:rPr>
                <w:color w:val="000000"/>
              </w:rPr>
            </w:pPr>
            <w:r w:rsidRPr="00CF14A1">
              <w:rPr>
                <w:color w:val="000000"/>
              </w:rPr>
              <w:t>общая сумма административных штрафов,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A1" w:rsidRPr="009934F8" w:rsidRDefault="00CF14A1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4A1" w:rsidRPr="009934F8" w:rsidRDefault="00CF14A1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802" w:rsidRDefault="004B4802" w:rsidP="004B480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CF14A1" w:rsidRDefault="00CF14A1" w:rsidP="00CF14A1">
            <w:pPr>
              <w:jc w:val="center"/>
            </w:pPr>
            <w:r w:rsidRPr="00CF14A1">
              <w:rPr>
                <w:color w:val="000000"/>
              </w:rPr>
              <w:t>188,956</w:t>
            </w:r>
          </w:p>
        </w:tc>
      </w:tr>
      <w:tr w:rsidR="00CE4C62" w:rsidRPr="00244A9C" w:rsidTr="00600FBC">
        <w:trPr>
          <w:gridAfter w:val="1"/>
          <w:wAfter w:w="35" w:type="dxa"/>
          <w:trHeight w:val="1110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2" w:rsidRPr="00CF14A1" w:rsidRDefault="00CE4C62" w:rsidP="00F70D58">
            <w:pPr>
              <w:numPr>
                <w:ilvl w:val="0"/>
                <w:numId w:val="3"/>
              </w:numPr>
              <w:spacing w:after="0" w:line="240" w:lineRule="auto"/>
              <w:ind w:left="-93" w:firstLine="0"/>
              <w:jc w:val="both"/>
              <w:rPr>
                <w:b/>
                <w:i/>
                <w:color w:val="000000"/>
              </w:rPr>
            </w:pPr>
            <w:r w:rsidRPr="00CF14A1">
              <w:rPr>
                <w:b/>
                <w:i/>
                <w:color w:val="000000"/>
              </w:rPr>
              <w:t xml:space="preserve">Количество выданных </w:t>
            </w:r>
            <w:r w:rsidRPr="00CF14A1">
              <w:rPr>
                <w:b/>
                <w:bCs/>
                <w:i/>
                <w:color w:val="000000"/>
              </w:rPr>
              <w:t>представлений</w:t>
            </w:r>
            <w:r w:rsidRPr="00CF14A1">
              <w:rPr>
                <w:b/>
                <w:i/>
                <w:color w:val="000000"/>
              </w:rPr>
              <w:t xml:space="preserve"> об устранении причин и условий, способствовавших совершению административного правонарушения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CE4C62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62" w:rsidRPr="009934F8" w:rsidRDefault="0078459B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E4C62" w:rsidRPr="00600FBC" w:rsidRDefault="00CE4C62" w:rsidP="004B480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CE4C62" w:rsidRDefault="00600FBC" w:rsidP="004B48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CE4C62" w:rsidRPr="009934F8" w:rsidTr="00600FBC">
        <w:trPr>
          <w:gridBefore w:val="1"/>
          <w:wBefore w:w="15" w:type="dxa"/>
          <w:trHeight w:val="7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62" w:rsidRPr="00CF14A1" w:rsidRDefault="00CE4C62" w:rsidP="00131333">
            <w:pPr>
              <w:jc w:val="both"/>
              <w:rPr>
                <w:b/>
                <w:i/>
                <w:color w:val="000000"/>
              </w:rPr>
            </w:pPr>
            <w:r w:rsidRPr="00CF14A1">
              <w:rPr>
                <w:b/>
                <w:i/>
                <w:color w:val="000000"/>
              </w:rPr>
              <w:t xml:space="preserve">11. Количество постановлений, по результатам </w:t>
            </w:r>
            <w:r w:rsidR="00131333" w:rsidRPr="00CF14A1">
              <w:rPr>
                <w:b/>
                <w:i/>
                <w:color w:val="000000"/>
              </w:rPr>
              <w:t xml:space="preserve">рассмотрения </w:t>
            </w:r>
            <w:r w:rsidRPr="00CF14A1">
              <w:rPr>
                <w:b/>
                <w:i/>
                <w:color w:val="000000"/>
              </w:rPr>
              <w:t xml:space="preserve">которых </w:t>
            </w:r>
            <w:r w:rsidR="00131333" w:rsidRPr="00CF14A1">
              <w:rPr>
                <w:b/>
                <w:i/>
                <w:color w:val="000000"/>
              </w:rPr>
              <w:t xml:space="preserve">назначено наказание в виде предупреждения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7F25B3" w:rsidP="000C5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62" w:rsidRPr="009934F8" w:rsidRDefault="00131333" w:rsidP="00F7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A9C" w:rsidRDefault="00244A9C" w:rsidP="004B480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CE4C62" w:rsidRDefault="00CC0255" w:rsidP="004B48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</w:tbl>
    <w:p w:rsidR="007E5BA5" w:rsidRPr="007D0FBD" w:rsidRDefault="007E5BA5" w:rsidP="007E5B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мероприятия без взаимодействия с юридическими лицами по контролю </w:t>
      </w:r>
      <w:r w:rsidRPr="00DE3CA0">
        <w:rPr>
          <w:rFonts w:ascii="Times New Roman" w:hAnsi="Times New Roman" w:cs="Times New Roman"/>
          <w:sz w:val="28"/>
          <w:szCs w:val="28"/>
        </w:rPr>
        <w:t>за соблюдением стандартов раскрытия информации</w:t>
      </w:r>
      <w:r w:rsidRPr="00DE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регулируемыми организациями проводятся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</w:t>
      </w:r>
      <w:r w:rsidRPr="007D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анализа информации, </w:t>
      </w:r>
      <w:r w:rsidRPr="007D0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содержащейся в </w:t>
      </w:r>
      <w:r w:rsidRPr="007D0FBD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«Единая информационно-аналитическая система»</w:t>
      </w:r>
      <w:r w:rsidRPr="007D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ФГИС ЕИАС). </w:t>
      </w:r>
    </w:p>
    <w:p w:rsidR="007E5BA5" w:rsidRDefault="007E5BA5" w:rsidP="007E5B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D0FBD">
        <w:rPr>
          <w:rFonts w:ascii="Times New Roman" w:hAnsi="Times New Roman" w:cs="Times New Roman"/>
          <w:color w:val="000000"/>
          <w:sz w:val="28"/>
          <w:szCs w:val="28"/>
        </w:rPr>
        <w:t>егиональн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7D0FB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7D0F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D0FBD">
        <w:rPr>
          <w:rFonts w:ascii="Times New Roman" w:hAnsi="Times New Roman" w:cs="Times New Roman"/>
          <w:color w:val="000000"/>
          <w:sz w:val="28"/>
          <w:szCs w:val="28"/>
        </w:rPr>
        <w:t xml:space="preserve"> (надзор) за соблюдением организациями, осуществляющими регулируемые виды деятельности, в случае если цены (тарифы) на товары и услуги таких организаций подлежат установлению департаментом, требований о принятии программ в области энергосбережения и повышения энергетической эффективности и требований к этим программам, устанавливаемых департаментом применительно к регулируемым видам деятельности указанных организаций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преимущественно </w:t>
      </w:r>
      <w:r w:rsidRPr="007D0FBD">
        <w:rPr>
          <w:rFonts w:ascii="Times New Roman" w:hAnsi="Times New Roman" w:cs="Times New Roman"/>
          <w:color w:val="000000"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истематического наблюдения за исполнением подконтрольными субъектами обязательных требований.</w:t>
      </w:r>
    </w:p>
    <w:p w:rsidR="0037748D" w:rsidRPr="0037748D" w:rsidRDefault="00051046" w:rsidP="0037748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анализа </w:t>
      </w:r>
      <w:r w:rsidR="0037748D" w:rsidRPr="0037748D">
        <w:rPr>
          <w:rFonts w:ascii="Times New Roman" w:hAnsi="Times New Roman"/>
          <w:sz w:val="28"/>
          <w:szCs w:val="28"/>
        </w:rPr>
        <w:t xml:space="preserve">выявленных департаментом нарушений обязательных требований </w:t>
      </w:r>
      <w:r>
        <w:rPr>
          <w:rFonts w:ascii="Times New Roman" w:hAnsi="Times New Roman"/>
          <w:sz w:val="28"/>
          <w:szCs w:val="28"/>
        </w:rPr>
        <w:t xml:space="preserve">к числу типичных нарушений </w:t>
      </w:r>
      <w:r w:rsidR="0037748D" w:rsidRPr="0037748D">
        <w:rPr>
          <w:rFonts w:ascii="Times New Roman" w:hAnsi="Times New Roman"/>
          <w:sz w:val="28"/>
          <w:szCs w:val="28"/>
        </w:rPr>
        <w:t>относятся следующие</w:t>
      </w:r>
      <w:r w:rsidR="0037748D">
        <w:rPr>
          <w:rFonts w:ascii="Times New Roman" w:hAnsi="Times New Roman"/>
          <w:sz w:val="28"/>
          <w:szCs w:val="28"/>
        </w:rPr>
        <w:t>:</w:t>
      </w:r>
    </w:p>
    <w:p w:rsidR="0037748D" w:rsidRDefault="0037748D" w:rsidP="0037748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33B2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</w:t>
      </w:r>
      <w:r w:rsidRPr="0037748D">
        <w:rPr>
          <w:rFonts w:ascii="Times New Roman" w:hAnsi="Times New Roman"/>
          <w:sz w:val="28"/>
          <w:szCs w:val="28"/>
        </w:rPr>
        <w:t xml:space="preserve">арушение регулируемыми организациями </w:t>
      </w:r>
      <w:r>
        <w:rPr>
          <w:rFonts w:ascii="Times New Roman" w:hAnsi="Times New Roman"/>
          <w:sz w:val="28"/>
          <w:szCs w:val="28"/>
        </w:rPr>
        <w:t>стандартов раскрытия информации;</w:t>
      </w:r>
    </w:p>
    <w:p w:rsidR="0037748D" w:rsidRDefault="0037748D" w:rsidP="0037748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33B2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</w:t>
      </w:r>
      <w:r w:rsidRPr="0037748D">
        <w:rPr>
          <w:rFonts w:ascii="Times New Roman" w:hAnsi="Times New Roman"/>
          <w:sz w:val="28"/>
          <w:szCs w:val="28"/>
        </w:rPr>
        <w:t>тсутствие утвержденных программ в области энергосбережения и повышения энергетической эффективности, соответствующих утвержденным департаментом требованиям к таким программам, и не предоставление ежегодных отчетов о фактическом исполнении требований утвержденных программ в области энергосбережения и повышен</w:t>
      </w:r>
      <w:r>
        <w:rPr>
          <w:rFonts w:ascii="Times New Roman" w:hAnsi="Times New Roman"/>
          <w:sz w:val="28"/>
          <w:szCs w:val="28"/>
        </w:rPr>
        <w:t>ия энергетической эффективности;</w:t>
      </w:r>
    </w:p>
    <w:p w:rsidR="0037748D" w:rsidRDefault="0037748D" w:rsidP="0037748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33B2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</w:t>
      </w:r>
      <w:r w:rsidRPr="0037748D">
        <w:rPr>
          <w:rFonts w:ascii="Times New Roman" w:hAnsi="Times New Roman"/>
          <w:sz w:val="28"/>
          <w:szCs w:val="28"/>
        </w:rPr>
        <w:t>тсутствие ведения регулируемыми организациями раздельного учета доходов и расходов, показателей по осуществляемым ими регулируемым (и нерегулируемым) видам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37748D" w:rsidRDefault="00433B2D" w:rsidP="00433B2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</w:t>
      </w:r>
      <w:r w:rsidRPr="00433B2D">
        <w:rPr>
          <w:rFonts w:ascii="Times New Roman" w:hAnsi="Times New Roman"/>
          <w:sz w:val="28"/>
          <w:szCs w:val="28"/>
        </w:rPr>
        <w:t>арушение порядка ценообразования, выражающееся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B2D">
        <w:rPr>
          <w:rFonts w:ascii="Times New Roman" w:hAnsi="Times New Roman"/>
          <w:sz w:val="28"/>
          <w:szCs w:val="28"/>
        </w:rPr>
        <w:t>в самостоятельном определении хозяйствующим субъектом размера цены на товары и (или) услуги, в том числе являющиеся результатом осуществления регулируемого вида деятельности (за поставку коммунального ресурса, оказание услуги по его передаче, технологическое присоединение (подключение) к системам теплоснабжения, водоснабжения, водоотведения, газоснабжения и т.д.), в случаях, когда действующим законодательством предусмотрено осуществление государственного регулирования соответствующих цен (тарифов, надбавок) и не предусмотрена возможность их определения по соглашению сторон; в неправильном применении установленных департаментом цен (тарифов).</w:t>
      </w:r>
    </w:p>
    <w:p w:rsidR="00F70D58" w:rsidRPr="00D535AE" w:rsidRDefault="00F70D58" w:rsidP="00F7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5AE">
        <w:rPr>
          <w:rFonts w:ascii="Times New Roman" w:hAnsi="Times New Roman" w:cs="Times New Roman"/>
          <w:b/>
          <w:sz w:val="28"/>
          <w:szCs w:val="28"/>
        </w:rPr>
        <w:t>4. Описание текущего уровня развития профилактических мероприятий:</w:t>
      </w:r>
    </w:p>
    <w:p w:rsidR="00F70D58" w:rsidRPr="00D535AE" w:rsidRDefault="00F70D58" w:rsidP="003D26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96A">
        <w:rPr>
          <w:rFonts w:ascii="Times New Roman" w:hAnsi="Times New Roman" w:cs="Times New Roman"/>
          <w:sz w:val="28"/>
          <w:szCs w:val="28"/>
        </w:rPr>
        <w:t xml:space="preserve">Департамент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</w:r>
      <w:r w:rsidR="00D60BCE" w:rsidRPr="00D7096A">
        <w:rPr>
          <w:rFonts w:ascii="Times New Roman" w:hAnsi="Times New Roman" w:cs="Times New Roman"/>
          <w:sz w:val="28"/>
          <w:szCs w:val="28"/>
        </w:rPr>
        <w:t>в 20</w:t>
      </w:r>
      <w:r w:rsidR="003D2639">
        <w:rPr>
          <w:rFonts w:ascii="Times New Roman" w:hAnsi="Times New Roman" w:cs="Times New Roman"/>
          <w:sz w:val="28"/>
          <w:szCs w:val="28"/>
        </w:rPr>
        <w:t>20</w:t>
      </w:r>
      <w:r w:rsidR="00D60BCE" w:rsidRPr="00D7096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28E6" w:rsidRPr="00D7096A">
        <w:rPr>
          <w:rFonts w:ascii="Times New Roman" w:hAnsi="Times New Roman" w:cs="Times New Roman"/>
          <w:sz w:val="28"/>
          <w:szCs w:val="28"/>
        </w:rPr>
        <w:t>в рамках</w:t>
      </w:r>
      <w:r w:rsidR="003D2639">
        <w:rPr>
          <w:rFonts w:ascii="Times New Roman" w:hAnsi="Times New Roman" w:cs="Times New Roman"/>
          <w:sz w:val="28"/>
          <w:szCs w:val="28"/>
        </w:rPr>
        <w:t xml:space="preserve"> </w:t>
      </w:r>
      <w:r w:rsidR="003D2639" w:rsidRPr="003D2639">
        <w:rPr>
          <w:rFonts w:ascii="Times New Roman" w:hAnsi="Times New Roman" w:cs="Times New Roman"/>
          <w:sz w:val="28"/>
          <w:szCs w:val="28"/>
        </w:rPr>
        <w:t>Ведомственная программа профилактики рисков причинения вреда охраняемым законом ценностям</w:t>
      </w:r>
      <w:r w:rsidR="003D2639">
        <w:rPr>
          <w:rFonts w:ascii="Times New Roman" w:hAnsi="Times New Roman" w:cs="Times New Roman"/>
          <w:sz w:val="28"/>
          <w:szCs w:val="28"/>
        </w:rPr>
        <w:t xml:space="preserve"> </w:t>
      </w:r>
      <w:r w:rsidR="003D2639" w:rsidRPr="003D2639">
        <w:rPr>
          <w:rFonts w:ascii="Times New Roman" w:hAnsi="Times New Roman" w:cs="Times New Roman"/>
          <w:sz w:val="28"/>
          <w:szCs w:val="28"/>
        </w:rPr>
        <w:t>департамента по тарифам Новосибирской области</w:t>
      </w:r>
      <w:r w:rsidR="003D2639">
        <w:rPr>
          <w:rFonts w:ascii="Times New Roman" w:hAnsi="Times New Roman" w:cs="Times New Roman"/>
          <w:sz w:val="28"/>
          <w:szCs w:val="28"/>
        </w:rPr>
        <w:t xml:space="preserve"> </w:t>
      </w:r>
      <w:r w:rsidR="003D2639" w:rsidRPr="003D2639">
        <w:rPr>
          <w:rFonts w:ascii="Times New Roman" w:hAnsi="Times New Roman" w:cs="Times New Roman"/>
          <w:sz w:val="28"/>
          <w:szCs w:val="28"/>
        </w:rPr>
        <w:t>на 202</w:t>
      </w:r>
      <w:r w:rsidR="003D2639">
        <w:rPr>
          <w:rFonts w:ascii="Times New Roman" w:hAnsi="Times New Roman" w:cs="Times New Roman"/>
          <w:sz w:val="28"/>
          <w:szCs w:val="28"/>
        </w:rPr>
        <w:t>0</w:t>
      </w:r>
      <w:r w:rsidR="003D2639" w:rsidRPr="003D2639">
        <w:rPr>
          <w:rFonts w:ascii="Times New Roman" w:hAnsi="Times New Roman" w:cs="Times New Roman"/>
          <w:sz w:val="28"/>
          <w:szCs w:val="28"/>
        </w:rPr>
        <w:t xml:space="preserve"> - 202</w:t>
      </w:r>
      <w:r w:rsidR="003D2639">
        <w:rPr>
          <w:rFonts w:ascii="Times New Roman" w:hAnsi="Times New Roman" w:cs="Times New Roman"/>
          <w:sz w:val="28"/>
          <w:szCs w:val="28"/>
        </w:rPr>
        <w:t>2</w:t>
      </w:r>
      <w:r w:rsidR="003D2639" w:rsidRPr="003D2639">
        <w:rPr>
          <w:rFonts w:ascii="Times New Roman" w:hAnsi="Times New Roman" w:cs="Times New Roman"/>
          <w:sz w:val="28"/>
          <w:szCs w:val="28"/>
        </w:rPr>
        <w:t xml:space="preserve"> годы</w:t>
      </w:r>
      <w:r w:rsidR="00D7096A" w:rsidRPr="00D7096A">
        <w:rPr>
          <w:rFonts w:ascii="Times New Roman" w:hAnsi="Times New Roman" w:cs="Times New Roman"/>
          <w:spacing w:val="1"/>
          <w:sz w:val="28"/>
          <w:szCs w:val="28"/>
        </w:rPr>
        <w:t xml:space="preserve">, утвержденной приказом департамента </w:t>
      </w:r>
      <w:r w:rsidR="00D7096A" w:rsidRPr="00051046">
        <w:rPr>
          <w:rFonts w:ascii="Times New Roman" w:hAnsi="Times New Roman" w:cs="Times New Roman"/>
          <w:sz w:val="28"/>
          <w:szCs w:val="28"/>
        </w:rPr>
        <w:t xml:space="preserve">от </w:t>
      </w:r>
      <w:r w:rsidR="00051046" w:rsidRPr="00051046">
        <w:rPr>
          <w:rFonts w:ascii="Times New Roman" w:hAnsi="Times New Roman" w:cs="Times New Roman"/>
          <w:sz w:val="28"/>
          <w:szCs w:val="28"/>
        </w:rPr>
        <w:t>18</w:t>
      </w:r>
      <w:r w:rsidR="00D7096A" w:rsidRPr="00051046">
        <w:rPr>
          <w:rFonts w:ascii="Times New Roman" w:hAnsi="Times New Roman" w:cs="Times New Roman"/>
          <w:sz w:val="28"/>
          <w:szCs w:val="28"/>
        </w:rPr>
        <w:t>.12.201</w:t>
      </w:r>
      <w:r w:rsidR="00051046" w:rsidRPr="00051046">
        <w:rPr>
          <w:rFonts w:ascii="Times New Roman" w:hAnsi="Times New Roman" w:cs="Times New Roman"/>
          <w:sz w:val="28"/>
          <w:szCs w:val="28"/>
        </w:rPr>
        <w:t>9</w:t>
      </w:r>
      <w:r w:rsidR="00D7096A" w:rsidRPr="00051046">
        <w:rPr>
          <w:rFonts w:ascii="Times New Roman" w:hAnsi="Times New Roman" w:cs="Times New Roman"/>
          <w:sz w:val="28"/>
          <w:szCs w:val="28"/>
        </w:rPr>
        <w:t xml:space="preserve"> №</w:t>
      </w:r>
      <w:r w:rsidR="00354271">
        <w:rPr>
          <w:rFonts w:ascii="Times New Roman" w:hAnsi="Times New Roman" w:cs="Times New Roman"/>
          <w:sz w:val="28"/>
          <w:szCs w:val="28"/>
        </w:rPr>
        <w:t> </w:t>
      </w:r>
      <w:r w:rsidR="00051046" w:rsidRPr="00051046">
        <w:rPr>
          <w:rFonts w:ascii="Times New Roman" w:hAnsi="Times New Roman" w:cs="Times New Roman"/>
          <w:sz w:val="28"/>
          <w:szCs w:val="28"/>
        </w:rPr>
        <w:t>748</w:t>
      </w:r>
      <w:r w:rsidR="00D7096A">
        <w:rPr>
          <w:rFonts w:ascii="Times New Roman" w:hAnsi="Times New Roman" w:cs="Times New Roman"/>
          <w:sz w:val="28"/>
          <w:szCs w:val="28"/>
        </w:rPr>
        <w:t xml:space="preserve"> </w:t>
      </w:r>
      <w:r w:rsidR="00D60BCE" w:rsidRPr="00D535AE">
        <w:rPr>
          <w:rFonts w:ascii="Times New Roman" w:hAnsi="Times New Roman" w:cs="Times New Roman"/>
          <w:sz w:val="28"/>
          <w:szCs w:val="28"/>
        </w:rPr>
        <w:t xml:space="preserve">осуществлял следующие </w:t>
      </w:r>
      <w:r w:rsidRPr="00D535AE">
        <w:rPr>
          <w:rFonts w:ascii="Times New Roman" w:hAnsi="Times New Roman" w:cs="Times New Roman"/>
          <w:sz w:val="28"/>
          <w:szCs w:val="28"/>
        </w:rPr>
        <w:t>мероприятия по профилактике на</w:t>
      </w:r>
      <w:r w:rsidR="001D54DF">
        <w:rPr>
          <w:rFonts w:ascii="Times New Roman" w:hAnsi="Times New Roman" w:cs="Times New Roman"/>
          <w:sz w:val="28"/>
          <w:szCs w:val="28"/>
        </w:rPr>
        <w:t>рушений обязательных требований</w:t>
      </w:r>
      <w:r w:rsidRPr="00D535AE">
        <w:rPr>
          <w:rFonts w:ascii="Times New Roman" w:hAnsi="Times New Roman" w:cs="Times New Roman"/>
          <w:sz w:val="28"/>
          <w:szCs w:val="28"/>
        </w:rPr>
        <w:t>:</w:t>
      </w:r>
    </w:p>
    <w:p w:rsidR="00F70D58" w:rsidRPr="00D535AE" w:rsidRDefault="00F70D58" w:rsidP="00D709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5AE">
        <w:rPr>
          <w:rFonts w:ascii="Times New Roman" w:hAnsi="Times New Roman" w:cs="Times New Roman"/>
          <w:sz w:val="28"/>
          <w:szCs w:val="28"/>
        </w:rPr>
        <w:t>1)</w:t>
      </w:r>
      <w:r w:rsidR="006D2B3A" w:rsidRPr="00D535AE">
        <w:rPr>
          <w:rFonts w:ascii="Times New Roman" w:hAnsi="Times New Roman" w:cs="Times New Roman"/>
          <w:sz w:val="28"/>
          <w:szCs w:val="28"/>
        </w:rPr>
        <w:t> </w:t>
      </w:r>
      <w:r w:rsidRPr="00D535AE">
        <w:rPr>
          <w:rFonts w:ascii="Times New Roman" w:hAnsi="Times New Roman" w:cs="Times New Roman"/>
          <w:sz w:val="28"/>
          <w:szCs w:val="28"/>
        </w:rPr>
        <w:t>актуали</w:t>
      </w:r>
      <w:r w:rsidR="00D60BCE" w:rsidRPr="00D535AE">
        <w:rPr>
          <w:rFonts w:ascii="Times New Roman" w:hAnsi="Times New Roman" w:cs="Times New Roman"/>
          <w:sz w:val="28"/>
          <w:szCs w:val="28"/>
        </w:rPr>
        <w:t xml:space="preserve">зацию </w:t>
      </w:r>
      <w:r w:rsidRPr="00D535AE">
        <w:rPr>
          <w:rFonts w:ascii="Times New Roman" w:hAnsi="Times New Roman" w:cs="Times New Roman"/>
          <w:sz w:val="28"/>
          <w:szCs w:val="28"/>
        </w:rPr>
        <w:t>перечн</w:t>
      </w:r>
      <w:r w:rsidR="00D60BCE" w:rsidRPr="00D535AE">
        <w:rPr>
          <w:rFonts w:ascii="Times New Roman" w:hAnsi="Times New Roman" w:cs="Times New Roman"/>
          <w:sz w:val="28"/>
          <w:szCs w:val="28"/>
        </w:rPr>
        <w:t>я</w:t>
      </w:r>
      <w:r w:rsidRPr="00D535AE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</w:t>
      </w:r>
      <w:r w:rsidRPr="00D535AE">
        <w:rPr>
          <w:rFonts w:ascii="Times New Roman" w:hAnsi="Times New Roman" w:cs="Times New Roman"/>
          <w:sz w:val="28"/>
          <w:szCs w:val="28"/>
        </w:rPr>
        <w:lastRenderedPageBreak/>
        <w:t>является предметом государственного контроля (надзора), а также тексты соответствующих нормативных правовых актов или их отдельных частей;</w:t>
      </w:r>
    </w:p>
    <w:p w:rsidR="00F70D58" w:rsidRPr="00D535AE" w:rsidRDefault="00F70D58" w:rsidP="00D709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5AE">
        <w:rPr>
          <w:rFonts w:ascii="Times New Roman" w:hAnsi="Times New Roman" w:cs="Times New Roman"/>
          <w:sz w:val="28"/>
          <w:szCs w:val="28"/>
        </w:rPr>
        <w:t>2)</w:t>
      </w:r>
      <w:r w:rsidR="006D2B3A" w:rsidRPr="00D535AE">
        <w:rPr>
          <w:rFonts w:ascii="Times New Roman" w:hAnsi="Times New Roman" w:cs="Times New Roman"/>
          <w:sz w:val="28"/>
          <w:szCs w:val="28"/>
        </w:rPr>
        <w:t> </w:t>
      </w:r>
      <w:r w:rsidR="00D60BCE" w:rsidRPr="00D535AE">
        <w:rPr>
          <w:rFonts w:ascii="Times New Roman" w:hAnsi="Times New Roman" w:cs="Times New Roman"/>
          <w:sz w:val="28"/>
          <w:szCs w:val="28"/>
        </w:rPr>
        <w:t xml:space="preserve">информировании </w:t>
      </w:r>
      <w:r w:rsidRPr="00D535AE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F70D58" w:rsidRPr="00D535AE" w:rsidRDefault="006D2B3A" w:rsidP="00F70D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AE">
        <w:rPr>
          <w:rFonts w:ascii="Times New Roman" w:hAnsi="Times New Roman" w:cs="Times New Roman"/>
          <w:sz w:val="28"/>
          <w:szCs w:val="28"/>
        </w:rPr>
        <w:t>3) </w:t>
      </w:r>
      <w:r w:rsidR="00F70D58" w:rsidRPr="00D535AE">
        <w:rPr>
          <w:rFonts w:ascii="Times New Roman" w:hAnsi="Times New Roman" w:cs="Times New Roman"/>
          <w:sz w:val="28"/>
          <w:szCs w:val="28"/>
        </w:rPr>
        <w:t>разъяснительную работу</w:t>
      </w:r>
      <w:r w:rsidR="00B31DC4">
        <w:rPr>
          <w:rFonts w:ascii="Times New Roman" w:hAnsi="Times New Roman" w:cs="Times New Roman"/>
          <w:sz w:val="28"/>
          <w:szCs w:val="28"/>
        </w:rPr>
        <w:t xml:space="preserve"> (консультирование)</w:t>
      </w:r>
      <w:r w:rsidR="00F70D58" w:rsidRPr="00D535AE">
        <w:rPr>
          <w:rFonts w:ascii="Times New Roman" w:hAnsi="Times New Roman" w:cs="Times New Roman"/>
          <w:sz w:val="28"/>
          <w:szCs w:val="28"/>
        </w:rPr>
        <w:t xml:space="preserve"> по вопросам соблюдения обязательных требований;</w:t>
      </w:r>
    </w:p>
    <w:p w:rsidR="006D2B3A" w:rsidRPr="00D535AE" w:rsidRDefault="006D2B3A" w:rsidP="006D2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AE">
        <w:rPr>
          <w:rFonts w:ascii="Times New Roman" w:hAnsi="Times New Roman" w:cs="Times New Roman"/>
          <w:sz w:val="28"/>
          <w:szCs w:val="28"/>
        </w:rPr>
        <w:t>4) подгот</w:t>
      </w:r>
      <w:r w:rsidR="00D60BCE" w:rsidRPr="00D535AE">
        <w:rPr>
          <w:rFonts w:ascii="Times New Roman" w:hAnsi="Times New Roman" w:cs="Times New Roman"/>
          <w:sz w:val="28"/>
          <w:szCs w:val="28"/>
        </w:rPr>
        <w:t>о</w:t>
      </w:r>
      <w:r w:rsidRPr="00D535AE">
        <w:rPr>
          <w:rFonts w:ascii="Times New Roman" w:hAnsi="Times New Roman" w:cs="Times New Roman"/>
          <w:sz w:val="28"/>
          <w:szCs w:val="28"/>
        </w:rPr>
        <w:t>в</w:t>
      </w:r>
      <w:r w:rsidR="00D60BCE" w:rsidRPr="00D535AE">
        <w:rPr>
          <w:rFonts w:ascii="Times New Roman" w:hAnsi="Times New Roman" w:cs="Times New Roman"/>
          <w:sz w:val="28"/>
          <w:szCs w:val="28"/>
        </w:rPr>
        <w:t xml:space="preserve">ку </w:t>
      </w:r>
      <w:r w:rsidRPr="00D535AE">
        <w:rPr>
          <w:rFonts w:ascii="Times New Roman" w:hAnsi="Times New Roman" w:cs="Times New Roman"/>
          <w:sz w:val="28"/>
          <w:szCs w:val="28"/>
        </w:rPr>
        <w:t>для подконтрольных субъектов руководства по соблюдению обязательных требований;</w:t>
      </w:r>
    </w:p>
    <w:p w:rsidR="00F70D58" w:rsidRPr="00D535AE" w:rsidRDefault="006D2B3A" w:rsidP="00F70D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AE">
        <w:rPr>
          <w:rFonts w:ascii="Times New Roman" w:hAnsi="Times New Roman" w:cs="Times New Roman"/>
          <w:sz w:val="28"/>
          <w:szCs w:val="28"/>
        </w:rPr>
        <w:t>5</w:t>
      </w:r>
      <w:r w:rsidR="00F70D58" w:rsidRPr="00D535AE">
        <w:rPr>
          <w:rFonts w:ascii="Times New Roman" w:hAnsi="Times New Roman" w:cs="Times New Roman"/>
          <w:sz w:val="28"/>
          <w:szCs w:val="28"/>
        </w:rPr>
        <w:t>)</w:t>
      </w:r>
      <w:r w:rsidR="00FD7C77" w:rsidRPr="00D535AE">
        <w:rPr>
          <w:rFonts w:ascii="Times New Roman" w:hAnsi="Times New Roman" w:cs="Times New Roman"/>
          <w:sz w:val="28"/>
          <w:szCs w:val="28"/>
        </w:rPr>
        <w:t> </w:t>
      </w:r>
      <w:r w:rsidR="00D60BCE" w:rsidRPr="00D535AE"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="00F70D58" w:rsidRPr="00D535AE">
        <w:rPr>
          <w:rFonts w:ascii="Times New Roman" w:hAnsi="Times New Roman" w:cs="Times New Roman"/>
          <w:sz w:val="28"/>
          <w:szCs w:val="28"/>
        </w:rPr>
        <w:t>практик</w:t>
      </w:r>
      <w:r w:rsidR="00D60BCE" w:rsidRPr="00D535AE">
        <w:rPr>
          <w:rFonts w:ascii="Times New Roman" w:hAnsi="Times New Roman" w:cs="Times New Roman"/>
          <w:sz w:val="28"/>
          <w:szCs w:val="28"/>
        </w:rPr>
        <w:t>и</w:t>
      </w:r>
      <w:r w:rsidR="00F70D58" w:rsidRPr="00D535AE">
        <w:rPr>
          <w:rFonts w:ascii="Times New Roman" w:hAnsi="Times New Roman" w:cs="Times New Roman"/>
          <w:sz w:val="28"/>
          <w:szCs w:val="28"/>
        </w:rPr>
        <w:t xml:space="preserve"> осуществления государственного контроля (надзора),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D2B3A" w:rsidRPr="00D535AE" w:rsidRDefault="006D2B3A" w:rsidP="006D2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AE">
        <w:rPr>
          <w:rFonts w:ascii="Times New Roman" w:hAnsi="Times New Roman" w:cs="Times New Roman"/>
          <w:sz w:val="28"/>
          <w:szCs w:val="28"/>
        </w:rPr>
        <w:t>6) </w:t>
      </w:r>
      <w:r w:rsidR="00D60BCE" w:rsidRPr="00D535AE">
        <w:rPr>
          <w:rFonts w:ascii="Times New Roman" w:hAnsi="Times New Roman" w:cs="Times New Roman"/>
          <w:sz w:val="28"/>
          <w:szCs w:val="28"/>
        </w:rPr>
        <w:t xml:space="preserve"> </w:t>
      </w:r>
      <w:r w:rsidRPr="00D535AE">
        <w:rPr>
          <w:rFonts w:ascii="Times New Roman" w:hAnsi="Times New Roman" w:cs="Times New Roman"/>
          <w:sz w:val="28"/>
          <w:szCs w:val="28"/>
        </w:rPr>
        <w:t>обсуждени</w:t>
      </w:r>
      <w:r w:rsidR="00051046">
        <w:rPr>
          <w:rFonts w:ascii="Times New Roman" w:hAnsi="Times New Roman" w:cs="Times New Roman"/>
          <w:sz w:val="28"/>
          <w:szCs w:val="28"/>
        </w:rPr>
        <w:t>е</w:t>
      </w:r>
      <w:r w:rsidRPr="00D535AE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 результатов контрольно-надзорной деятельности департамента</w:t>
      </w:r>
      <w:r w:rsidR="00FD7C77" w:rsidRPr="00D535AE">
        <w:rPr>
          <w:rFonts w:ascii="Times New Roman" w:hAnsi="Times New Roman" w:cs="Times New Roman"/>
          <w:sz w:val="28"/>
          <w:szCs w:val="28"/>
        </w:rPr>
        <w:t xml:space="preserve"> с участием подконтрольных субъектов</w:t>
      </w:r>
      <w:r w:rsidR="00051046">
        <w:rPr>
          <w:rFonts w:ascii="Times New Roman" w:hAnsi="Times New Roman" w:cs="Times New Roman"/>
          <w:sz w:val="28"/>
          <w:szCs w:val="28"/>
        </w:rPr>
        <w:t xml:space="preserve"> (в заочной форме)</w:t>
      </w:r>
      <w:r w:rsidR="00FD7C77" w:rsidRPr="00D535AE">
        <w:rPr>
          <w:rFonts w:ascii="Times New Roman" w:hAnsi="Times New Roman" w:cs="Times New Roman"/>
          <w:sz w:val="28"/>
          <w:szCs w:val="28"/>
        </w:rPr>
        <w:t>;</w:t>
      </w:r>
    </w:p>
    <w:p w:rsidR="00D60BCE" w:rsidRPr="00D535AE" w:rsidRDefault="00FD7C77" w:rsidP="00F70D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AE">
        <w:rPr>
          <w:rFonts w:ascii="Times New Roman" w:hAnsi="Times New Roman" w:cs="Times New Roman"/>
          <w:sz w:val="28"/>
          <w:szCs w:val="28"/>
        </w:rPr>
        <w:t>7</w:t>
      </w:r>
      <w:r w:rsidR="00F70D58" w:rsidRPr="00D535AE">
        <w:rPr>
          <w:rFonts w:ascii="Times New Roman" w:hAnsi="Times New Roman" w:cs="Times New Roman"/>
          <w:sz w:val="28"/>
          <w:szCs w:val="28"/>
        </w:rPr>
        <w:t>)</w:t>
      </w:r>
      <w:r w:rsidR="00051046">
        <w:rPr>
          <w:rFonts w:ascii="Times New Roman" w:hAnsi="Times New Roman" w:cs="Times New Roman"/>
          <w:sz w:val="28"/>
          <w:szCs w:val="28"/>
        </w:rPr>
        <w:t xml:space="preserve"> </w:t>
      </w:r>
      <w:r w:rsidR="00F70D58" w:rsidRPr="00D535AE">
        <w:rPr>
          <w:rFonts w:ascii="Times New Roman" w:hAnsi="Times New Roman" w:cs="Times New Roman"/>
          <w:sz w:val="28"/>
          <w:szCs w:val="28"/>
        </w:rPr>
        <w:t>выда</w:t>
      </w:r>
      <w:r w:rsidR="00D60BCE" w:rsidRPr="00D535AE">
        <w:rPr>
          <w:rFonts w:ascii="Times New Roman" w:hAnsi="Times New Roman" w:cs="Times New Roman"/>
          <w:sz w:val="28"/>
          <w:szCs w:val="28"/>
        </w:rPr>
        <w:t>чу</w:t>
      </w:r>
      <w:r w:rsidR="00F70D58" w:rsidRPr="00D535AE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D60BCE" w:rsidRPr="00D535AE">
        <w:rPr>
          <w:rFonts w:ascii="Times New Roman" w:hAnsi="Times New Roman" w:cs="Times New Roman"/>
          <w:sz w:val="28"/>
          <w:szCs w:val="28"/>
        </w:rPr>
        <w:t>й</w:t>
      </w:r>
      <w:r w:rsidR="00F70D58" w:rsidRPr="00D535AE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</w:t>
      </w:r>
      <w:r w:rsidR="00D60BCE" w:rsidRPr="00D535AE">
        <w:rPr>
          <w:rFonts w:ascii="Times New Roman" w:hAnsi="Times New Roman" w:cs="Times New Roman"/>
          <w:sz w:val="28"/>
          <w:szCs w:val="28"/>
        </w:rPr>
        <w:t>.</w:t>
      </w:r>
    </w:p>
    <w:p w:rsidR="00B31DC4" w:rsidRDefault="00B31DC4" w:rsidP="00F70D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DC4">
        <w:rPr>
          <w:rFonts w:ascii="Times New Roman" w:hAnsi="Times New Roman" w:cs="Times New Roman"/>
          <w:sz w:val="28"/>
          <w:szCs w:val="28"/>
        </w:rPr>
        <w:t>Охват профилактическими мероприятиями подконтрольных (поднадзорных) субъектов составил 100%.</w:t>
      </w:r>
    </w:p>
    <w:p w:rsidR="00F70D58" w:rsidRPr="00D535AE" w:rsidRDefault="00F70D58" w:rsidP="00F70D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AE">
        <w:rPr>
          <w:rFonts w:ascii="Times New Roman" w:hAnsi="Times New Roman" w:cs="Times New Roman"/>
          <w:sz w:val="28"/>
          <w:szCs w:val="28"/>
        </w:rPr>
        <w:t xml:space="preserve">Выдача </w:t>
      </w:r>
      <w:r w:rsidRPr="00354271">
        <w:rPr>
          <w:rFonts w:ascii="Times New Roman" w:hAnsi="Times New Roman" w:cs="Times New Roman"/>
          <w:sz w:val="28"/>
          <w:szCs w:val="28"/>
        </w:rPr>
        <w:t>предостережений о недопустимости нарушения обязательных требований в области государственного регулирования и контроля цен (тарифов) осуществляется у</w:t>
      </w:r>
      <w:r w:rsidRPr="00D535AE">
        <w:rPr>
          <w:rFonts w:ascii="Times New Roman" w:hAnsi="Times New Roman" w:cs="Times New Roman"/>
          <w:sz w:val="28"/>
          <w:szCs w:val="28"/>
        </w:rPr>
        <w:t xml:space="preserve">полномоченными должностными лицами департамента (руководителем, заместителями руководителя) </w:t>
      </w:r>
      <w:r w:rsidRPr="00354271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11" w:history="1">
        <w:r w:rsidRPr="00354271">
          <w:rPr>
            <w:rFonts w:ascii="Times New Roman" w:hAnsi="Times New Roman" w:cs="Times New Roman"/>
            <w:sz w:val="28"/>
            <w:szCs w:val="28"/>
          </w:rPr>
          <w:t>частями 5</w:t>
        </w:r>
      </w:hyperlink>
      <w:r w:rsidRPr="00354271">
        <w:rPr>
          <w:rFonts w:ascii="Times New Roman" w:hAnsi="Times New Roman" w:cs="Times New Roman"/>
          <w:sz w:val="28"/>
          <w:szCs w:val="28"/>
        </w:rPr>
        <w:t> - </w:t>
      </w:r>
      <w:hyperlink r:id="rId12" w:history="1">
        <w:r w:rsidRPr="00354271">
          <w:rPr>
            <w:rFonts w:ascii="Times New Roman" w:hAnsi="Times New Roman" w:cs="Times New Roman"/>
            <w:sz w:val="28"/>
            <w:szCs w:val="28"/>
          </w:rPr>
          <w:t>7 статьи 8.2 Федерального закона от 26 декабря 2008 года №</w:t>
        </w:r>
        <w:r w:rsidR="000C584B" w:rsidRPr="00354271">
          <w:rPr>
            <w:rFonts w:ascii="Times New Roman" w:hAnsi="Times New Roman" w:cs="Times New Roman"/>
            <w:sz w:val="28"/>
            <w:szCs w:val="28"/>
          </w:rPr>
          <w:t> </w:t>
        </w:r>
        <w:r w:rsidRPr="00354271">
          <w:rPr>
            <w:rFonts w:ascii="Times New Roman" w:hAnsi="Times New Roman" w:cs="Times New Roman"/>
            <w:sz w:val="28"/>
            <w:szCs w:val="28"/>
          </w:rPr>
  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354271">
        <w:rPr>
          <w:rFonts w:ascii="Times New Roman" w:hAnsi="Times New Roman" w:cs="Times New Roman"/>
          <w:sz w:val="28"/>
          <w:szCs w:val="28"/>
        </w:rPr>
        <w:t xml:space="preserve">» </w:t>
      </w:r>
      <w:r w:rsidRPr="00D535AE">
        <w:rPr>
          <w:rFonts w:ascii="Times New Roman" w:hAnsi="Times New Roman" w:cs="Times New Roman"/>
          <w:sz w:val="28"/>
          <w:szCs w:val="28"/>
        </w:rPr>
        <w:t xml:space="preserve">в целях минимизация возможных рисков нарушения юридическими лицами и индивидуальными предпринимателями обязательных требований. </w:t>
      </w:r>
    </w:p>
    <w:p w:rsidR="00F70D58" w:rsidRDefault="00F70D58" w:rsidP="00F70D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AE">
        <w:rPr>
          <w:rFonts w:ascii="Times New Roman" w:hAnsi="Times New Roman" w:cs="Times New Roman"/>
          <w:sz w:val="28"/>
          <w:szCs w:val="28"/>
        </w:rPr>
        <w:t xml:space="preserve">Указанные предостережения не являются плановым профилактическим мероприятием, а составляются и направляются по мере получения сведений о признаках нарушений обязательных требований в порядке, определенном </w:t>
      </w:r>
      <w:r w:rsidRPr="00051046">
        <w:rPr>
          <w:rFonts w:ascii="Times New Roman" w:hAnsi="Times New Roman" w:cs="Times New Roman"/>
          <w:sz w:val="28"/>
          <w:szCs w:val="28"/>
        </w:rPr>
        <w:t>постановлением Правительства РФ от 10.02.2017 №</w:t>
      </w:r>
      <w:r w:rsidR="000C584B" w:rsidRPr="00051046">
        <w:rPr>
          <w:rFonts w:ascii="Times New Roman" w:hAnsi="Times New Roman" w:cs="Times New Roman"/>
          <w:sz w:val="28"/>
          <w:szCs w:val="28"/>
        </w:rPr>
        <w:t> </w:t>
      </w:r>
      <w:r w:rsidRPr="00051046">
        <w:rPr>
          <w:rFonts w:ascii="Times New Roman" w:hAnsi="Times New Roman" w:cs="Times New Roman"/>
          <w:sz w:val="28"/>
          <w:szCs w:val="28"/>
        </w:rPr>
        <w:t>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</w:p>
    <w:p w:rsidR="00354271" w:rsidRDefault="00354271" w:rsidP="003542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департамент в значительной </w:t>
      </w:r>
      <w:r w:rsidR="004B4802">
        <w:rPr>
          <w:rFonts w:ascii="Times New Roman" w:hAnsi="Times New Roman" w:cs="Times New Roman"/>
          <w:sz w:val="28"/>
          <w:szCs w:val="28"/>
        </w:rPr>
        <w:t xml:space="preserve">мере </w:t>
      </w:r>
      <w:r>
        <w:rPr>
          <w:rFonts w:ascii="Times New Roman" w:hAnsi="Times New Roman" w:cs="Times New Roman"/>
          <w:sz w:val="28"/>
          <w:szCs w:val="28"/>
        </w:rPr>
        <w:t>усилил работу по выдаче предостережений</w:t>
      </w:r>
      <w:r w:rsidR="004C56A8">
        <w:rPr>
          <w:rFonts w:ascii="Times New Roman" w:hAnsi="Times New Roman" w:cs="Times New Roman"/>
          <w:sz w:val="28"/>
          <w:szCs w:val="28"/>
        </w:rPr>
        <w:t xml:space="preserve"> (за 2020 год выдано более 100 предостережений), в т.ч. в связи с тем, что такой вид профилактических мероприятий показал себя как достаточно эффективный.</w:t>
      </w:r>
    </w:p>
    <w:p w:rsidR="00B31DC4" w:rsidRDefault="00B31DC4" w:rsidP="001426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DC4">
        <w:rPr>
          <w:rFonts w:ascii="Times New Roman" w:hAnsi="Times New Roman" w:cs="Times New Roman"/>
          <w:sz w:val="28"/>
          <w:szCs w:val="28"/>
        </w:rPr>
        <w:t>Консультирование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31D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в устной и письменной формах</w:t>
      </w:r>
      <w:r>
        <w:rPr>
          <w:rFonts w:ascii="Times New Roman" w:hAnsi="Times New Roman" w:cs="Times New Roman"/>
          <w:sz w:val="28"/>
          <w:szCs w:val="28"/>
        </w:rPr>
        <w:t xml:space="preserve">, в т.ч. по вопросам соблюдения обязательных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требований, </w:t>
      </w:r>
      <w:r w:rsidRPr="00B31DC4">
        <w:rPr>
          <w:rFonts w:ascii="Times New Roman" w:hAnsi="Times New Roman" w:cs="Times New Roman"/>
          <w:sz w:val="28"/>
          <w:szCs w:val="28"/>
        </w:rPr>
        <w:t>осуществляется сотрудниками департамента ежедневно на постоянной основе.</w:t>
      </w:r>
    </w:p>
    <w:p w:rsidR="001426C2" w:rsidRPr="001426C2" w:rsidRDefault="001426C2" w:rsidP="001426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6C2">
        <w:rPr>
          <w:rFonts w:ascii="Times New Roman" w:hAnsi="Times New Roman" w:cs="Times New Roman"/>
          <w:sz w:val="28"/>
          <w:szCs w:val="28"/>
        </w:rPr>
        <w:t>В сентябре 2020 года департаментом проведено заочное мероприятие на тему «Обсуждение правоприменительной практики контрольно-надзорной деятельности департамента по тарифам Новосибирской области» путем рассылки информационных материалов в электронном виде поднадзорным субъектам, органам государственной власти Новосибирской области, органам местного самоуправления, органам прокуратуры, общественным объединениям.</w:t>
      </w:r>
    </w:p>
    <w:p w:rsidR="001426C2" w:rsidRPr="001426C2" w:rsidRDefault="001426C2" w:rsidP="001426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6C2">
        <w:rPr>
          <w:rFonts w:ascii="Times New Roman" w:hAnsi="Times New Roman" w:cs="Times New Roman"/>
          <w:sz w:val="28"/>
          <w:szCs w:val="28"/>
        </w:rPr>
        <w:t xml:space="preserve">Формат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1426C2">
        <w:rPr>
          <w:rFonts w:ascii="Times New Roman" w:hAnsi="Times New Roman" w:cs="Times New Roman"/>
          <w:sz w:val="28"/>
          <w:szCs w:val="28"/>
        </w:rPr>
        <w:t>выбран департаментом в условиях наличия ограничительных мер в связи с распространением новой коронавирусной инфекции (2019-nCoV).</w:t>
      </w:r>
    </w:p>
    <w:p w:rsidR="001426C2" w:rsidRDefault="001426C2" w:rsidP="001426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6C2">
        <w:rPr>
          <w:rFonts w:ascii="Times New Roman" w:hAnsi="Times New Roman" w:cs="Times New Roman"/>
          <w:sz w:val="28"/>
          <w:szCs w:val="28"/>
        </w:rPr>
        <w:t xml:space="preserve">Заинтересованные лица ознакомились с предоставленными департаментом материалами, сообщили о принятии к сведению информации о типичных нарушениях, выявляемых департаментом при осуществлении контрольно-надзорной деятельности, поддержали </w:t>
      </w:r>
      <w:r>
        <w:rPr>
          <w:rFonts w:ascii="Times New Roman" w:hAnsi="Times New Roman" w:cs="Times New Roman"/>
          <w:sz w:val="28"/>
          <w:szCs w:val="28"/>
        </w:rPr>
        <w:t xml:space="preserve">ряд </w:t>
      </w:r>
      <w:r w:rsidRPr="001426C2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26C2">
        <w:rPr>
          <w:rFonts w:ascii="Times New Roman" w:hAnsi="Times New Roman" w:cs="Times New Roman"/>
          <w:sz w:val="28"/>
          <w:szCs w:val="28"/>
        </w:rPr>
        <w:t xml:space="preserve"> департамента и высоко оценили полезность мероприятия.</w:t>
      </w:r>
    </w:p>
    <w:p w:rsidR="00B31DC4" w:rsidRDefault="00A0671A" w:rsidP="001426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официальном сайте департамента в разделе «Профилактика рисков причинения вреда» создана рубрика «Вопросы-ответы», где подконтрольные субъекты могут задать вопросы, касающиеся соблюдения </w:t>
      </w:r>
      <w:r w:rsidRPr="00A0671A">
        <w:rPr>
          <w:rFonts w:ascii="Times New Roman" w:hAnsi="Times New Roman" w:cs="Times New Roman"/>
          <w:sz w:val="28"/>
          <w:szCs w:val="28"/>
        </w:rPr>
        <w:t>обязательны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0671A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31DC4">
        <w:rPr>
          <w:rFonts w:ascii="Times New Roman" w:hAnsi="Times New Roman" w:cs="Times New Roman"/>
          <w:sz w:val="28"/>
          <w:szCs w:val="28"/>
        </w:rPr>
        <w:t>.</w:t>
      </w:r>
    </w:p>
    <w:p w:rsidR="00051046" w:rsidRDefault="00051046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60" w:rsidRPr="00D535AE" w:rsidRDefault="006A1F60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AE">
        <w:rPr>
          <w:rFonts w:ascii="Times New Roman" w:hAnsi="Times New Roman" w:cs="Times New Roman"/>
          <w:b/>
          <w:sz w:val="28"/>
          <w:szCs w:val="28"/>
        </w:rPr>
        <w:t>Раздел 2. Цели и задачи профилактической работы</w:t>
      </w:r>
    </w:p>
    <w:p w:rsidR="00FC0274" w:rsidRPr="00D535AE" w:rsidRDefault="00FC0274" w:rsidP="009E7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0B" w:rsidRPr="00D535AE" w:rsidRDefault="00FB0C0B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5AE">
        <w:rPr>
          <w:rFonts w:ascii="Times New Roman" w:hAnsi="Times New Roman" w:cs="Times New Roman"/>
          <w:b/>
          <w:sz w:val="28"/>
          <w:szCs w:val="28"/>
        </w:rPr>
        <w:t>Целями проведения профилактических мероприятий являются:</w:t>
      </w:r>
    </w:p>
    <w:p w:rsidR="00426268" w:rsidRPr="00D535AE" w:rsidRDefault="00426268" w:rsidP="00B33F90">
      <w:pPr>
        <w:pStyle w:val="Default"/>
        <w:ind w:firstLine="709"/>
        <w:jc w:val="both"/>
        <w:rPr>
          <w:sz w:val="28"/>
          <w:szCs w:val="28"/>
        </w:rPr>
      </w:pPr>
      <w:r w:rsidRPr="00D535AE">
        <w:rPr>
          <w:sz w:val="28"/>
          <w:szCs w:val="28"/>
        </w:rPr>
        <w:t>- предотвращение рисков причинения вреда охраняемым законом ценностям;</w:t>
      </w:r>
    </w:p>
    <w:p w:rsidR="00426268" w:rsidRPr="00D535AE" w:rsidRDefault="00426268" w:rsidP="00B33F90">
      <w:pPr>
        <w:pStyle w:val="Default"/>
        <w:ind w:firstLine="709"/>
        <w:jc w:val="both"/>
        <w:rPr>
          <w:sz w:val="28"/>
          <w:szCs w:val="28"/>
        </w:rPr>
      </w:pPr>
      <w:r w:rsidRPr="00D535AE">
        <w:rPr>
          <w:sz w:val="28"/>
          <w:szCs w:val="28"/>
        </w:rPr>
        <w:t>- 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</w:r>
    </w:p>
    <w:p w:rsidR="00426268" w:rsidRPr="00D535AE" w:rsidRDefault="00426268" w:rsidP="00B33F90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D535AE">
        <w:rPr>
          <w:sz w:val="28"/>
          <w:szCs w:val="28"/>
        </w:rPr>
        <w:t>- создание системы профилактики рисков причинения вреда охраняемым законом ценностям</w:t>
      </w:r>
      <w:r w:rsidRPr="00D535AE">
        <w:rPr>
          <w:i/>
          <w:iCs/>
          <w:sz w:val="28"/>
          <w:szCs w:val="28"/>
        </w:rPr>
        <w:t>;</w:t>
      </w:r>
    </w:p>
    <w:p w:rsidR="00426268" w:rsidRPr="00D535AE" w:rsidRDefault="00426268" w:rsidP="00B33F90">
      <w:pPr>
        <w:pStyle w:val="Default"/>
        <w:ind w:firstLine="709"/>
        <w:jc w:val="both"/>
        <w:rPr>
          <w:sz w:val="28"/>
          <w:szCs w:val="28"/>
          <w:highlight w:val="yellow"/>
        </w:rPr>
      </w:pPr>
      <w:r w:rsidRPr="00D535AE">
        <w:rPr>
          <w:sz w:val="28"/>
          <w:szCs w:val="28"/>
        </w:rPr>
        <w:t>- устранение существующих и потенциальных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426268" w:rsidRPr="00D535AE" w:rsidRDefault="00426268" w:rsidP="00B33F90">
      <w:pPr>
        <w:pStyle w:val="Default"/>
        <w:ind w:firstLine="709"/>
        <w:jc w:val="both"/>
        <w:rPr>
          <w:sz w:val="28"/>
          <w:szCs w:val="28"/>
        </w:rPr>
      </w:pPr>
      <w:r w:rsidRPr="00D535AE">
        <w:rPr>
          <w:sz w:val="28"/>
          <w:szCs w:val="28"/>
        </w:rPr>
        <w:t>- формирование моделей социально ответственного, добросовестного, правового поведения подконтрольных субъектов;</w:t>
      </w:r>
    </w:p>
    <w:p w:rsidR="00426268" w:rsidRPr="00D535AE" w:rsidRDefault="00426268" w:rsidP="00B33F90">
      <w:pPr>
        <w:pStyle w:val="Default"/>
        <w:ind w:firstLine="709"/>
        <w:jc w:val="both"/>
        <w:rPr>
          <w:sz w:val="28"/>
          <w:szCs w:val="28"/>
        </w:rPr>
      </w:pPr>
      <w:r w:rsidRPr="00D535AE">
        <w:rPr>
          <w:sz w:val="28"/>
          <w:szCs w:val="28"/>
        </w:rPr>
        <w:t>- повышение прозрачности системы контрольно-надзорной деятельности департамента.</w:t>
      </w:r>
    </w:p>
    <w:p w:rsidR="00B33F90" w:rsidRPr="00D535AE" w:rsidRDefault="00B33F90" w:rsidP="00B33F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F90" w:rsidRPr="00D535AE" w:rsidRDefault="00FB0C0B" w:rsidP="00B33F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5AE">
        <w:rPr>
          <w:rFonts w:ascii="Times New Roman" w:hAnsi="Times New Roman" w:cs="Times New Roman"/>
          <w:b/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B33F90" w:rsidRPr="00D535AE" w:rsidRDefault="00B33F90" w:rsidP="00B33F90">
      <w:pPr>
        <w:pStyle w:val="Default"/>
        <w:ind w:firstLine="709"/>
        <w:jc w:val="both"/>
        <w:rPr>
          <w:sz w:val="28"/>
          <w:szCs w:val="28"/>
        </w:rPr>
      </w:pPr>
      <w:r w:rsidRPr="00D535AE">
        <w:rPr>
          <w:sz w:val="28"/>
          <w:szCs w:val="28"/>
        </w:rPr>
        <w:t>-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B33F90" w:rsidRPr="00D535AE" w:rsidRDefault="00B33F90" w:rsidP="00B33F90">
      <w:pPr>
        <w:pStyle w:val="Default"/>
        <w:ind w:firstLine="709"/>
        <w:jc w:val="both"/>
        <w:rPr>
          <w:sz w:val="28"/>
          <w:szCs w:val="28"/>
        </w:rPr>
      </w:pPr>
      <w:r w:rsidRPr="00D535AE">
        <w:rPr>
          <w:sz w:val="28"/>
          <w:szCs w:val="28"/>
        </w:rPr>
        <w:lastRenderedPageBreak/>
        <w:t>- сбор статистических данных, необходимых для организации профилактической работы;</w:t>
      </w:r>
    </w:p>
    <w:p w:rsidR="00B33F90" w:rsidRPr="00D535AE" w:rsidRDefault="00B33F90" w:rsidP="00B33F90">
      <w:pPr>
        <w:pStyle w:val="Default"/>
        <w:ind w:firstLine="709"/>
        <w:jc w:val="both"/>
        <w:rPr>
          <w:sz w:val="28"/>
          <w:szCs w:val="28"/>
        </w:rPr>
      </w:pPr>
      <w:r w:rsidRPr="00D535AE">
        <w:rPr>
          <w:sz w:val="28"/>
          <w:szCs w:val="28"/>
        </w:rPr>
        <w:t>- повышение квалификации должностных лиц департамента, осуществляющих контрольно-надзорные функции;</w:t>
      </w:r>
    </w:p>
    <w:p w:rsidR="00B33F90" w:rsidRPr="00D535AE" w:rsidRDefault="00B33F90" w:rsidP="00B33F90">
      <w:pPr>
        <w:pStyle w:val="Default"/>
        <w:ind w:firstLine="709"/>
        <w:jc w:val="both"/>
        <w:rPr>
          <w:sz w:val="28"/>
          <w:szCs w:val="28"/>
        </w:rPr>
      </w:pPr>
      <w:r w:rsidRPr="00D535AE">
        <w:rPr>
          <w:sz w:val="28"/>
          <w:szCs w:val="28"/>
        </w:rPr>
        <w:t>- создание системы консультирования, правового информирования подконтрольных субъектов;</w:t>
      </w:r>
    </w:p>
    <w:p w:rsidR="00B33F90" w:rsidRPr="00D535AE" w:rsidRDefault="00B33F90" w:rsidP="00B33F90">
      <w:pPr>
        <w:pStyle w:val="Default"/>
        <w:ind w:firstLine="709"/>
        <w:jc w:val="both"/>
        <w:rPr>
          <w:sz w:val="28"/>
          <w:szCs w:val="28"/>
        </w:rPr>
      </w:pPr>
      <w:r w:rsidRPr="00D535AE">
        <w:rPr>
          <w:sz w:val="28"/>
          <w:szCs w:val="28"/>
        </w:rPr>
        <w:t>- оценка состояния подконтрольной среды;</w:t>
      </w:r>
    </w:p>
    <w:p w:rsidR="00B33F90" w:rsidRPr="00D535AE" w:rsidRDefault="00B33F90" w:rsidP="00B33F90">
      <w:pPr>
        <w:pStyle w:val="Default"/>
        <w:ind w:firstLine="709"/>
        <w:jc w:val="both"/>
        <w:rPr>
          <w:sz w:val="28"/>
          <w:szCs w:val="28"/>
        </w:rPr>
      </w:pPr>
      <w:r w:rsidRPr="00D535AE">
        <w:rPr>
          <w:sz w:val="28"/>
          <w:szCs w:val="28"/>
        </w:rPr>
        <w:t>- формирование единого понимания обязательных требований у всех подконтрольных субъектов;</w:t>
      </w:r>
    </w:p>
    <w:p w:rsidR="00B33F90" w:rsidRPr="00D535AE" w:rsidRDefault="00B33F90" w:rsidP="00B33F90">
      <w:pPr>
        <w:pStyle w:val="Default"/>
        <w:ind w:firstLine="709"/>
        <w:jc w:val="both"/>
        <w:rPr>
          <w:sz w:val="28"/>
          <w:szCs w:val="28"/>
        </w:rPr>
      </w:pPr>
      <w:r w:rsidRPr="00D535AE">
        <w:rPr>
          <w:sz w:val="28"/>
          <w:szCs w:val="28"/>
        </w:rPr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B33F90" w:rsidRPr="00D535AE" w:rsidRDefault="00B33F90" w:rsidP="00B33F90">
      <w:pPr>
        <w:pStyle w:val="Default"/>
        <w:ind w:firstLine="709"/>
        <w:jc w:val="both"/>
        <w:rPr>
          <w:sz w:val="28"/>
          <w:szCs w:val="28"/>
        </w:rPr>
      </w:pPr>
      <w:r w:rsidRPr="00D535AE">
        <w:rPr>
          <w:sz w:val="28"/>
          <w:szCs w:val="28"/>
        </w:rPr>
        <w:t>- мотивация подконтрольных субъектов к добросовестному поведению;</w:t>
      </w:r>
    </w:p>
    <w:p w:rsidR="00B33F90" w:rsidRPr="00D535AE" w:rsidRDefault="00B33F90" w:rsidP="00B33F90">
      <w:pPr>
        <w:pStyle w:val="Default"/>
        <w:ind w:firstLine="709"/>
        <w:jc w:val="both"/>
        <w:rPr>
          <w:sz w:val="28"/>
          <w:szCs w:val="28"/>
        </w:rPr>
      </w:pPr>
      <w:r w:rsidRPr="00D535AE">
        <w:rPr>
          <w:sz w:val="28"/>
          <w:szCs w:val="28"/>
        </w:rPr>
        <w:t>- снижение административной нагрузки на подконтрольные субъекты.</w:t>
      </w:r>
    </w:p>
    <w:p w:rsidR="00B64462" w:rsidRPr="00D535AE" w:rsidRDefault="00B64462" w:rsidP="00AA182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A1825" w:rsidRPr="00D535AE" w:rsidRDefault="00AB76CD" w:rsidP="00AA182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535AE">
        <w:rPr>
          <w:rFonts w:ascii="Times New Roman" w:eastAsia="Arial Unicode MS" w:hAnsi="Times New Roman" w:cs="Times New Roman"/>
          <w:b/>
          <w:sz w:val="28"/>
          <w:szCs w:val="28"/>
        </w:rPr>
        <w:t xml:space="preserve">Целевые показатели </w:t>
      </w:r>
      <w:r w:rsidR="00532AEE" w:rsidRPr="00D535AE">
        <w:rPr>
          <w:rFonts w:ascii="Times New Roman" w:eastAsia="Arial Unicode MS" w:hAnsi="Times New Roman" w:cs="Times New Roman"/>
          <w:b/>
          <w:sz w:val="28"/>
          <w:szCs w:val="28"/>
        </w:rPr>
        <w:t xml:space="preserve">Программы </w:t>
      </w:r>
      <w:r w:rsidRPr="00D535AE">
        <w:rPr>
          <w:rFonts w:ascii="Times New Roman" w:eastAsia="Arial Unicode MS" w:hAnsi="Times New Roman" w:cs="Times New Roman"/>
          <w:b/>
          <w:sz w:val="28"/>
          <w:szCs w:val="28"/>
        </w:rPr>
        <w:t>и их значения по годам</w:t>
      </w:r>
    </w:p>
    <w:p w:rsidR="00B64462" w:rsidRPr="00D535AE" w:rsidRDefault="00B64462" w:rsidP="00AA18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7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985"/>
        <w:gridCol w:w="992"/>
        <w:gridCol w:w="992"/>
        <w:gridCol w:w="992"/>
      </w:tblGrid>
      <w:tr w:rsidR="00AB76CD" w:rsidRPr="00D535AE" w:rsidTr="00D0638B">
        <w:trPr>
          <w:cantSplit/>
          <w:trHeight w:val="351"/>
          <w:jc w:val="center"/>
        </w:trPr>
        <w:tc>
          <w:tcPr>
            <w:tcW w:w="4536" w:type="dxa"/>
            <w:vMerge w:val="restart"/>
            <w:shd w:val="clear" w:color="auto" w:fill="auto"/>
            <w:vAlign w:val="center"/>
          </w:tcPr>
          <w:p w:rsidR="00AB76CD" w:rsidRPr="00D535AE" w:rsidRDefault="00AB76CD" w:rsidP="00D063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535AE">
              <w:rPr>
                <w:rFonts w:ascii="Times New Roman" w:eastAsia="Arial Unicode MS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B76CD" w:rsidRPr="00D7096A" w:rsidRDefault="00AB76CD" w:rsidP="00D063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7096A">
              <w:rPr>
                <w:rFonts w:ascii="Times New Roman" w:eastAsia="Arial Unicode MS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AB76CD" w:rsidRPr="00D535AE" w:rsidRDefault="00AB76CD" w:rsidP="00D063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535AE">
              <w:rPr>
                <w:rFonts w:ascii="Times New Roman" w:eastAsia="Arial Unicode MS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AB76CD" w:rsidRPr="00D535AE" w:rsidTr="00D0638B">
        <w:trPr>
          <w:cantSplit/>
          <w:trHeight w:val="301"/>
          <w:jc w:val="center"/>
        </w:trPr>
        <w:tc>
          <w:tcPr>
            <w:tcW w:w="4536" w:type="dxa"/>
            <w:vMerge/>
            <w:shd w:val="clear" w:color="auto" w:fill="auto"/>
            <w:vAlign w:val="center"/>
          </w:tcPr>
          <w:p w:rsidR="00AB76CD" w:rsidRPr="00D535AE" w:rsidRDefault="00AB76CD" w:rsidP="00D063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B76CD" w:rsidRPr="00D7096A" w:rsidRDefault="00AB76CD" w:rsidP="00D063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B76CD" w:rsidRPr="00D535AE" w:rsidRDefault="00AB76CD" w:rsidP="003A51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535AE">
              <w:rPr>
                <w:rFonts w:ascii="Times New Roman" w:eastAsia="Arial Unicode MS" w:hAnsi="Times New Roman" w:cs="Times New Roman"/>
                <w:sz w:val="28"/>
                <w:szCs w:val="28"/>
              </w:rPr>
              <w:t>20</w:t>
            </w:r>
            <w:r w:rsidR="002F5C80" w:rsidRPr="00D535AE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  <w:r w:rsidR="003A51C9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6CD" w:rsidRPr="00D535AE" w:rsidRDefault="00AB76CD" w:rsidP="003A51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535AE">
              <w:rPr>
                <w:rFonts w:ascii="Times New Roman" w:eastAsia="Arial Unicode MS" w:hAnsi="Times New Roman" w:cs="Times New Roman"/>
                <w:sz w:val="28"/>
                <w:szCs w:val="28"/>
              </w:rPr>
              <w:t>20</w:t>
            </w:r>
            <w:r w:rsidR="002F5C80" w:rsidRPr="00D535AE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  <w:r w:rsidR="003A51C9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6CD" w:rsidRPr="00D535AE" w:rsidRDefault="00AB76CD" w:rsidP="003A51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8"/>
                <w:szCs w:val="28"/>
              </w:rPr>
            </w:pPr>
            <w:r w:rsidRPr="00D535AE">
              <w:rPr>
                <w:rFonts w:ascii="Times New Roman" w:eastAsia="Arial Unicode MS" w:hAnsi="Times New Roman" w:cs="Times New Roman"/>
                <w:sz w:val="28"/>
                <w:szCs w:val="28"/>
              </w:rPr>
              <w:t>20</w:t>
            </w:r>
            <w:r w:rsidR="002F5C80" w:rsidRPr="00D535AE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  <w:r w:rsidR="003A51C9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</w:tr>
      <w:tr w:rsidR="00AB76CD" w:rsidRPr="00D535AE" w:rsidTr="00D0638B">
        <w:trPr>
          <w:cantSplit/>
          <w:trHeight w:val="843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AB76CD" w:rsidRPr="00D535AE" w:rsidRDefault="00AB76CD" w:rsidP="002F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5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Снижение количества нарушений законодательства, допущенных подконтрольными субъектами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70F4" w:rsidRPr="003A51C9" w:rsidRDefault="002F5C80" w:rsidP="002F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</w:t>
            </w:r>
          </w:p>
          <w:p w:rsidR="00AB76CD" w:rsidRPr="003A51C9" w:rsidRDefault="002F5C80" w:rsidP="003A5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3A51C9"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B76CD"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г.,</w:t>
            </w:r>
            <w:r w:rsidR="00D0638B"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B76CD"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6CD" w:rsidRPr="003A51C9" w:rsidRDefault="00AB76CD" w:rsidP="002F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2F5C80"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6CD" w:rsidRPr="003A51C9" w:rsidRDefault="002F5C80" w:rsidP="00D0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="00AB76CD"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6CD" w:rsidRPr="003A51C9" w:rsidRDefault="002F5C80" w:rsidP="00D0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="00AB76CD"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AB76CD" w:rsidRPr="00D535AE" w:rsidTr="00D0638B">
        <w:trPr>
          <w:cantSplit/>
          <w:trHeight w:val="623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AB76CD" w:rsidRPr="00D535AE" w:rsidRDefault="00AB76CD" w:rsidP="00D0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5AE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проведенных профилактически</w:t>
            </w:r>
            <w:r w:rsidR="00D0638B" w:rsidRPr="00D535AE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D535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76CD" w:rsidRPr="003A51C9" w:rsidRDefault="00AB76CD" w:rsidP="00D0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>Значение</w:t>
            </w:r>
          </w:p>
          <w:p w:rsidR="00AB76CD" w:rsidRPr="003A51C9" w:rsidRDefault="00AB76CD" w:rsidP="003A5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3A51C9"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г.,</w:t>
            </w:r>
            <w:r w:rsidR="00D0638B"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6CD" w:rsidRPr="003A51C9" w:rsidRDefault="00AB76CD" w:rsidP="003B3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B31BE"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6CD" w:rsidRPr="003A51C9" w:rsidRDefault="00AB76CD" w:rsidP="003B3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B31BE"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6CD" w:rsidRPr="003A51C9" w:rsidRDefault="00AB76CD" w:rsidP="003B3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B31BE"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3A5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AA1825" w:rsidRPr="00D535AE" w:rsidRDefault="00AA1825" w:rsidP="009E7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2B5" w:rsidRDefault="00A142B5" w:rsidP="00A54C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2A33" w:rsidRPr="00D535AE" w:rsidRDefault="00302A33" w:rsidP="00A54C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Целевыми показателями качества </w:t>
      </w:r>
      <w:r w:rsidR="00532AEE" w:rsidRPr="00D53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 </w:t>
      </w:r>
      <w:r w:rsidRPr="00D53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выступают:</w:t>
      </w:r>
    </w:p>
    <w:p w:rsidR="002F5C80" w:rsidRPr="00D535AE" w:rsidRDefault="00302A33" w:rsidP="00302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1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97C83"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</w:t>
      </w:r>
      <w:r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снижения количества нарушений законодательства, допущенных подконтрольными субъектами</w:t>
      </w:r>
      <w:r w:rsidR="002F5C80"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2A33" w:rsidRPr="00D535AE" w:rsidRDefault="00302A33" w:rsidP="00302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рассчитывается как отношение количества нарушений законодательства, выявленных в ходе </w:t>
      </w:r>
      <w:r w:rsidR="002F5C80"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контрольно-надзорных мероприятий</w:t>
      </w:r>
      <w:r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количеству нарушений,</w:t>
      </w:r>
      <w:r w:rsidRPr="00D535AE">
        <w:rPr>
          <w:rFonts w:ascii="Times New Roman" w:hAnsi="Times New Roman" w:cs="Times New Roman"/>
          <w:sz w:val="28"/>
          <w:szCs w:val="28"/>
        </w:rPr>
        <w:t xml:space="preserve"> </w:t>
      </w:r>
      <w:r w:rsidR="00B64462"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выявленных </w:t>
      </w:r>
      <w:r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</w:t>
      </w:r>
      <w:r w:rsidR="002F5C80"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контрольно-надзорных мероприятий</w:t>
      </w:r>
      <w:r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предыдущий период.</w:t>
      </w:r>
    </w:p>
    <w:p w:rsidR="00302A33" w:rsidRPr="00D535AE" w:rsidRDefault="00302A33" w:rsidP="00302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период 20</w:t>
      </w:r>
      <w:r w:rsidR="0022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B1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100 %. В 20</w:t>
      </w:r>
      <w:r w:rsidR="002F5C80"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2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показатель не превышает 9</w:t>
      </w:r>
      <w:r w:rsidR="002F5C80"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8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302A33" w:rsidRPr="00D535AE" w:rsidRDefault="00302A33" w:rsidP="00302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D6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качества проведенных профилактически</w:t>
      </w:r>
      <w:r w:rsidR="0026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мероприятий, %.</w:t>
      </w:r>
    </w:p>
    <w:p w:rsidR="00302A33" w:rsidRPr="00D535AE" w:rsidRDefault="00302A33" w:rsidP="00302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период 20</w:t>
      </w:r>
      <w:r w:rsidR="0022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(%)</w:t>
      </w:r>
      <w:r w:rsidR="00CF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F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</w:t>
      </w:r>
      <w:r w:rsidR="0068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2A33" w:rsidRPr="00D535AE" w:rsidRDefault="00302A33" w:rsidP="00302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2F5C80"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2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показатель должен увеличит</w:t>
      </w:r>
      <w:r w:rsidR="002F5C80"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на </w:t>
      </w:r>
      <w:r w:rsidR="00B1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97C83"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к базовому периоду.</w:t>
      </w:r>
    </w:p>
    <w:p w:rsidR="00302A33" w:rsidRPr="00D535AE" w:rsidRDefault="00302A33" w:rsidP="00302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соотношение количества проведенных мероприятий по профилактике нарушений к количеству выявленных нарушений при проведении проверок.</w:t>
      </w:r>
    </w:p>
    <w:p w:rsidR="00C97C83" w:rsidRPr="00D535AE" w:rsidRDefault="00C97C83" w:rsidP="00302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302A33" w:rsidRPr="00D535AE" w:rsidRDefault="00302A33" w:rsidP="00A54C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Целевыми показателями результативности Программы выступают:</w:t>
      </w:r>
    </w:p>
    <w:p w:rsidR="00302A33" w:rsidRPr="00D535AE" w:rsidRDefault="00302A33" w:rsidP="00302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A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D6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3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профилактических мероприятий, шт.</w:t>
      </w:r>
    </w:p>
    <w:p w:rsidR="00302A33" w:rsidRPr="00D535AE" w:rsidRDefault="00302A33" w:rsidP="00302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</w:t>
      </w:r>
      <w:r w:rsidR="002F5C80" w:rsidRPr="00D535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78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показатель должен быть не меньше </w:t>
      </w:r>
      <w:r w:rsidR="00D3100D" w:rsidRPr="00C91A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1A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302A33" w:rsidRPr="00D535AE" w:rsidRDefault="00302A33" w:rsidP="00302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A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C63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35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субъектов, в отношении которых проведены профилактические мероприятия, %.</w:t>
      </w:r>
    </w:p>
    <w:p w:rsidR="00302A33" w:rsidRPr="00D535AE" w:rsidRDefault="00302A33" w:rsidP="00302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A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F1ECC" w:rsidRPr="00D535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78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3B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</w:t>
      </w:r>
      <w:r w:rsidRPr="00D5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быть меньше </w:t>
      </w:r>
      <w:r w:rsidR="00D3100D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CA7484" w:rsidRPr="00D7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96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D53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A33" w:rsidRPr="00D535AE" w:rsidRDefault="00302A33" w:rsidP="00302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подконтрольных субъектов, в отношении которых были проведены профилактические мероприятия, к общему количеству подконтрольных субъектов.</w:t>
      </w:r>
    </w:p>
    <w:p w:rsidR="00302A33" w:rsidRPr="00D535AE" w:rsidRDefault="00302A33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60" w:rsidRPr="002D4937" w:rsidRDefault="006A1F60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37">
        <w:rPr>
          <w:rFonts w:ascii="Times New Roman" w:hAnsi="Times New Roman" w:cs="Times New Roman"/>
          <w:b/>
          <w:sz w:val="28"/>
          <w:szCs w:val="28"/>
        </w:rPr>
        <w:t>Раздел 3. Программные мероприятия</w:t>
      </w:r>
    </w:p>
    <w:p w:rsidR="00650303" w:rsidRPr="002D4937" w:rsidRDefault="00650303" w:rsidP="009E7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5AE" w:rsidRPr="002D4937" w:rsidRDefault="000B226B" w:rsidP="00331D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</w:t>
      </w:r>
      <w:r w:rsidR="00CA7484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реализуются </w:t>
      </w:r>
      <w:r w:rsidR="00331DC4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</w:t>
      </w:r>
      <w:r w:rsidR="00CA7484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 профилактику нарушений обязательных требований на 20</w:t>
      </w:r>
      <w:r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58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7484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58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7484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58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7484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</w:t>
      </w:r>
      <w:r w:rsidR="00D535AE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План-графику профилактических мероприятий, направленных на профилактику нарушений обязательных требований, изложенному в разделе 5 настоящей Программы</w:t>
      </w:r>
      <w:r w:rsid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0F7B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План-график)</w:t>
      </w:r>
      <w:r w:rsidR="00D535AE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937" w:rsidRDefault="006A1F60" w:rsidP="009E7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План-график содержит краткое описание формы, периодичность проведения, адресатов мероприятия</w:t>
      </w:r>
      <w:r w:rsidR="002D4937" w:rsidRPr="002D4937">
        <w:rPr>
          <w:rFonts w:ascii="Times New Roman" w:hAnsi="Times New Roman" w:cs="Times New Roman"/>
          <w:sz w:val="28"/>
          <w:szCs w:val="28"/>
        </w:rPr>
        <w:t>,</w:t>
      </w:r>
      <w:r w:rsidRPr="002D4937">
        <w:rPr>
          <w:rFonts w:ascii="Times New Roman" w:hAnsi="Times New Roman" w:cs="Times New Roman"/>
          <w:sz w:val="28"/>
          <w:szCs w:val="28"/>
        </w:rPr>
        <w:t xml:space="preserve"> ожидаемые результаты проведенных мероприятий</w:t>
      </w:r>
      <w:r w:rsidR="002D4937" w:rsidRPr="002D4937">
        <w:rPr>
          <w:rFonts w:ascii="Times New Roman" w:hAnsi="Times New Roman" w:cs="Times New Roman"/>
          <w:sz w:val="28"/>
          <w:szCs w:val="28"/>
        </w:rPr>
        <w:t>,</w:t>
      </w:r>
      <w:r w:rsidR="002D4937">
        <w:rPr>
          <w:rFonts w:ascii="Times New Roman" w:hAnsi="Times New Roman" w:cs="Times New Roman"/>
          <w:sz w:val="28"/>
          <w:szCs w:val="28"/>
        </w:rPr>
        <w:t xml:space="preserve"> исполнителей, ответственных за проведение мероприятия.</w:t>
      </w:r>
    </w:p>
    <w:p w:rsidR="009E753F" w:rsidRPr="002D4937" w:rsidRDefault="009E753F" w:rsidP="009E7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1F60" w:rsidRPr="002D4937" w:rsidRDefault="006A1F60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37">
        <w:rPr>
          <w:rFonts w:ascii="Times New Roman" w:hAnsi="Times New Roman" w:cs="Times New Roman"/>
          <w:b/>
          <w:sz w:val="28"/>
          <w:szCs w:val="28"/>
        </w:rPr>
        <w:t xml:space="preserve">Раздел 4. Ресурсное обеспечение </w:t>
      </w:r>
      <w:r w:rsidR="00B32796" w:rsidRPr="002D4937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50303" w:rsidRPr="002D4937" w:rsidRDefault="00650303" w:rsidP="009E7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0B" w:rsidRPr="002D4937" w:rsidRDefault="00FB0C0B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Реализация Программы осуществляется в пределах установленной штатной численности</w:t>
      </w:r>
      <w:r w:rsidR="00183B19" w:rsidRPr="002D4937">
        <w:rPr>
          <w:rFonts w:ascii="Times New Roman" w:hAnsi="Times New Roman" w:cs="Times New Roman"/>
          <w:sz w:val="28"/>
          <w:szCs w:val="28"/>
        </w:rPr>
        <w:t xml:space="preserve"> департамента и в рамках текущего финансирования деятельности департамента</w:t>
      </w:r>
      <w:r w:rsidRPr="002D4937">
        <w:rPr>
          <w:rFonts w:ascii="Times New Roman" w:hAnsi="Times New Roman" w:cs="Times New Roman"/>
          <w:sz w:val="28"/>
          <w:szCs w:val="28"/>
        </w:rPr>
        <w:t>.</w:t>
      </w:r>
      <w:r w:rsidR="000C6CB0">
        <w:rPr>
          <w:rFonts w:ascii="Times New Roman" w:hAnsi="Times New Roman" w:cs="Times New Roman"/>
          <w:sz w:val="28"/>
          <w:szCs w:val="28"/>
        </w:rPr>
        <w:t xml:space="preserve"> Потребность в дополнительных кадровых, материальных, финансовых и других ресурсах отсутствует. </w:t>
      </w:r>
    </w:p>
    <w:p w:rsidR="00A142B5" w:rsidRDefault="00A142B5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60" w:rsidRPr="002D4937" w:rsidRDefault="006A1F60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37">
        <w:rPr>
          <w:rFonts w:ascii="Times New Roman" w:hAnsi="Times New Roman" w:cs="Times New Roman"/>
          <w:b/>
          <w:sz w:val="28"/>
          <w:szCs w:val="28"/>
        </w:rPr>
        <w:t xml:space="preserve">Раздел 5. Механизм реализации </w:t>
      </w:r>
      <w:r w:rsidR="00B32796" w:rsidRPr="002D4937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50303" w:rsidRPr="002D4937" w:rsidRDefault="00650303" w:rsidP="009E7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C8D" w:rsidRDefault="00FF6C8D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C8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6C8D">
        <w:rPr>
          <w:rFonts w:ascii="Times New Roman" w:hAnsi="Times New Roman" w:cs="Times New Roman"/>
          <w:sz w:val="28"/>
          <w:szCs w:val="28"/>
        </w:rPr>
        <w:t>.</w:t>
      </w:r>
      <w:r w:rsidR="00796E49">
        <w:rPr>
          <w:rFonts w:ascii="Times New Roman" w:hAnsi="Times New Roman" w:cs="Times New Roman"/>
          <w:sz w:val="28"/>
          <w:szCs w:val="28"/>
        </w:rPr>
        <w:t> </w:t>
      </w:r>
      <w:r w:rsidRPr="00FF6C8D">
        <w:rPr>
          <w:rFonts w:ascii="Times New Roman" w:hAnsi="Times New Roman" w:cs="Times New Roman"/>
          <w:sz w:val="28"/>
          <w:szCs w:val="28"/>
        </w:rPr>
        <w:t xml:space="preserve">Приказом департамента создана рабочая группа по разработке </w:t>
      </w:r>
      <w:r>
        <w:rPr>
          <w:rFonts w:ascii="Times New Roman" w:hAnsi="Times New Roman" w:cs="Times New Roman"/>
          <w:sz w:val="28"/>
          <w:szCs w:val="28"/>
        </w:rPr>
        <w:t>проекта П</w:t>
      </w:r>
      <w:r w:rsidRPr="00FF6C8D">
        <w:rPr>
          <w:rFonts w:ascii="Times New Roman" w:hAnsi="Times New Roman" w:cs="Times New Roman"/>
          <w:sz w:val="28"/>
          <w:szCs w:val="28"/>
        </w:rPr>
        <w:t>рограммы в состав, которой входят заместитель руководителя департамента, начальники отделов департамента,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научного сообщества.</w:t>
      </w:r>
    </w:p>
    <w:p w:rsidR="00FF6C8D" w:rsidRDefault="00FF6C8D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пункта 30 подраздела 4.1.2. раздела 4 Стандарта об обсуждении на заседании общественного совета проекта Программы не могут быть выполнены ввиду отсутствия такого совета при департаменте.</w:t>
      </w:r>
    </w:p>
    <w:p w:rsidR="009817CD" w:rsidRPr="002D4937" w:rsidRDefault="00C17917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F6C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B0C0B" w:rsidRPr="002D4937">
        <w:rPr>
          <w:rFonts w:ascii="Times New Roman" w:hAnsi="Times New Roman" w:cs="Times New Roman"/>
          <w:sz w:val="28"/>
          <w:szCs w:val="28"/>
        </w:rPr>
        <w:t>Организацию деятельности по ре</w:t>
      </w:r>
      <w:r w:rsidR="00B32796" w:rsidRPr="002D4937">
        <w:rPr>
          <w:rFonts w:ascii="Times New Roman" w:hAnsi="Times New Roman" w:cs="Times New Roman"/>
          <w:sz w:val="28"/>
          <w:szCs w:val="28"/>
        </w:rPr>
        <w:t>ализации Программы осуществля</w:t>
      </w:r>
      <w:r w:rsidR="009817CD" w:rsidRPr="002D4937">
        <w:rPr>
          <w:rFonts w:ascii="Times New Roman" w:hAnsi="Times New Roman" w:cs="Times New Roman"/>
          <w:sz w:val="28"/>
          <w:szCs w:val="28"/>
        </w:rPr>
        <w:t>ет контрольно-правово</w:t>
      </w:r>
      <w:r w:rsidR="00A41778">
        <w:rPr>
          <w:rFonts w:ascii="Times New Roman" w:hAnsi="Times New Roman" w:cs="Times New Roman"/>
          <w:sz w:val="28"/>
          <w:szCs w:val="28"/>
        </w:rPr>
        <w:t>й</w:t>
      </w:r>
      <w:r w:rsidR="009817CD" w:rsidRPr="002D4937">
        <w:rPr>
          <w:rFonts w:ascii="Times New Roman" w:hAnsi="Times New Roman" w:cs="Times New Roman"/>
          <w:sz w:val="28"/>
          <w:szCs w:val="28"/>
        </w:rPr>
        <w:t xml:space="preserve"> отдел департамента.</w:t>
      </w:r>
    </w:p>
    <w:p w:rsidR="007F3BEB" w:rsidRPr="002D4937" w:rsidRDefault="007F3BEB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5.3.</w:t>
      </w:r>
      <w:r w:rsidR="00C17917">
        <w:rPr>
          <w:rFonts w:ascii="Times New Roman" w:hAnsi="Times New Roman" w:cs="Times New Roman"/>
          <w:sz w:val="28"/>
          <w:szCs w:val="28"/>
        </w:rPr>
        <w:t> </w:t>
      </w:r>
      <w:r w:rsidR="00FB0C0B" w:rsidRPr="002D4937">
        <w:rPr>
          <w:rFonts w:ascii="Times New Roman" w:hAnsi="Times New Roman" w:cs="Times New Roman"/>
          <w:sz w:val="28"/>
          <w:szCs w:val="28"/>
        </w:rPr>
        <w:t>Реализацию Программы осуществляют</w:t>
      </w:r>
      <w:r w:rsidRPr="002D4937">
        <w:rPr>
          <w:rFonts w:ascii="Times New Roman" w:hAnsi="Times New Roman" w:cs="Times New Roman"/>
          <w:sz w:val="28"/>
          <w:szCs w:val="28"/>
        </w:rPr>
        <w:t>:</w:t>
      </w:r>
    </w:p>
    <w:p w:rsidR="00C5638D" w:rsidRPr="002D4937" w:rsidRDefault="00313AD7" w:rsidP="00DE5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1) </w:t>
      </w:r>
      <w:r w:rsidR="00C5638D" w:rsidRPr="002D4937">
        <w:rPr>
          <w:rFonts w:ascii="Times New Roman" w:hAnsi="Times New Roman" w:cs="Times New Roman"/>
          <w:sz w:val="28"/>
          <w:szCs w:val="28"/>
        </w:rPr>
        <w:t>заместители руководителя департамента</w:t>
      </w:r>
      <w:r w:rsidR="00DE5580">
        <w:rPr>
          <w:rFonts w:ascii="Times New Roman" w:hAnsi="Times New Roman" w:cs="Times New Roman"/>
          <w:sz w:val="28"/>
          <w:szCs w:val="28"/>
        </w:rPr>
        <w:t xml:space="preserve"> Марунченко Е.Г., Ганул Р.В.</w:t>
      </w:r>
      <w:r w:rsidR="00C5638D" w:rsidRPr="002D4937">
        <w:rPr>
          <w:rFonts w:ascii="Times New Roman" w:hAnsi="Times New Roman" w:cs="Times New Roman"/>
          <w:sz w:val="28"/>
          <w:szCs w:val="28"/>
        </w:rPr>
        <w:t>;</w:t>
      </w:r>
    </w:p>
    <w:p w:rsidR="00C5638D" w:rsidRPr="002D4937" w:rsidRDefault="00313AD7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2) </w:t>
      </w:r>
      <w:r w:rsidR="00C5638D" w:rsidRPr="002D4937">
        <w:rPr>
          <w:rFonts w:ascii="Times New Roman" w:hAnsi="Times New Roman" w:cs="Times New Roman"/>
          <w:sz w:val="28"/>
          <w:szCs w:val="28"/>
        </w:rPr>
        <w:t>отдел регулирования электроэнергетики (в сфере деятельности отдела</w:t>
      </w:r>
      <w:r w:rsidR="00DE5580">
        <w:rPr>
          <w:rFonts w:ascii="Times New Roman" w:hAnsi="Times New Roman" w:cs="Times New Roman"/>
          <w:sz w:val="28"/>
          <w:szCs w:val="28"/>
        </w:rPr>
        <w:t>, ответственное лицо - начальник отдела Третьякова А.И.</w:t>
      </w:r>
      <w:r w:rsidR="00C5638D" w:rsidRPr="002D4937">
        <w:rPr>
          <w:rFonts w:ascii="Times New Roman" w:hAnsi="Times New Roman" w:cs="Times New Roman"/>
          <w:sz w:val="28"/>
          <w:szCs w:val="28"/>
        </w:rPr>
        <w:t>);</w:t>
      </w:r>
    </w:p>
    <w:p w:rsidR="00C5638D" w:rsidRPr="002D4937" w:rsidRDefault="00313AD7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3) </w:t>
      </w:r>
      <w:r w:rsidR="00C5638D" w:rsidRPr="002D4937">
        <w:rPr>
          <w:rFonts w:ascii="Times New Roman" w:hAnsi="Times New Roman" w:cs="Times New Roman"/>
          <w:sz w:val="28"/>
          <w:szCs w:val="28"/>
        </w:rPr>
        <w:t>отдел регулирования тепло- и газоснабжения (в сфере деятельности отдела</w:t>
      </w:r>
      <w:r w:rsidR="00DE5580">
        <w:rPr>
          <w:rFonts w:ascii="Times New Roman" w:hAnsi="Times New Roman" w:cs="Times New Roman"/>
          <w:sz w:val="28"/>
          <w:szCs w:val="28"/>
        </w:rPr>
        <w:t xml:space="preserve">, </w:t>
      </w:r>
      <w:r w:rsidR="00DE5580" w:rsidRPr="00DE5580">
        <w:rPr>
          <w:rFonts w:ascii="Times New Roman" w:hAnsi="Times New Roman" w:cs="Times New Roman"/>
          <w:sz w:val="28"/>
          <w:szCs w:val="28"/>
        </w:rPr>
        <w:t xml:space="preserve">ответственное лицо - </w:t>
      </w:r>
      <w:r w:rsidR="00DE5580">
        <w:rPr>
          <w:rFonts w:ascii="Times New Roman" w:hAnsi="Times New Roman" w:cs="Times New Roman"/>
          <w:sz w:val="28"/>
          <w:szCs w:val="28"/>
        </w:rPr>
        <w:t>начальник отдела Лим М.Б.</w:t>
      </w:r>
      <w:r w:rsidR="00C5638D" w:rsidRPr="002D4937">
        <w:rPr>
          <w:rFonts w:ascii="Times New Roman" w:hAnsi="Times New Roman" w:cs="Times New Roman"/>
          <w:sz w:val="28"/>
          <w:szCs w:val="28"/>
        </w:rPr>
        <w:t>);</w:t>
      </w:r>
    </w:p>
    <w:p w:rsidR="00C5638D" w:rsidRPr="002D4937" w:rsidRDefault="00313AD7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4) </w:t>
      </w:r>
      <w:r w:rsidR="00C5638D" w:rsidRPr="002D4937">
        <w:rPr>
          <w:rFonts w:ascii="Times New Roman" w:hAnsi="Times New Roman" w:cs="Times New Roman"/>
          <w:sz w:val="28"/>
          <w:szCs w:val="28"/>
        </w:rPr>
        <w:t>отдел регулирования обращения с ТКО и мониторинга (в сфере деятельности отдела</w:t>
      </w:r>
      <w:r w:rsidR="00DE5580">
        <w:rPr>
          <w:rFonts w:ascii="Times New Roman" w:hAnsi="Times New Roman" w:cs="Times New Roman"/>
          <w:sz w:val="28"/>
          <w:szCs w:val="28"/>
        </w:rPr>
        <w:t xml:space="preserve">, </w:t>
      </w:r>
      <w:r w:rsidR="00DE5580" w:rsidRPr="00DE5580">
        <w:rPr>
          <w:rFonts w:ascii="Times New Roman" w:hAnsi="Times New Roman" w:cs="Times New Roman"/>
          <w:sz w:val="28"/>
          <w:szCs w:val="28"/>
        </w:rPr>
        <w:t xml:space="preserve">ответственное лицо - </w:t>
      </w:r>
      <w:r w:rsidR="00DE5580">
        <w:rPr>
          <w:rFonts w:ascii="Times New Roman" w:hAnsi="Times New Roman" w:cs="Times New Roman"/>
          <w:sz w:val="28"/>
          <w:szCs w:val="28"/>
        </w:rPr>
        <w:t>начальник отдела Хижняк О.Н.</w:t>
      </w:r>
      <w:r w:rsidR="00C5638D" w:rsidRPr="002D4937">
        <w:rPr>
          <w:rFonts w:ascii="Times New Roman" w:hAnsi="Times New Roman" w:cs="Times New Roman"/>
          <w:sz w:val="28"/>
          <w:szCs w:val="28"/>
        </w:rPr>
        <w:t>);</w:t>
      </w:r>
    </w:p>
    <w:p w:rsidR="00C5638D" w:rsidRPr="002D4937" w:rsidRDefault="00313AD7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5) </w:t>
      </w:r>
      <w:r w:rsidR="00C5638D" w:rsidRPr="002D4937">
        <w:rPr>
          <w:rFonts w:ascii="Times New Roman" w:hAnsi="Times New Roman" w:cs="Times New Roman"/>
          <w:sz w:val="28"/>
          <w:szCs w:val="28"/>
        </w:rPr>
        <w:t>отдел водоснабжения и водоотведения (в сфере деятельности отдела</w:t>
      </w:r>
      <w:r w:rsidR="00DE5580">
        <w:rPr>
          <w:rFonts w:ascii="Times New Roman" w:hAnsi="Times New Roman" w:cs="Times New Roman"/>
          <w:sz w:val="28"/>
          <w:szCs w:val="28"/>
        </w:rPr>
        <w:t xml:space="preserve">, </w:t>
      </w:r>
      <w:r w:rsidR="00DE5580" w:rsidRPr="00DE5580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ответственное лицо - </w:t>
      </w:r>
      <w:r w:rsidR="00DE5580">
        <w:rPr>
          <w:rFonts w:ascii="Times New Roman" w:hAnsi="Times New Roman" w:cs="Times New Roman"/>
          <w:sz w:val="28"/>
          <w:szCs w:val="28"/>
        </w:rPr>
        <w:t>начальник отдела Легостаева Е.О.</w:t>
      </w:r>
      <w:r w:rsidR="00C5638D" w:rsidRPr="002D4937">
        <w:rPr>
          <w:rFonts w:ascii="Times New Roman" w:hAnsi="Times New Roman" w:cs="Times New Roman"/>
          <w:sz w:val="28"/>
          <w:szCs w:val="28"/>
        </w:rPr>
        <w:t>);</w:t>
      </w:r>
    </w:p>
    <w:p w:rsidR="00C5638D" w:rsidRPr="002D4937" w:rsidRDefault="00313AD7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6) </w:t>
      </w:r>
      <w:r w:rsidR="00C5638D" w:rsidRPr="002D4937">
        <w:rPr>
          <w:rFonts w:ascii="Times New Roman" w:hAnsi="Times New Roman" w:cs="Times New Roman"/>
          <w:sz w:val="28"/>
          <w:szCs w:val="28"/>
        </w:rPr>
        <w:t>отдел регулирования транспорта и социальной сферы (в сфере деятельности отдела</w:t>
      </w:r>
      <w:r w:rsidR="00DE5580">
        <w:rPr>
          <w:rFonts w:ascii="Times New Roman" w:hAnsi="Times New Roman" w:cs="Times New Roman"/>
          <w:sz w:val="28"/>
          <w:szCs w:val="28"/>
        </w:rPr>
        <w:t xml:space="preserve">, </w:t>
      </w:r>
      <w:r w:rsidR="00DE5580" w:rsidRPr="00DE5580">
        <w:rPr>
          <w:rFonts w:ascii="Times New Roman" w:hAnsi="Times New Roman" w:cs="Times New Roman"/>
          <w:sz w:val="28"/>
          <w:szCs w:val="28"/>
        </w:rPr>
        <w:t xml:space="preserve">ответственное лицо - </w:t>
      </w:r>
      <w:r w:rsidR="00DE5580">
        <w:rPr>
          <w:rFonts w:ascii="Times New Roman" w:hAnsi="Times New Roman" w:cs="Times New Roman"/>
          <w:sz w:val="28"/>
          <w:szCs w:val="28"/>
        </w:rPr>
        <w:t>начальник отдела Елфимова Т.В.</w:t>
      </w:r>
      <w:r w:rsidR="00C5638D" w:rsidRPr="002D4937">
        <w:rPr>
          <w:rFonts w:ascii="Times New Roman" w:hAnsi="Times New Roman" w:cs="Times New Roman"/>
          <w:sz w:val="28"/>
          <w:szCs w:val="28"/>
        </w:rPr>
        <w:t>);</w:t>
      </w:r>
    </w:p>
    <w:p w:rsidR="00C5638D" w:rsidRPr="002D4937" w:rsidRDefault="00313AD7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7) </w:t>
      </w:r>
      <w:r w:rsidR="00C5638D" w:rsidRPr="002D4937">
        <w:rPr>
          <w:rFonts w:ascii="Times New Roman" w:hAnsi="Times New Roman" w:cs="Times New Roman"/>
          <w:sz w:val="28"/>
          <w:szCs w:val="28"/>
        </w:rPr>
        <w:t>отдел организационной и информационной работы (в сфере деятельности отдела</w:t>
      </w:r>
      <w:r w:rsidR="00DE5580">
        <w:rPr>
          <w:rFonts w:ascii="Times New Roman" w:hAnsi="Times New Roman" w:cs="Times New Roman"/>
          <w:sz w:val="28"/>
          <w:szCs w:val="28"/>
        </w:rPr>
        <w:t xml:space="preserve">, </w:t>
      </w:r>
      <w:r w:rsidR="00DE5580" w:rsidRPr="00DE5580">
        <w:rPr>
          <w:rFonts w:ascii="Times New Roman" w:hAnsi="Times New Roman" w:cs="Times New Roman"/>
          <w:sz w:val="28"/>
          <w:szCs w:val="28"/>
        </w:rPr>
        <w:t xml:space="preserve">ответственное лицо - </w:t>
      </w:r>
      <w:r w:rsidR="00DE5580">
        <w:rPr>
          <w:rFonts w:ascii="Times New Roman" w:hAnsi="Times New Roman" w:cs="Times New Roman"/>
          <w:sz w:val="28"/>
          <w:szCs w:val="28"/>
        </w:rPr>
        <w:t>начальник отдела Никитин В.М.</w:t>
      </w:r>
      <w:r w:rsidR="00C5638D" w:rsidRPr="002D4937">
        <w:rPr>
          <w:rFonts w:ascii="Times New Roman" w:hAnsi="Times New Roman" w:cs="Times New Roman"/>
          <w:sz w:val="28"/>
          <w:szCs w:val="28"/>
        </w:rPr>
        <w:t>);</w:t>
      </w:r>
    </w:p>
    <w:p w:rsidR="00C5638D" w:rsidRDefault="00313AD7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8) </w:t>
      </w:r>
      <w:r w:rsidR="00C5638D" w:rsidRPr="002D4937">
        <w:rPr>
          <w:rFonts w:ascii="Times New Roman" w:hAnsi="Times New Roman" w:cs="Times New Roman"/>
          <w:sz w:val="28"/>
          <w:szCs w:val="28"/>
        </w:rPr>
        <w:t>контрольно-правового отдела (в сфере деятельности отдела</w:t>
      </w:r>
      <w:r w:rsidR="00DE5580">
        <w:rPr>
          <w:rFonts w:ascii="Times New Roman" w:hAnsi="Times New Roman" w:cs="Times New Roman"/>
          <w:sz w:val="28"/>
          <w:szCs w:val="28"/>
        </w:rPr>
        <w:t xml:space="preserve">, </w:t>
      </w:r>
      <w:r w:rsidR="00DE5580" w:rsidRPr="00DE5580">
        <w:rPr>
          <w:rFonts w:ascii="Times New Roman" w:hAnsi="Times New Roman" w:cs="Times New Roman"/>
          <w:sz w:val="28"/>
          <w:szCs w:val="28"/>
        </w:rPr>
        <w:t xml:space="preserve">ответственное лицо - </w:t>
      </w:r>
      <w:r w:rsidR="00DE5580">
        <w:rPr>
          <w:rFonts w:ascii="Times New Roman" w:hAnsi="Times New Roman" w:cs="Times New Roman"/>
          <w:sz w:val="28"/>
          <w:szCs w:val="28"/>
        </w:rPr>
        <w:t>начальник отдела Ветчинова Ю.С.</w:t>
      </w:r>
      <w:r w:rsidR="00C5638D" w:rsidRPr="002D4937">
        <w:rPr>
          <w:rFonts w:ascii="Times New Roman" w:hAnsi="Times New Roman" w:cs="Times New Roman"/>
          <w:sz w:val="28"/>
          <w:szCs w:val="28"/>
        </w:rPr>
        <w:t>).</w:t>
      </w:r>
    </w:p>
    <w:p w:rsidR="006655CE" w:rsidRDefault="006655CE" w:rsidP="006655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</w:t>
      </w:r>
      <w:r w:rsidR="006425CF" w:rsidRPr="00ED3A4B">
        <w:rPr>
          <w:rFonts w:ascii="Times New Roman" w:hAnsi="Times New Roman" w:cs="Times New Roman"/>
          <w:sz w:val="28"/>
          <w:szCs w:val="28"/>
        </w:rPr>
        <w:t xml:space="preserve">Определить руководителем (координатором) </w:t>
      </w:r>
      <w:r w:rsidR="006425CF">
        <w:rPr>
          <w:rFonts w:ascii="Times New Roman" w:hAnsi="Times New Roman" w:cs="Times New Roman"/>
          <w:sz w:val="28"/>
          <w:szCs w:val="28"/>
        </w:rPr>
        <w:t>П</w:t>
      </w:r>
      <w:r w:rsidR="006425CF" w:rsidRPr="00ED3A4B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начальника контрольно-правового отдела Андрееву Т.В.</w:t>
      </w:r>
    </w:p>
    <w:p w:rsidR="006655CE" w:rsidRDefault="006655CE" w:rsidP="00665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796E49">
        <w:rPr>
          <w:rFonts w:ascii="Times New Roman" w:hAnsi="Times New Roman" w:cs="Times New Roman"/>
          <w:sz w:val="28"/>
          <w:szCs w:val="28"/>
        </w:rPr>
        <w:t> </w:t>
      </w:r>
      <w:r w:rsidR="006425CF" w:rsidRPr="009B0461">
        <w:rPr>
          <w:rFonts w:ascii="Times New Roman" w:hAnsi="Times New Roman" w:cs="Times New Roman"/>
          <w:sz w:val="28"/>
          <w:szCs w:val="28"/>
        </w:rPr>
        <w:t xml:space="preserve">Руководитель (координатор) </w:t>
      </w:r>
      <w:r w:rsidR="006425CF">
        <w:rPr>
          <w:rFonts w:ascii="Times New Roman" w:hAnsi="Times New Roman" w:cs="Times New Roman"/>
          <w:sz w:val="28"/>
          <w:szCs w:val="28"/>
        </w:rPr>
        <w:t>П</w:t>
      </w:r>
      <w:r w:rsidR="006425CF" w:rsidRPr="009B0461">
        <w:rPr>
          <w:rFonts w:ascii="Times New Roman" w:hAnsi="Times New Roman" w:cs="Times New Roman"/>
          <w:sz w:val="28"/>
          <w:szCs w:val="28"/>
        </w:rPr>
        <w:t>рограммы:</w:t>
      </w:r>
    </w:p>
    <w:p w:rsidR="00B645A1" w:rsidRDefault="00B645A1" w:rsidP="00B645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осуществляет подготовку д</w:t>
      </w:r>
      <w:r w:rsidRPr="00B645A1">
        <w:rPr>
          <w:rFonts w:ascii="Times New Roman" w:hAnsi="Times New Roman" w:cs="Times New Roman"/>
          <w:sz w:val="28"/>
          <w:szCs w:val="28"/>
        </w:rPr>
        <w:t xml:space="preserve">окладов о ходе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45A1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45A1" w:rsidRDefault="00B645A1" w:rsidP="00B645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ведет </w:t>
      </w:r>
      <w:r w:rsidRPr="00B645A1">
        <w:rPr>
          <w:rFonts w:ascii="Times New Roman" w:hAnsi="Times New Roman" w:cs="Times New Roman"/>
          <w:sz w:val="28"/>
          <w:szCs w:val="28"/>
        </w:rPr>
        <w:t>ежеквартальн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B645A1">
        <w:rPr>
          <w:rFonts w:ascii="Times New Roman" w:hAnsi="Times New Roman" w:cs="Times New Roman"/>
          <w:sz w:val="28"/>
          <w:szCs w:val="28"/>
        </w:rPr>
        <w:t>отчетност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645A1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45A1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64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5A1" w:rsidRDefault="00B645A1" w:rsidP="00B645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645A1">
        <w:rPr>
          <w:rFonts w:ascii="Times New Roman" w:hAnsi="Times New Roman" w:cs="Times New Roman"/>
          <w:sz w:val="28"/>
          <w:szCs w:val="28"/>
        </w:rPr>
        <w:t>подготавливает предложения по формированию (уточнению) перечня программных мероприятий на очередной  календарный год;</w:t>
      </w:r>
    </w:p>
    <w:p w:rsidR="00B645A1" w:rsidRDefault="00B645A1" w:rsidP="00B645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разрабатывает </w:t>
      </w:r>
      <w:r w:rsidRPr="00B645A1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 xml:space="preserve">ень </w:t>
      </w:r>
      <w:r w:rsidRPr="00B645A1">
        <w:rPr>
          <w:rFonts w:ascii="Times New Roman" w:hAnsi="Times New Roman" w:cs="Times New Roman"/>
          <w:sz w:val="28"/>
          <w:szCs w:val="28"/>
        </w:rPr>
        <w:t>целевых индикаторов и показателей для мониторинга реализации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45A1" w:rsidRDefault="00B645A1" w:rsidP="00B645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проводит </w:t>
      </w:r>
      <w:r w:rsidRPr="00B645A1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5A1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45A1">
        <w:rPr>
          <w:rFonts w:ascii="Times New Roman" w:hAnsi="Times New Roman" w:cs="Times New Roman"/>
          <w:sz w:val="28"/>
          <w:szCs w:val="28"/>
        </w:rPr>
        <w:t>рограммы.</w:t>
      </w:r>
    </w:p>
    <w:p w:rsidR="006655CE" w:rsidRDefault="006655CE" w:rsidP="00665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796E49">
        <w:rPr>
          <w:rFonts w:ascii="Times New Roman" w:hAnsi="Times New Roman" w:cs="Times New Roman"/>
          <w:sz w:val="28"/>
          <w:szCs w:val="28"/>
        </w:rPr>
        <w:t> </w:t>
      </w:r>
      <w:r w:rsidR="006425CF">
        <w:rPr>
          <w:rFonts w:ascii="Times New Roman" w:hAnsi="Times New Roman" w:cs="Times New Roman"/>
          <w:sz w:val="28"/>
          <w:szCs w:val="28"/>
        </w:rPr>
        <w:t>Ответственные исполнители мероприятий, предусмотренных Программой</w:t>
      </w:r>
      <w:r w:rsidR="006425CF" w:rsidRPr="0058059B">
        <w:rPr>
          <w:rFonts w:ascii="Times New Roman" w:hAnsi="Times New Roman" w:cs="Times New Roman"/>
          <w:sz w:val="28"/>
          <w:szCs w:val="28"/>
        </w:rPr>
        <w:t>:</w:t>
      </w:r>
    </w:p>
    <w:p w:rsidR="006655CE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425CF" w:rsidRPr="009B0461">
        <w:rPr>
          <w:rFonts w:ascii="Times New Roman" w:hAnsi="Times New Roman"/>
          <w:sz w:val="28"/>
          <w:szCs w:val="28"/>
        </w:rPr>
        <w:t>осуществляют на регулярной основе мониторинг реализации Программы в подразделении;</w:t>
      </w:r>
    </w:p>
    <w:p w:rsidR="006655CE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425CF" w:rsidRPr="009B0461">
        <w:rPr>
          <w:rFonts w:ascii="Times New Roman" w:hAnsi="Times New Roman"/>
          <w:sz w:val="28"/>
          <w:szCs w:val="28"/>
        </w:rPr>
        <w:t xml:space="preserve">ежеквартально осуществляют сбор и накопление информации о ходе реализации Программы, анализируют ситуации с соблюдением обязательных требований и возникающих у субъектов </w:t>
      </w:r>
      <w:r w:rsidR="006425CF">
        <w:rPr>
          <w:rFonts w:ascii="Times New Roman" w:hAnsi="Times New Roman"/>
          <w:sz w:val="28"/>
          <w:szCs w:val="28"/>
        </w:rPr>
        <w:t xml:space="preserve">профилактики </w:t>
      </w:r>
      <w:r w:rsidR="006425CF" w:rsidRPr="009B0461">
        <w:rPr>
          <w:rFonts w:ascii="Times New Roman" w:hAnsi="Times New Roman"/>
          <w:sz w:val="28"/>
          <w:szCs w:val="28"/>
        </w:rPr>
        <w:t>в связи с этим проблем;</w:t>
      </w:r>
    </w:p>
    <w:p w:rsidR="006655CE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425CF" w:rsidRPr="006655CE">
        <w:rPr>
          <w:rFonts w:ascii="Times New Roman" w:hAnsi="Times New Roman"/>
          <w:sz w:val="28"/>
          <w:szCs w:val="28"/>
        </w:rPr>
        <w:t xml:space="preserve">подготавливают и направляют руководителю (координатору) Программы предложения по формированию (уточнению) перечня программных мероприятий на очередной </w:t>
      </w:r>
      <w:r w:rsidR="00B645A1">
        <w:rPr>
          <w:rFonts w:ascii="Times New Roman" w:hAnsi="Times New Roman"/>
          <w:sz w:val="28"/>
          <w:szCs w:val="28"/>
        </w:rPr>
        <w:t xml:space="preserve">календарный </w:t>
      </w:r>
      <w:r w:rsidR="006425CF" w:rsidRPr="006655CE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;</w:t>
      </w:r>
    </w:p>
    <w:p w:rsidR="006655CE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6655CE">
        <w:rPr>
          <w:rFonts w:ascii="Times New Roman" w:hAnsi="Times New Roman"/>
          <w:sz w:val="28"/>
          <w:szCs w:val="28"/>
        </w:rPr>
        <w:t>ежеквартально в срок до 10 числа месяца, следующего за истекшим кварталом, представля</w:t>
      </w:r>
      <w:r w:rsidR="00B645A1">
        <w:rPr>
          <w:rFonts w:ascii="Times New Roman" w:hAnsi="Times New Roman"/>
          <w:sz w:val="28"/>
          <w:szCs w:val="28"/>
        </w:rPr>
        <w:t>ют</w:t>
      </w:r>
      <w:r w:rsidRPr="006655CE">
        <w:rPr>
          <w:rFonts w:ascii="Times New Roman" w:hAnsi="Times New Roman"/>
          <w:sz w:val="28"/>
          <w:szCs w:val="28"/>
        </w:rPr>
        <w:t xml:space="preserve"> в контрольно-правовой отдел департамента отчеты о реализации Программы.</w:t>
      </w:r>
    </w:p>
    <w:p w:rsidR="008E40BD" w:rsidRPr="006655CE" w:rsidRDefault="008E40BD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Контрольно-правовым отделом на регулярной основе проводятся мероприятия по методическому обеспечению профилактической работы для должностных лиц департамента.</w:t>
      </w:r>
    </w:p>
    <w:p w:rsidR="006425CF" w:rsidRPr="002D4937" w:rsidRDefault="006425CF" w:rsidP="00313A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F60" w:rsidRPr="002D4937" w:rsidRDefault="006A1F60" w:rsidP="00313A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37">
        <w:rPr>
          <w:rFonts w:ascii="Times New Roman" w:hAnsi="Times New Roman" w:cs="Times New Roman"/>
          <w:b/>
          <w:sz w:val="28"/>
          <w:szCs w:val="28"/>
        </w:rPr>
        <w:t xml:space="preserve">Раздел 6. Оценка эффективности </w:t>
      </w:r>
      <w:r w:rsidR="005950AE">
        <w:rPr>
          <w:rFonts w:ascii="Times New Roman" w:hAnsi="Times New Roman" w:cs="Times New Roman"/>
          <w:b/>
          <w:sz w:val="28"/>
          <w:szCs w:val="28"/>
        </w:rPr>
        <w:t>П</w:t>
      </w:r>
      <w:r w:rsidRPr="002D493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50303" w:rsidRPr="002D4937" w:rsidRDefault="00650303" w:rsidP="009E7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E4C" w:rsidRPr="002D4937" w:rsidRDefault="00505E4C" w:rsidP="00505E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Оценка эффективности Программы осуществляется по итогам соответствующего года ее реализации.</w:t>
      </w:r>
    </w:p>
    <w:p w:rsidR="00BC512F" w:rsidRPr="002D4937" w:rsidRDefault="00BC512F" w:rsidP="00BC51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1. Непосредственные результаты (реализованные мероприятия)</w:t>
      </w:r>
      <w:r w:rsidR="00C36948">
        <w:rPr>
          <w:rFonts w:ascii="Times New Roman" w:hAnsi="Times New Roman" w:cs="Times New Roman"/>
          <w:sz w:val="28"/>
          <w:szCs w:val="28"/>
        </w:rPr>
        <w:t>:</w:t>
      </w:r>
    </w:p>
    <w:p w:rsidR="00B1607D" w:rsidRPr="002D4937" w:rsidRDefault="00BC512F" w:rsidP="00B160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В открытом доступе на официальном сайте департамента (</w:t>
      </w:r>
      <w:hyperlink r:id="rId13" w:history="1">
        <w:r w:rsidR="00B1607D" w:rsidRPr="002D4937">
          <w:rPr>
            <w:rStyle w:val="aa"/>
            <w:rFonts w:ascii="Times New Roman" w:hAnsi="Times New Roman" w:cs="Times New Roman"/>
            <w:sz w:val="28"/>
            <w:szCs w:val="28"/>
          </w:rPr>
          <w:t>tarif.nso.ru</w:t>
        </w:r>
      </w:hyperlink>
      <w:r w:rsidRPr="002D4937">
        <w:rPr>
          <w:rFonts w:ascii="Times New Roman" w:hAnsi="Times New Roman" w:cs="Times New Roman"/>
          <w:sz w:val="28"/>
          <w:szCs w:val="28"/>
        </w:rPr>
        <w:t>)</w:t>
      </w:r>
      <w:r w:rsidR="00B1607D" w:rsidRPr="002D493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разделе «Контрольно-надзорная деятельность» размещ</w:t>
      </w:r>
      <w:r w:rsidR="00C36948">
        <w:rPr>
          <w:rFonts w:ascii="Times New Roman" w:hAnsi="Times New Roman" w:cs="Times New Roman"/>
          <w:sz w:val="28"/>
          <w:szCs w:val="28"/>
        </w:rPr>
        <w:t>аются</w:t>
      </w:r>
      <w:r w:rsidR="00B1607D" w:rsidRPr="002D4937">
        <w:rPr>
          <w:rFonts w:ascii="Times New Roman" w:hAnsi="Times New Roman" w:cs="Times New Roman"/>
          <w:sz w:val="28"/>
          <w:szCs w:val="28"/>
        </w:rPr>
        <w:t>:</w:t>
      </w:r>
    </w:p>
    <w:p w:rsidR="00B1607D" w:rsidRPr="002D4937" w:rsidRDefault="00BF3AB6" w:rsidP="00B1607D">
      <w:pPr>
        <w:pStyle w:val="a6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D4770" w:rsidRPr="002D493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</w:t>
        </w:r>
        <w:r w:rsidR="00B1607D" w:rsidRPr="002D493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еречни нормативных правовых актов и (или) их отдельных частей, содержащих обязательные требования, оценка соблюдения которых является </w:t>
        </w:r>
        <w:r w:rsidR="00B1607D" w:rsidRPr="002D493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предметом осуществляемых департаментом по тарифам Новосибирской области видов регионального государственного контроля (надзора)</w:t>
        </w:r>
      </w:hyperlink>
      <w:r w:rsidR="00247655" w:rsidRPr="002D4937">
        <w:rPr>
          <w:rFonts w:ascii="Times New Roman" w:hAnsi="Times New Roman" w:cs="Times New Roman"/>
          <w:sz w:val="28"/>
          <w:szCs w:val="28"/>
        </w:rPr>
        <w:t>;</w:t>
      </w:r>
    </w:p>
    <w:p w:rsidR="00B1607D" w:rsidRPr="002D4937" w:rsidRDefault="00B1607D" w:rsidP="00B1607D">
      <w:pPr>
        <w:pStyle w:val="a6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ежегодный план проверок юридических лиц и индивидуальных предпринимателей;</w:t>
      </w:r>
    </w:p>
    <w:p w:rsidR="00B1607D" w:rsidRPr="002D4937" w:rsidRDefault="00B1607D" w:rsidP="00B1607D">
      <w:pPr>
        <w:pStyle w:val="a6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ежегодный доклад об осуществлении департаментом контроля (надзора);</w:t>
      </w:r>
    </w:p>
    <w:p w:rsidR="00B1607D" w:rsidRPr="002D4937" w:rsidRDefault="00B1607D" w:rsidP="00B1607D">
      <w:pPr>
        <w:pStyle w:val="a6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bCs/>
          <w:sz w:val="28"/>
          <w:szCs w:val="28"/>
        </w:rPr>
        <w:t>информация об отнесении объектов контроля (надзора) к категориям риска;</w:t>
      </w:r>
    </w:p>
    <w:p w:rsidR="003369C5" w:rsidRPr="002D4937" w:rsidRDefault="003369C5" w:rsidP="003369C5">
      <w:pPr>
        <w:pStyle w:val="a6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937">
        <w:rPr>
          <w:rFonts w:ascii="Times New Roman" w:hAnsi="Times New Roman" w:cs="Times New Roman"/>
          <w:bCs/>
          <w:sz w:val="28"/>
          <w:szCs w:val="28"/>
        </w:rPr>
        <w:t>результаты проверок, проведенных департаментом;</w:t>
      </w:r>
    </w:p>
    <w:p w:rsidR="003D4770" w:rsidRPr="002D4937" w:rsidRDefault="00B1607D" w:rsidP="00B1607D">
      <w:pPr>
        <w:pStyle w:val="a6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bCs/>
          <w:sz w:val="28"/>
          <w:szCs w:val="28"/>
        </w:rPr>
        <w:t>обзоры правоприменительной практики по результатам контрольно-надзорной деятельности департамент</w:t>
      </w:r>
      <w:r w:rsidR="00247655" w:rsidRPr="002D4937">
        <w:rPr>
          <w:rFonts w:ascii="Times New Roman" w:hAnsi="Times New Roman" w:cs="Times New Roman"/>
          <w:bCs/>
          <w:sz w:val="28"/>
          <w:szCs w:val="28"/>
        </w:rPr>
        <w:t>а</w:t>
      </w:r>
      <w:r w:rsidR="003D4770" w:rsidRPr="002D4937">
        <w:rPr>
          <w:rFonts w:ascii="Times New Roman" w:hAnsi="Times New Roman" w:cs="Times New Roman"/>
          <w:bCs/>
          <w:sz w:val="28"/>
          <w:szCs w:val="28"/>
        </w:rPr>
        <w:t>;</w:t>
      </w:r>
    </w:p>
    <w:p w:rsidR="00B1607D" w:rsidRPr="002D4937" w:rsidRDefault="00BF3AB6" w:rsidP="00B1607D">
      <w:pPr>
        <w:pStyle w:val="a6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5" w:history="1">
        <w:r w:rsidR="003D4770" w:rsidRPr="002D4937">
          <w:rPr>
            <w:rFonts w:ascii="Times New Roman" w:hAnsi="Times New Roman" w:cs="Times New Roman"/>
            <w:bCs/>
            <w:sz w:val="28"/>
            <w:szCs w:val="28"/>
          </w:rPr>
          <w:t xml:space="preserve">статистические показатели осуществления контрольно-надзорной деятельности департаментом </w:t>
        </w:r>
      </w:hyperlink>
      <w:r w:rsidR="003D4770" w:rsidRPr="002D4937">
        <w:rPr>
          <w:rFonts w:ascii="Times New Roman" w:hAnsi="Times New Roman" w:cs="Times New Roman"/>
          <w:bCs/>
          <w:sz w:val="28"/>
          <w:szCs w:val="28"/>
        </w:rPr>
        <w:t>(с ежеквартальным обновлением);</w:t>
      </w:r>
    </w:p>
    <w:p w:rsidR="003D4770" w:rsidRPr="002D4937" w:rsidRDefault="003D4770" w:rsidP="003D4770">
      <w:pPr>
        <w:pStyle w:val="a6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937">
        <w:rPr>
          <w:rFonts w:ascii="Times New Roman" w:hAnsi="Times New Roman" w:cs="Times New Roman"/>
          <w:bCs/>
          <w:sz w:val="28"/>
          <w:szCs w:val="28"/>
        </w:rPr>
        <w:t>«Белая книга» (руководства по соблюдению обязательных требований, разъяснения о содержании новых нормативных правовых актов, устанавливающих обязательные требования, об изменениях в действующих нормативных правовых актах);</w:t>
      </w:r>
    </w:p>
    <w:p w:rsidR="00B1607D" w:rsidRPr="002D4937" w:rsidRDefault="003D4770" w:rsidP="003D4770">
      <w:pPr>
        <w:pStyle w:val="a6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937">
        <w:rPr>
          <w:rFonts w:ascii="Times New Roman" w:hAnsi="Times New Roman" w:cs="Times New Roman"/>
          <w:bCs/>
          <w:sz w:val="28"/>
          <w:szCs w:val="28"/>
        </w:rPr>
        <w:t>«Чёрная книга», содержащая типичные нарушения обязательных требований, выявляемы</w:t>
      </w:r>
      <w:r w:rsidR="00827179" w:rsidRPr="002D4937">
        <w:rPr>
          <w:rFonts w:ascii="Times New Roman" w:hAnsi="Times New Roman" w:cs="Times New Roman"/>
          <w:bCs/>
          <w:sz w:val="28"/>
          <w:szCs w:val="28"/>
        </w:rPr>
        <w:t>х</w:t>
      </w:r>
      <w:r w:rsidRPr="002D4937">
        <w:rPr>
          <w:rFonts w:ascii="Times New Roman" w:hAnsi="Times New Roman" w:cs="Times New Roman"/>
          <w:bCs/>
          <w:sz w:val="28"/>
          <w:szCs w:val="28"/>
        </w:rPr>
        <w:t xml:space="preserve"> департаментом</w:t>
      </w:r>
      <w:r w:rsidR="00827179" w:rsidRPr="002D4937">
        <w:rPr>
          <w:rFonts w:ascii="Times New Roman" w:hAnsi="Times New Roman" w:cs="Times New Roman"/>
          <w:bCs/>
          <w:sz w:val="28"/>
          <w:szCs w:val="28"/>
        </w:rPr>
        <w:t>;</w:t>
      </w:r>
    </w:p>
    <w:p w:rsidR="000C6E43" w:rsidRDefault="00247655" w:rsidP="000C6E43">
      <w:pPr>
        <w:pStyle w:val="a6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937">
        <w:rPr>
          <w:rFonts w:ascii="Times New Roman" w:hAnsi="Times New Roman" w:cs="Times New Roman"/>
          <w:bCs/>
          <w:sz w:val="28"/>
          <w:szCs w:val="28"/>
        </w:rPr>
        <w:t>итоги обсуждени</w:t>
      </w:r>
      <w:r w:rsidR="001C7553">
        <w:rPr>
          <w:rFonts w:ascii="Times New Roman" w:hAnsi="Times New Roman" w:cs="Times New Roman"/>
          <w:bCs/>
          <w:sz w:val="28"/>
          <w:szCs w:val="28"/>
        </w:rPr>
        <w:t>я</w:t>
      </w:r>
      <w:r w:rsidRPr="002D4937">
        <w:rPr>
          <w:rFonts w:ascii="Times New Roman" w:hAnsi="Times New Roman" w:cs="Times New Roman"/>
          <w:bCs/>
          <w:sz w:val="28"/>
          <w:szCs w:val="28"/>
        </w:rPr>
        <w:t xml:space="preserve"> правоприменительной практики по результатам контрольно-над</w:t>
      </w:r>
      <w:r w:rsidR="000C6E43">
        <w:rPr>
          <w:rFonts w:ascii="Times New Roman" w:hAnsi="Times New Roman" w:cs="Times New Roman"/>
          <w:bCs/>
          <w:sz w:val="28"/>
          <w:szCs w:val="28"/>
        </w:rPr>
        <w:t>зорной деятельности департамент</w:t>
      </w:r>
      <w:r w:rsidR="001C7553">
        <w:rPr>
          <w:rFonts w:ascii="Times New Roman" w:hAnsi="Times New Roman" w:cs="Times New Roman"/>
          <w:bCs/>
          <w:sz w:val="28"/>
          <w:szCs w:val="28"/>
        </w:rPr>
        <w:t>а</w:t>
      </w:r>
      <w:r w:rsidR="000C6E43">
        <w:rPr>
          <w:rFonts w:ascii="Times New Roman" w:hAnsi="Times New Roman" w:cs="Times New Roman"/>
          <w:bCs/>
          <w:sz w:val="28"/>
          <w:szCs w:val="28"/>
        </w:rPr>
        <w:t>;</w:t>
      </w:r>
    </w:p>
    <w:p w:rsidR="003369C5" w:rsidRPr="000C6E43" w:rsidRDefault="000C6E43" w:rsidP="000C6E43">
      <w:pPr>
        <w:pStyle w:val="a6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E43">
        <w:rPr>
          <w:rFonts w:ascii="Times New Roman" w:hAnsi="Times New Roman" w:cs="Times New Roman"/>
          <w:bCs/>
          <w:sz w:val="28"/>
          <w:szCs w:val="28"/>
        </w:rPr>
        <w:t>доклад</w:t>
      </w:r>
      <w:r w:rsidRPr="000C6E43">
        <w:t xml:space="preserve"> </w:t>
      </w:r>
      <w:r w:rsidRPr="000C6E43">
        <w:rPr>
          <w:rFonts w:ascii="Times New Roman" w:hAnsi="Times New Roman" w:cs="Times New Roman"/>
          <w:bCs/>
          <w:sz w:val="28"/>
          <w:szCs w:val="28"/>
        </w:rPr>
        <w:t>о реализации департаментом Программы</w:t>
      </w:r>
      <w:r w:rsidR="003369C5" w:rsidRPr="000C6E43">
        <w:rPr>
          <w:rFonts w:ascii="Times New Roman" w:hAnsi="Times New Roman" w:cs="Times New Roman"/>
          <w:bCs/>
          <w:sz w:val="28"/>
          <w:szCs w:val="28"/>
        </w:rPr>
        <w:t>.</w:t>
      </w:r>
    </w:p>
    <w:p w:rsidR="00B1607D" w:rsidRPr="002D4937" w:rsidRDefault="003369C5" w:rsidP="00BC51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2.</w:t>
      </w:r>
      <w:r w:rsidR="0051422A">
        <w:rPr>
          <w:rFonts w:ascii="Times New Roman" w:hAnsi="Times New Roman" w:cs="Times New Roman"/>
          <w:sz w:val="28"/>
          <w:szCs w:val="28"/>
        </w:rPr>
        <w:t> </w:t>
      </w:r>
      <w:r w:rsidRPr="002D4937">
        <w:rPr>
          <w:rFonts w:ascii="Times New Roman" w:hAnsi="Times New Roman" w:cs="Times New Roman"/>
          <w:sz w:val="28"/>
          <w:szCs w:val="28"/>
        </w:rPr>
        <w:t>Конечные результаты (социальный и экономический эффект реализованных мероприятий)</w:t>
      </w:r>
      <w:r w:rsidR="00973283">
        <w:rPr>
          <w:rFonts w:ascii="Times New Roman" w:hAnsi="Times New Roman" w:cs="Times New Roman"/>
          <w:sz w:val="28"/>
          <w:szCs w:val="28"/>
        </w:rPr>
        <w:t>:</w:t>
      </w:r>
    </w:p>
    <w:p w:rsidR="003369C5" w:rsidRPr="002D4937" w:rsidRDefault="003369C5" w:rsidP="003369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Ожидаемый социальный эффект профилактики нарушений обязательных требований может быть достигнут только в условиях снижения избыточного административного давления (административной нагрузки) на подконтрольные субъекты и конструктивного сотрудничества с подконтрольными субъектами по вопросам соблюдения обязательных требований и осуществления регионального государственного контроля (надзора).</w:t>
      </w:r>
    </w:p>
    <w:p w:rsidR="003369C5" w:rsidRPr="002D4937" w:rsidRDefault="00F26FB3" w:rsidP="003369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Экономический эффект от реализованных мероприятий</w:t>
      </w:r>
      <w:r w:rsidR="00C36948">
        <w:rPr>
          <w:rFonts w:ascii="Times New Roman" w:hAnsi="Times New Roman" w:cs="Times New Roman"/>
          <w:sz w:val="28"/>
          <w:szCs w:val="28"/>
        </w:rPr>
        <w:t>:</w:t>
      </w:r>
    </w:p>
    <w:p w:rsidR="00A32F9C" w:rsidRDefault="00F26FB3" w:rsidP="00F26F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1) минимизация ресурсных затрат всех участников контрольно-надзорной деятельности за счет снижения административного давления;</w:t>
      </w:r>
    </w:p>
    <w:p w:rsidR="00F26FB3" w:rsidRPr="002D4937" w:rsidRDefault="00F26FB3" w:rsidP="00F26F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2) снижение количества зафиксированных нарушений обязательных требований;</w:t>
      </w:r>
    </w:p>
    <w:p w:rsidR="00F26FB3" w:rsidRPr="002D4937" w:rsidRDefault="00F26FB3" w:rsidP="00F26F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3) снижение рисков причинения вреда охраняемым законом ценностям;</w:t>
      </w:r>
    </w:p>
    <w:p w:rsidR="00F26FB3" w:rsidRPr="002D4937" w:rsidRDefault="00F26FB3" w:rsidP="00F26F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4) уменьшение административной нагрузки на подконтрольных субъектов;</w:t>
      </w:r>
    </w:p>
    <w:p w:rsidR="00F26FB3" w:rsidRPr="002D4937" w:rsidRDefault="00F26FB3" w:rsidP="00F26F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5D">
        <w:rPr>
          <w:rFonts w:ascii="Times New Roman" w:hAnsi="Times New Roman" w:cs="Times New Roman"/>
          <w:sz w:val="28"/>
          <w:szCs w:val="28"/>
        </w:rPr>
        <w:t>5) увеличение числа подконтрольных субъектов, включенных в категорию низкого риска и освобожденных от проверок;</w:t>
      </w:r>
    </w:p>
    <w:p w:rsidR="00F26FB3" w:rsidRPr="002D4937" w:rsidRDefault="0020565D" w:rsidP="00F26F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6</w:t>
      </w:r>
      <w:r w:rsidR="00F26FB3" w:rsidRPr="002D4937">
        <w:rPr>
          <w:rFonts w:ascii="Times New Roman" w:hAnsi="Times New Roman" w:cs="Times New Roman"/>
          <w:sz w:val="28"/>
          <w:szCs w:val="28"/>
        </w:rPr>
        <w:t>) увеличение числа подконтрольных субъектов, вовлеченных в регулярное взаимодействие с департаментом (за исключением взаимодействия по вопросам несоблюдения подконтрольными субъектами обязательных требований);</w:t>
      </w:r>
    </w:p>
    <w:p w:rsidR="00F26FB3" w:rsidRPr="002D4937" w:rsidRDefault="0020565D" w:rsidP="00F26F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7</w:t>
      </w:r>
      <w:r w:rsidR="00F26FB3" w:rsidRPr="002D4937">
        <w:rPr>
          <w:rFonts w:ascii="Times New Roman" w:hAnsi="Times New Roman" w:cs="Times New Roman"/>
          <w:sz w:val="28"/>
          <w:szCs w:val="28"/>
        </w:rPr>
        <w:t>)</w:t>
      </w:r>
      <w:r w:rsidR="00A32F9C">
        <w:rPr>
          <w:rFonts w:ascii="Times New Roman" w:hAnsi="Times New Roman" w:cs="Times New Roman"/>
          <w:sz w:val="28"/>
          <w:szCs w:val="28"/>
        </w:rPr>
        <w:t> </w:t>
      </w:r>
      <w:r w:rsidR="00F26FB3" w:rsidRPr="002D4937">
        <w:rPr>
          <w:rFonts w:ascii="Times New Roman" w:hAnsi="Times New Roman" w:cs="Times New Roman"/>
          <w:sz w:val="28"/>
          <w:szCs w:val="28"/>
        </w:rPr>
        <w:t>повышение уровня доверия подконтрольных субъектов к департаменту</w:t>
      </w:r>
      <w:r w:rsidRPr="002D4937">
        <w:rPr>
          <w:rFonts w:ascii="Times New Roman" w:hAnsi="Times New Roman" w:cs="Times New Roman"/>
          <w:sz w:val="28"/>
          <w:szCs w:val="28"/>
        </w:rPr>
        <w:t>, в т.ч. путем обеспечения прозрачности деятельности департамента</w:t>
      </w:r>
      <w:r w:rsidR="00F26FB3" w:rsidRPr="002D4937">
        <w:rPr>
          <w:rFonts w:ascii="Times New Roman" w:hAnsi="Times New Roman" w:cs="Times New Roman"/>
          <w:sz w:val="28"/>
          <w:szCs w:val="28"/>
        </w:rPr>
        <w:t>;</w:t>
      </w:r>
    </w:p>
    <w:p w:rsidR="00F26FB3" w:rsidRPr="002D4937" w:rsidRDefault="0020565D" w:rsidP="00F26F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F26FB3" w:rsidRPr="002D4937">
        <w:rPr>
          <w:rFonts w:ascii="Times New Roman" w:hAnsi="Times New Roman" w:cs="Times New Roman"/>
          <w:sz w:val="28"/>
          <w:szCs w:val="28"/>
        </w:rPr>
        <w:t>)</w:t>
      </w:r>
      <w:r w:rsidR="00A32F9C">
        <w:rPr>
          <w:rFonts w:ascii="Times New Roman" w:hAnsi="Times New Roman" w:cs="Times New Roman"/>
          <w:sz w:val="28"/>
          <w:szCs w:val="28"/>
        </w:rPr>
        <w:t> </w:t>
      </w:r>
      <w:r w:rsidR="00F26FB3" w:rsidRPr="002D4937">
        <w:rPr>
          <w:rFonts w:ascii="Times New Roman" w:hAnsi="Times New Roman" w:cs="Times New Roman"/>
          <w:sz w:val="28"/>
          <w:szCs w:val="28"/>
        </w:rPr>
        <w:t>повышение правовой грамотности подконтрольных субъектов;</w:t>
      </w:r>
    </w:p>
    <w:p w:rsidR="00F26FB3" w:rsidRPr="002D4937" w:rsidRDefault="0020565D" w:rsidP="00F26F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9</w:t>
      </w:r>
      <w:r w:rsidR="00F26FB3" w:rsidRPr="002D4937">
        <w:rPr>
          <w:rFonts w:ascii="Times New Roman" w:hAnsi="Times New Roman" w:cs="Times New Roman"/>
          <w:sz w:val="28"/>
          <w:szCs w:val="28"/>
        </w:rPr>
        <w:t>) мотивация подконтрольных субъектов к добросовестному  поведению;</w:t>
      </w:r>
    </w:p>
    <w:p w:rsidR="00F26FB3" w:rsidRPr="002D4937" w:rsidRDefault="0020565D" w:rsidP="00F26F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10</w:t>
      </w:r>
      <w:r w:rsidR="00F26FB3" w:rsidRPr="002D4937">
        <w:rPr>
          <w:rFonts w:ascii="Times New Roman" w:hAnsi="Times New Roman" w:cs="Times New Roman"/>
          <w:sz w:val="28"/>
          <w:szCs w:val="28"/>
        </w:rPr>
        <w:t>) повышение эффективности осуществляемого департаментом контроля (надзора)</w:t>
      </w:r>
      <w:r w:rsidRPr="002D4937">
        <w:rPr>
          <w:rFonts w:ascii="Times New Roman" w:hAnsi="Times New Roman" w:cs="Times New Roman"/>
          <w:sz w:val="28"/>
          <w:szCs w:val="28"/>
        </w:rPr>
        <w:t xml:space="preserve"> за счет внедрения системы профилактики нарушений обязательных требований;</w:t>
      </w:r>
    </w:p>
    <w:p w:rsidR="0020565D" w:rsidRPr="002D4937" w:rsidRDefault="0020565D" w:rsidP="00BC51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11) </w:t>
      </w:r>
      <w:r w:rsidR="00D919A2" w:rsidRPr="002D4937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2D4937">
        <w:rPr>
          <w:rFonts w:ascii="Times New Roman" w:hAnsi="Times New Roman" w:cs="Times New Roman"/>
          <w:sz w:val="28"/>
          <w:szCs w:val="28"/>
        </w:rPr>
        <w:t xml:space="preserve">единообразного </w:t>
      </w:r>
      <w:r w:rsidR="00D919A2" w:rsidRPr="002D4937">
        <w:rPr>
          <w:rFonts w:ascii="Times New Roman" w:hAnsi="Times New Roman" w:cs="Times New Roman"/>
          <w:sz w:val="28"/>
          <w:szCs w:val="28"/>
        </w:rPr>
        <w:t>понимания предмета контроля</w:t>
      </w:r>
      <w:r w:rsidRPr="002D4937">
        <w:rPr>
          <w:rFonts w:ascii="Times New Roman" w:hAnsi="Times New Roman" w:cs="Times New Roman"/>
          <w:sz w:val="28"/>
          <w:szCs w:val="28"/>
        </w:rPr>
        <w:t xml:space="preserve"> (надзора)</w:t>
      </w:r>
      <w:r w:rsidR="00D919A2" w:rsidRPr="002D4937">
        <w:rPr>
          <w:rFonts w:ascii="Times New Roman" w:hAnsi="Times New Roman" w:cs="Times New Roman"/>
          <w:sz w:val="28"/>
          <w:szCs w:val="28"/>
        </w:rPr>
        <w:t xml:space="preserve"> подконтрольными субъектами</w:t>
      </w:r>
      <w:r w:rsidRPr="002D4937">
        <w:rPr>
          <w:rFonts w:ascii="Times New Roman" w:hAnsi="Times New Roman" w:cs="Times New Roman"/>
          <w:sz w:val="28"/>
          <w:szCs w:val="28"/>
        </w:rPr>
        <w:t>.</w:t>
      </w:r>
    </w:p>
    <w:p w:rsidR="00C60CE6" w:rsidRDefault="00C60CE6" w:rsidP="00C60C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C60CE6" w:rsidRPr="00C60CE6" w:rsidRDefault="00C60CE6" w:rsidP="00C60C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60CE6">
        <w:rPr>
          <w:rFonts w:ascii="Times New Roman" w:hAnsi="Times New Roman" w:cs="Times New Roman"/>
          <w:bCs/>
          <w:sz w:val="28"/>
          <w:szCs w:val="28"/>
        </w:rPr>
        <w:t>Таблица оценки результативности и уровня профилактической работы департамента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768"/>
        <w:gridCol w:w="1351"/>
        <w:gridCol w:w="1304"/>
        <w:gridCol w:w="1673"/>
      </w:tblGrid>
      <w:tr w:rsidR="00C60CE6" w:rsidRPr="00C60CE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0C6E43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E43">
              <w:rPr>
                <w:rFonts w:ascii="Times New Roman" w:hAnsi="Times New Roman" w:cs="Times New Roman"/>
                <w:sz w:val="24"/>
                <w:szCs w:val="24"/>
              </w:rPr>
              <w:t>Итоговая оценка результативности профилактической работы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0C6E43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E43">
              <w:rPr>
                <w:rFonts w:ascii="Times New Roman" w:hAnsi="Times New Roman" w:cs="Times New Roman"/>
                <w:sz w:val="24"/>
                <w:szCs w:val="24"/>
              </w:rPr>
              <w:t>75% и менее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0C6E43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E43">
              <w:rPr>
                <w:rFonts w:ascii="Times New Roman" w:hAnsi="Times New Roman" w:cs="Times New Roman"/>
                <w:sz w:val="24"/>
                <w:szCs w:val="24"/>
              </w:rPr>
              <w:t>76-85%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0C6E43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E43">
              <w:rPr>
                <w:rFonts w:ascii="Times New Roman" w:hAnsi="Times New Roman" w:cs="Times New Roman"/>
                <w:sz w:val="24"/>
                <w:szCs w:val="24"/>
              </w:rPr>
              <w:t>86-99%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0C6E43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E43">
              <w:rPr>
                <w:rFonts w:ascii="Times New Roman" w:hAnsi="Times New Roman" w:cs="Times New Roman"/>
                <w:sz w:val="24"/>
                <w:szCs w:val="24"/>
              </w:rPr>
              <w:t>100% и более</w:t>
            </w:r>
          </w:p>
        </w:tc>
      </w:tr>
      <w:tr w:rsidR="00C60CE6" w:rsidRPr="00C60CE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C60CE6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CE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60C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C60CE6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CE6">
              <w:rPr>
                <w:rFonts w:ascii="Times New Roman" w:hAnsi="Times New Roman" w:cs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C60CE6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CE6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C60CE6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CE6"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C60CE6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CE6">
              <w:rPr>
                <w:rFonts w:ascii="Times New Roman" w:hAnsi="Times New Roman" w:cs="Times New Roman"/>
                <w:sz w:val="24"/>
                <w:szCs w:val="24"/>
              </w:rPr>
              <w:t>Уровень лидерства</w:t>
            </w:r>
          </w:p>
        </w:tc>
      </w:tr>
    </w:tbl>
    <w:p w:rsidR="00C60CE6" w:rsidRPr="00C60CE6" w:rsidRDefault="00C60CE6" w:rsidP="00C60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0CE6" w:rsidRPr="00C60CE6" w:rsidRDefault="00E94BB5" w:rsidP="003F00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E94BB5">
        <w:rPr>
          <w:rFonts w:ascii="Times New Roman" w:hAnsi="Times New Roman" w:cs="Times New Roman"/>
          <w:bCs/>
          <w:sz w:val="28"/>
          <w:szCs w:val="28"/>
        </w:rPr>
        <w:t>Количественные показатели для расчета оценки реализации ведомственной программы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835"/>
        <w:gridCol w:w="1984"/>
        <w:gridCol w:w="3119"/>
        <w:gridCol w:w="1134"/>
      </w:tblGrid>
      <w:tr w:rsidR="00C60CE6" w:rsidRPr="00C60CE6" w:rsidTr="00184F8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C60CE6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CE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C60CE6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CE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C60CE6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CE6">
              <w:rPr>
                <w:rFonts w:ascii="Times New Roman" w:hAnsi="Times New Roman" w:cs="Times New Roman"/>
                <w:sz w:val="18"/>
                <w:szCs w:val="18"/>
              </w:rPr>
              <w:t>Формула расчета фактического исполнения показателя (%)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C60CE6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CE6">
              <w:rPr>
                <w:rFonts w:ascii="Times New Roman" w:hAnsi="Times New Roman" w:cs="Times New Roman"/>
                <w:sz w:val="18"/>
                <w:szCs w:val="18"/>
              </w:rPr>
              <w:t>Комментарии/интерпретация значений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C60CE6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CE6">
              <w:rPr>
                <w:rFonts w:ascii="Times New Roman" w:hAnsi="Times New Roman" w:cs="Times New Roman"/>
                <w:sz w:val="18"/>
                <w:szCs w:val="18"/>
              </w:rPr>
              <w:t>Плановый показатель</w:t>
            </w:r>
          </w:p>
        </w:tc>
      </w:tr>
      <w:tr w:rsidR="00C60CE6" w:rsidRPr="00C60CE6" w:rsidTr="00184F8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C60CE6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C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C60CE6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CE6">
              <w:rPr>
                <w:rFonts w:ascii="Times New Roman" w:hAnsi="Times New Roman" w:cs="Times New Roman"/>
                <w:sz w:val="18"/>
                <w:szCs w:val="18"/>
              </w:rPr>
              <w:t>Размещение на официальном сайте перечней актов, содержащих обязательные требования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C60CE6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position w:val="-23"/>
                <w:sz w:val="18"/>
                <w:szCs w:val="18"/>
                <w:lang w:eastAsia="ru-RU"/>
              </w:rPr>
              <w:drawing>
                <wp:inline distT="0" distB="0" distL="0" distR="0">
                  <wp:extent cx="1078230" cy="4140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B5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CE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E94BB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60C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4B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60CE6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размещенны</w:t>
            </w:r>
            <w:r w:rsidR="00E94BB5">
              <w:rPr>
                <w:rFonts w:ascii="Times New Roman" w:hAnsi="Times New Roman" w:cs="Times New Roman"/>
                <w:sz w:val="18"/>
                <w:szCs w:val="18"/>
              </w:rPr>
              <w:t xml:space="preserve">е на официальном сайте перечни актов, </w:t>
            </w:r>
            <w:r w:rsidRPr="00C60CE6">
              <w:rPr>
                <w:rFonts w:ascii="Times New Roman" w:hAnsi="Times New Roman" w:cs="Times New Roman"/>
                <w:sz w:val="18"/>
                <w:szCs w:val="18"/>
              </w:rPr>
              <w:t>содержащих обязательные требования</w:t>
            </w:r>
            <w:r w:rsidR="00E94B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60CE6" w:rsidRPr="00C60CE6" w:rsidRDefault="00C60CE6" w:rsidP="00E9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C60CE6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CE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C60CE6" w:rsidRPr="00C60CE6" w:rsidTr="00184F8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C60CE6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C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7849EE" w:rsidRDefault="00C60CE6" w:rsidP="004E0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E0CD3">
              <w:rPr>
                <w:rFonts w:ascii="Times New Roman" w:hAnsi="Times New Roman" w:cs="Times New Roman"/>
                <w:sz w:val="18"/>
                <w:szCs w:val="18"/>
              </w:rPr>
              <w:t>Подготовка ежегодных докладов об итогах профилактической работы</w:t>
            </w:r>
            <w:r w:rsidR="007849EE" w:rsidRPr="004E0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C60CE6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position w:val="-23"/>
                <w:sz w:val="18"/>
                <w:szCs w:val="18"/>
                <w:lang w:eastAsia="ru-RU"/>
              </w:rPr>
              <w:drawing>
                <wp:inline distT="0" distB="0" distL="0" distR="0">
                  <wp:extent cx="1078230" cy="414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C60CE6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CE6">
              <w:rPr>
                <w:rFonts w:ascii="Times New Roman" w:hAnsi="Times New Roman" w:cs="Times New Roman"/>
                <w:sz w:val="18"/>
                <w:szCs w:val="18"/>
              </w:rPr>
              <w:t>Кд - подготовка доклада об итогах профилактической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C60CE6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CE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C60CE6" w:rsidRPr="00C60CE6" w:rsidTr="00184F8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C60CE6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C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C60CE6" w:rsidRDefault="00C60CE6" w:rsidP="00784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CE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обобщения правоприменительной практики, перечня типичных нарушений обязательных требований, установленных правовыми актами в </w:t>
            </w:r>
            <w:r w:rsidR="00E94BB5">
              <w:rPr>
                <w:rFonts w:ascii="Times New Roman" w:hAnsi="Times New Roman" w:cs="Times New Roman"/>
                <w:sz w:val="18"/>
                <w:szCs w:val="18"/>
              </w:rPr>
              <w:t>области государственного регулирования цен</w:t>
            </w:r>
            <w:r w:rsidR="00C369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94BB5">
              <w:rPr>
                <w:rFonts w:ascii="Times New Roman" w:hAnsi="Times New Roman" w:cs="Times New Roman"/>
                <w:sz w:val="18"/>
                <w:szCs w:val="18"/>
              </w:rPr>
              <w:t>тарифов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C60CE6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position w:val="-23"/>
                <w:sz w:val="18"/>
                <w:szCs w:val="18"/>
                <w:lang w:eastAsia="ru-RU"/>
              </w:rPr>
              <w:drawing>
                <wp:inline distT="0" distB="0" distL="0" distR="0">
                  <wp:extent cx="1078230" cy="4140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C60CE6" w:rsidRDefault="00C60CE6" w:rsidP="00784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CE6">
              <w:rPr>
                <w:rFonts w:ascii="Times New Roman" w:hAnsi="Times New Roman" w:cs="Times New Roman"/>
                <w:sz w:val="18"/>
                <w:szCs w:val="18"/>
              </w:rPr>
              <w:t>Ко - количество обобщений правоприменительной практики</w:t>
            </w:r>
            <w:r w:rsidR="007849EE">
              <w:rPr>
                <w:rFonts w:ascii="Times New Roman" w:hAnsi="Times New Roman" w:cs="Times New Roman"/>
                <w:sz w:val="18"/>
                <w:szCs w:val="18"/>
              </w:rPr>
              <w:t>, перечней типичных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E6" w:rsidRPr="00C60CE6" w:rsidRDefault="00C60CE6" w:rsidP="00C60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CE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</w:tbl>
    <w:p w:rsidR="00C60CE6" w:rsidRPr="00C60CE6" w:rsidRDefault="00C60CE6" w:rsidP="00C60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0CE6" w:rsidRDefault="00C60CE6" w:rsidP="00C6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60CE6">
        <w:rPr>
          <w:rFonts w:ascii="Times New Roman" w:hAnsi="Times New Roman" w:cs="Times New Roman"/>
          <w:sz w:val="18"/>
          <w:szCs w:val="18"/>
        </w:rPr>
        <w:t>Оценка эффективности реализации программы рассчитывается ежегодно (по итогам календарного года до 1 марта года, следующего за отчетным) по следующей формуле:</w:t>
      </w:r>
    </w:p>
    <w:p w:rsidR="007839B1" w:rsidRDefault="007839B1" w:rsidP="00C6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1167"/>
      </w:tblGrid>
      <w:tr w:rsidR="007839B1" w:rsidTr="007839B1">
        <w:trPr>
          <w:trHeight w:val="227"/>
          <w:jc w:val="center"/>
        </w:trPr>
        <w:tc>
          <w:tcPr>
            <w:tcW w:w="594" w:type="dxa"/>
            <w:vMerge w:val="restart"/>
            <w:vAlign w:val="center"/>
          </w:tcPr>
          <w:p w:rsidR="007839B1" w:rsidRDefault="007839B1" w:rsidP="00DD6EAC">
            <w:pPr>
              <w:jc w:val="center"/>
            </w:pPr>
            <w:r>
              <w:t>Э</w:t>
            </w:r>
            <w:r>
              <w:rPr>
                <w:vertAlign w:val="subscript"/>
              </w:rPr>
              <w:t xml:space="preserve">п  </w:t>
            </w:r>
            <w:r>
              <w:t>=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7839B1" w:rsidRDefault="007839B1" w:rsidP="00DD6EAC">
            <w:pPr>
              <w:jc w:val="center"/>
            </w:pPr>
            <w:r>
              <w:t>К</w:t>
            </w:r>
            <w:r>
              <w:rPr>
                <w:vertAlign w:val="subscript"/>
              </w:rPr>
              <w:t>р</w:t>
            </w:r>
            <w:r>
              <w:t>+К</w:t>
            </w:r>
            <w:r>
              <w:rPr>
                <w:vertAlign w:val="subscript"/>
              </w:rPr>
              <w:t>д</w:t>
            </w:r>
            <w:r>
              <w:t>+К</w:t>
            </w:r>
            <w:r>
              <w:rPr>
                <w:vertAlign w:val="subscript"/>
              </w:rPr>
              <w:t>о</w:t>
            </w:r>
          </w:p>
        </w:tc>
      </w:tr>
      <w:tr w:rsidR="007839B1" w:rsidTr="007839B1">
        <w:trPr>
          <w:trHeight w:val="343"/>
          <w:jc w:val="center"/>
        </w:trPr>
        <w:tc>
          <w:tcPr>
            <w:tcW w:w="594" w:type="dxa"/>
            <w:vMerge/>
          </w:tcPr>
          <w:p w:rsidR="007839B1" w:rsidRDefault="007839B1" w:rsidP="00DD6EAC"/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839B1" w:rsidRDefault="007839B1" w:rsidP="00DD6EAC">
            <w:pPr>
              <w:jc w:val="center"/>
            </w:pPr>
            <w:r>
              <w:t>К</w:t>
            </w:r>
            <w:r>
              <w:rPr>
                <w:vertAlign w:val="subscript"/>
              </w:rPr>
              <w:t>показ</w:t>
            </w:r>
          </w:p>
        </w:tc>
      </w:tr>
    </w:tbl>
    <w:p w:rsidR="007839B1" w:rsidRDefault="007839B1" w:rsidP="00C6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0CE6" w:rsidRPr="00C60CE6" w:rsidRDefault="00C60CE6" w:rsidP="003F0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60CE6">
        <w:rPr>
          <w:rFonts w:ascii="Times New Roman" w:hAnsi="Times New Roman" w:cs="Times New Roman"/>
          <w:sz w:val="18"/>
          <w:szCs w:val="18"/>
        </w:rPr>
        <w:t>где:</w:t>
      </w:r>
      <w:r>
        <w:rPr>
          <w:rFonts w:ascii="Times New Roman" w:hAnsi="Times New Roman" w:cs="Times New Roman"/>
          <w:noProof/>
          <w:position w:val="-7"/>
          <w:sz w:val="18"/>
          <w:szCs w:val="18"/>
          <w:lang w:eastAsia="ru-RU"/>
        </w:rPr>
        <w:drawing>
          <wp:inline distT="0" distB="0" distL="0" distR="0" wp14:anchorId="193EE1FA" wp14:editId="1C6FEAE5">
            <wp:extent cx="180975" cy="20701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CE6">
        <w:rPr>
          <w:rFonts w:ascii="Times New Roman" w:hAnsi="Times New Roman" w:cs="Times New Roman"/>
          <w:sz w:val="18"/>
          <w:szCs w:val="18"/>
        </w:rPr>
        <w:t xml:space="preserve"> - эффективность реализации программы;</w:t>
      </w:r>
    </w:p>
    <w:p w:rsidR="003F00FF" w:rsidRDefault="00C60CE6" w:rsidP="007A081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position w:val="-7"/>
          <w:sz w:val="18"/>
          <w:szCs w:val="18"/>
          <w:lang w:eastAsia="ru-RU"/>
        </w:rPr>
        <w:drawing>
          <wp:inline distT="0" distB="0" distL="0" distR="0">
            <wp:extent cx="180975" cy="2159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CE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noProof/>
          <w:position w:val="-7"/>
          <w:sz w:val="18"/>
          <w:szCs w:val="18"/>
          <w:lang w:eastAsia="ru-RU"/>
        </w:rPr>
        <w:drawing>
          <wp:inline distT="0" distB="0" distL="0" distR="0">
            <wp:extent cx="180975" cy="20701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CE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noProof/>
          <w:position w:val="-7"/>
          <w:sz w:val="18"/>
          <w:szCs w:val="18"/>
          <w:lang w:eastAsia="ru-RU"/>
        </w:rPr>
        <w:drawing>
          <wp:inline distT="0" distB="0" distL="0" distR="0">
            <wp:extent cx="180975" cy="20701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CE6">
        <w:rPr>
          <w:rFonts w:ascii="Times New Roman" w:hAnsi="Times New Roman" w:cs="Times New Roman"/>
          <w:sz w:val="18"/>
          <w:szCs w:val="18"/>
        </w:rPr>
        <w:t>,  - показатели реализации мероприятий программы;</w:t>
      </w:r>
    </w:p>
    <w:p w:rsidR="0047641F" w:rsidRDefault="00C60CE6" w:rsidP="007A081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position w:val="-7"/>
          <w:sz w:val="18"/>
          <w:szCs w:val="18"/>
          <w:lang w:eastAsia="ru-RU"/>
        </w:rPr>
        <w:drawing>
          <wp:inline distT="0" distB="0" distL="0" distR="0">
            <wp:extent cx="336550" cy="207010"/>
            <wp:effectExtent l="1905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CE6">
        <w:rPr>
          <w:rFonts w:ascii="Times New Roman" w:hAnsi="Times New Roman" w:cs="Times New Roman"/>
          <w:sz w:val="18"/>
          <w:szCs w:val="18"/>
        </w:rPr>
        <w:t xml:space="preserve"> - количество показателей реализации мероприятий программы.</w:t>
      </w:r>
    </w:p>
    <w:p w:rsidR="0047641F" w:rsidRDefault="0047641F" w:rsidP="00110CE9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7641F" w:rsidSect="00100B14">
          <w:headerReference w:type="default" r:id="rId24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B31BE" w:rsidRDefault="005950AE" w:rsidP="003B31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0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3B31BE" w:rsidRPr="00367AED">
        <w:rPr>
          <w:rFonts w:ascii="Times New Roman" w:hAnsi="Times New Roman" w:cs="Times New Roman"/>
          <w:b/>
          <w:sz w:val="28"/>
          <w:szCs w:val="28"/>
        </w:rPr>
        <w:t xml:space="preserve">7. План-график профилактических мероприятий, направленных </w:t>
      </w:r>
    </w:p>
    <w:p w:rsidR="003B31BE" w:rsidRPr="00367AED" w:rsidRDefault="003B31BE" w:rsidP="003B31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7AED">
        <w:rPr>
          <w:rFonts w:ascii="Times New Roman" w:hAnsi="Times New Roman" w:cs="Times New Roman"/>
          <w:b/>
          <w:sz w:val="28"/>
          <w:szCs w:val="28"/>
        </w:rPr>
        <w:t>на профилактику нарушений обязательных требований</w:t>
      </w:r>
      <w:r w:rsidR="00AC05C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872BB7">
        <w:rPr>
          <w:rFonts w:ascii="Times New Roman" w:hAnsi="Times New Roman" w:cs="Times New Roman"/>
          <w:b/>
          <w:sz w:val="28"/>
          <w:szCs w:val="28"/>
        </w:rPr>
        <w:t>1</w:t>
      </w:r>
      <w:r w:rsidR="00AC05C7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B31BE" w:rsidRPr="00367AED" w:rsidRDefault="003B31BE" w:rsidP="003B31B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701"/>
        <w:gridCol w:w="2665"/>
        <w:gridCol w:w="1984"/>
        <w:gridCol w:w="2381"/>
        <w:gridCol w:w="2381"/>
      </w:tblGrid>
      <w:tr w:rsidR="003B31BE" w:rsidRPr="000718B8" w:rsidTr="001D54DF">
        <w:tc>
          <w:tcPr>
            <w:tcW w:w="624" w:type="dxa"/>
          </w:tcPr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Pr="000718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п/п</w:t>
            </w:r>
          </w:p>
        </w:tc>
        <w:tc>
          <w:tcPr>
            <w:tcW w:w="3061" w:type="dxa"/>
          </w:tcPr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</w:tcPr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b/>
                <w:sz w:val="18"/>
                <w:szCs w:val="18"/>
              </w:rPr>
              <w:t>Периодичность проведения мероприятия</w:t>
            </w:r>
          </w:p>
        </w:tc>
        <w:tc>
          <w:tcPr>
            <w:tcW w:w="2665" w:type="dxa"/>
          </w:tcPr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получения информации (документов)</w:t>
            </w:r>
          </w:p>
        </w:tc>
        <w:tc>
          <w:tcPr>
            <w:tcW w:w="1984" w:type="dxa"/>
          </w:tcPr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b/>
                <w:sz w:val="18"/>
                <w:szCs w:val="18"/>
              </w:rPr>
              <w:t>Адресат мероприятия</w:t>
            </w:r>
          </w:p>
        </w:tc>
        <w:tc>
          <w:tcPr>
            <w:tcW w:w="2381" w:type="dxa"/>
          </w:tcPr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b/>
                <w:sz w:val="18"/>
                <w:szCs w:val="18"/>
              </w:rPr>
              <w:t>Ожидаемый результат проведенного мероприятия</w:t>
            </w:r>
          </w:p>
        </w:tc>
        <w:tc>
          <w:tcPr>
            <w:tcW w:w="2381" w:type="dxa"/>
          </w:tcPr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исполнитель, соисполнители</w:t>
            </w:r>
          </w:p>
        </w:tc>
      </w:tr>
      <w:tr w:rsidR="003B31BE" w:rsidRPr="000718B8" w:rsidTr="001D54DF">
        <w:tc>
          <w:tcPr>
            <w:tcW w:w="624" w:type="dxa"/>
          </w:tcPr>
          <w:p w:rsidR="003B31BE" w:rsidRPr="000718B8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61" w:type="dxa"/>
          </w:tcPr>
          <w:p w:rsidR="003B31BE" w:rsidRPr="000718B8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Актуализация перечней нормативных правовых актов, их отдельных частей, содержащих обязательные требования, оценка соблюдения которых является предметом осуществляемых департаментом видов регионального государственного контроля (надзора) и размещение актуализированных перечней на официальном сайте департамента в информационно-телекоммуникационной сети «Интернет» (далее – официальный сайт департамента)</w:t>
            </w:r>
          </w:p>
        </w:tc>
        <w:tc>
          <w:tcPr>
            <w:tcW w:w="1701" w:type="dxa"/>
          </w:tcPr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 мере принятия или внесения изменений</w:t>
            </w:r>
          </w:p>
        </w:tc>
        <w:tc>
          <w:tcPr>
            <w:tcW w:w="2665" w:type="dxa"/>
          </w:tcPr>
          <w:p w:rsidR="003B31BE" w:rsidRPr="000718B8" w:rsidRDefault="003B31BE" w:rsidP="001D54DF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F2A">
              <w:rPr>
                <w:rFonts w:ascii="Times New Roman" w:hAnsi="Times New Roman" w:cs="Times New Roman"/>
                <w:sz w:val="18"/>
                <w:szCs w:val="18"/>
              </w:rPr>
              <w:t>официальный сайт департамента (www.tarif.nso.ru)</w:t>
            </w:r>
          </w:p>
        </w:tc>
        <w:tc>
          <w:tcPr>
            <w:tcW w:w="1984" w:type="dxa"/>
          </w:tcPr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все подконтрольные департаменту субъекты</w:t>
            </w:r>
          </w:p>
        </w:tc>
        <w:tc>
          <w:tcPr>
            <w:tcW w:w="2381" w:type="dxa"/>
            <w:vMerge w:val="restart"/>
          </w:tcPr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- снижение рисков причинения вреда охраняемым законом ценностям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обеспечение открытости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обеспечение единообразного понимания предмета контроля (надзора) подконтрольными субъектами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соблюдения подконтрольными субъектами обязательных требований;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своевременное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информирование подконтрольных надзорных субъектов об изменениях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1" w:type="dxa"/>
          </w:tcPr>
          <w:p w:rsidR="003B31BE" w:rsidRPr="000718B8" w:rsidRDefault="003B31BE" w:rsidP="001D54DF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Контрольно-правовой отдел департамента</w:t>
            </w:r>
          </w:p>
        </w:tc>
      </w:tr>
      <w:tr w:rsidR="003B31BE" w:rsidRPr="000718B8" w:rsidTr="001D54DF">
        <w:trPr>
          <w:trHeight w:val="2186"/>
        </w:trPr>
        <w:tc>
          <w:tcPr>
            <w:tcW w:w="624" w:type="dxa"/>
          </w:tcPr>
          <w:p w:rsidR="003B31BE" w:rsidRPr="000718B8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061" w:type="dxa"/>
          </w:tcPr>
          <w:p w:rsidR="003B31BE" w:rsidRPr="00200F2A" w:rsidRDefault="003B31BE" w:rsidP="001D54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на официальном сайте департамента текстов нормативных правовых актов, содержащих обязательные требования, оценка соблюдения которых является предметом осуществляемых департаментом видов регионального государственного контроля (надзора), в действующих редакциях</w:t>
            </w:r>
          </w:p>
        </w:tc>
        <w:tc>
          <w:tcPr>
            <w:tcW w:w="1701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мере принятия или внесения изменений</w:t>
            </w:r>
          </w:p>
        </w:tc>
        <w:tc>
          <w:tcPr>
            <w:tcW w:w="2665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 департамента (www.tarif.nso.ru)</w:t>
            </w:r>
          </w:p>
        </w:tc>
        <w:tc>
          <w:tcPr>
            <w:tcW w:w="1984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подконтрольные департаменту субъекты</w:t>
            </w:r>
          </w:p>
        </w:tc>
        <w:tc>
          <w:tcPr>
            <w:tcW w:w="2381" w:type="dxa"/>
            <w:vMerge/>
          </w:tcPr>
          <w:p w:rsidR="003B31BE" w:rsidRPr="00200F2A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Контрольно-правовой отдел департамента</w:t>
            </w:r>
          </w:p>
        </w:tc>
      </w:tr>
      <w:tr w:rsidR="003B31BE" w:rsidRPr="000718B8" w:rsidTr="001D54DF">
        <w:tc>
          <w:tcPr>
            <w:tcW w:w="624" w:type="dxa"/>
          </w:tcPr>
          <w:p w:rsidR="003B31BE" w:rsidRPr="000718B8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061" w:type="dxa"/>
          </w:tcPr>
          <w:p w:rsidR="003B31BE" w:rsidRPr="00200F2A" w:rsidRDefault="003B31BE" w:rsidP="001D54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 изменения обязательных требований 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</w:tcPr>
          <w:p w:rsidR="003B31BE" w:rsidRPr="000718B8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 мере принятия или внесения изменений</w:t>
            </w:r>
          </w:p>
        </w:tc>
        <w:tc>
          <w:tcPr>
            <w:tcW w:w="2665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 департамента (</w:t>
            </w:r>
            <w:hyperlink r:id="rId25" w:history="1">
              <w:r w:rsidRPr="003C2F11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www.tarif.nso.ru</w:t>
              </w:r>
            </w:hyperlink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4" w:type="dxa"/>
          </w:tcPr>
          <w:p w:rsidR="003B31BE" w:rsidRPr="000718B8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все подконтрольные департаменту субъекты</w:t>
            </w:r>
          </w:p>
        </w:tc>
        <w:tc>
          <w:tcPr>
            <w:tcW w:w="2381" w:type="dxa"/>
            <w:vMerge/>
          </w:tcPr>
          <w:p w:rsidR="003B31BE" w:rsidRPr="000718B8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3B31BE" w:rsidRPr="00200F2A" w:rsidRDefault="003B31BE" w:rsidP="001D54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Контрольно-правовой отдел департамента</w:t>
            </w:r>
          </w:p>
          <w:p w:rsidR="003B31BE" w:rsidRPr="000718B8" w:rsidRDefault="003B31BE" w:rsidP="001D54DF">
            <w:pPr>
              <w:pStyle w:val="Textbody"/>
              <w:autoSpaceDN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31BE" w:rsidRPr="000718B8" w:rsidRDefault="003B31BE" w:rsidP="001D54DF">
            <w:pPr>
              <w:pStyle w:val="Textbody"/>
              <w:autoSpaceDN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8B8">
              <w:rPr>
                <w:rFonts w:ascii="Times New Roman" w:hAnsi="Times New Roman"/>
                <w:sz w:val="18"/>
                <w:szCs w:val="18"/>
              </w:rPr>
              <w:t>Соисполнители:</w:t>
            </w:r>
          </w:p>
          <w:p w:rsidR="003B31BE" w:rsidRPr="000718B8" w:rsidRDefault="003B31BE" w:rsidP="001D54DF">
            <w:pPr>
              <w:pStyle w:val="Textbody"/>
              <w:autoSpaceDN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8B8">
              <w:rPr>
                <w:rFonts w:ascii="Times New Roman" w:hAnsi="Times New Roman"/>
                <w:sz w:val="18"/>
                <w:szCs w:val="18"/>
              </w:rPr>
              <w:t>Структурные подразделения департамента</w:t>
            </w:r>
          </w:p>
          <w:p w:rsidR="003B31BE" w:rsidRPr="000718B8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BE" w:rsidRPr="000718B8" w:rsidTr="001D54DF">
        <w:tc>
          <w:tcPr>
            <w:tcW w:w="624" w:type="dxa"/>
          </w:tcPr>
          <w:p w:rsidR="003B31BE" w:rsidRPr="00A8700F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7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3061" w:type="dxa"/>
          </w:tcPr>
          <w:p w:rsidR="003B31BE" w:rsidRPr="00200F2A" w:rsidRDefault="003B31BE" w:rsidP="001D54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пресс-конференций, брифингов, интервью и иных медийных выступлений по информационным поводам департамента </w:t>
            </w:r>
          </w:p>
        </w:tc>
        <w:tc>
          <w:tcPr>
            <w:tcW w:w="1701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Систематически при возникновении информационного повода</w:t>
            </w:r>
          </w:p>
        </w:tc>
        <w:tc>
          <w:tcPr>
            <w:tcW w:w="2665" w:type="dxa"/>
          </w:tcPr>
          <w:p w:rsidR="003B31BE" w:rsidRPr="00A8700F" w:rsidRDefault="003B31BE" w:rsidP="001D54DF">
            <w:pPr>
              <w:pStyle w:val="ConsPlusNormal"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00F">
              <w:rPr>
                <w:rFonts w:ascii="Times New Roman" w:hAnsi="Times New Roman" w:cs="Times New Roman"/>
                <w:sz w:val="18"/>
                <w:szCs w:val="18"/>
              </w:rPr>
              <w:t>СМИ</w:t>
            </w:r>
          </w:p>
        </w:tc>
        <w:tc>
          <w:tcPr>
            <w:tcW w:w="1984" w:type="dxa"/>
          </w:tcPr>
          <w:p w:rsidR="003B31BE" w:rsidRPr="00A8700F" w:rsidRDefault="003B31BE" w:rsidP="001D54DF">
            <w:pPr>
              <w:pStyle w:val="ConsPlusNormal"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00F">
              <w:rPr>
                <w:rFonts w:ascii="Times New Roman" w:hAnsi="Times New Roman" w:cs="Times New Roman"/>
                <w:sz w:val="18"/>
                <w:szCs w:val="18"/>
              </w:rPr>
              <w:t>все подконтрольные департаменту субъекты</w:t>
            </w:r>
          </w:p>
        </w:tc>
        <w:tc>
          <w:tcPr>
            <w:tcW w:w="2381" w:type="dxa"/>
          </w:tcPr>
          <w:p w:rsidR="003B31BE" w:rsidRPr="00CA1833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833">
              <w:rPr>
                <w:rFonts w:ascii="Times New Roman" w:hAnsi="Times New Roman" w:cs="Times New Roman"/>
                <w:sz w:val="18"/>
                <w:szCs w:val="18"/>
              </w:rPr>
              <w:t>- повышение уровня доверия подконтрольных субъектов к деятельности департамента;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обеспечение открытости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1" w:type="dxa"/>
          </w:tcPr>
          <w:p w:rsidR="003B31BE" w:rsidRPr="000718B8" w:rsidRDefault="003B31BE" w:rsidP="001D54DF">
            <w:pPr>
              <w:pStyle w:val="ConsPlusNormal"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департамента и его заместители</w:t>
            </w:r>
          </w:p>
        </w:tc>
      </w:tr>
      <w:tr w:rsidR="003B31BE" w:rsidRPr="000718B8" w:rsidTr="001D54DF">
        <w:trPr>
          <w:trHeight w:val="1315"/>
        </w:trPr>
        <w:tc>
          <w:tcPr>
            <w:tcW w:w="624" w:type="dxa"/>
          </w:tcPr>
          <w:p w:rsidR="003B31BE" w:rsidRPr="000718B8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061" w:type="dxa"/>
          </w:tcPr>
          <w:p w:rsidR="003B31BE" w:rsidRPr="00200F2A" w:rsidRDefault="003B31BE" w:rsidP="001D54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Консультирование организаций, индивидуальных предпринимателей и граждан в устной и письменной формах по вопросам, относящимся к компетенции департамента</w:t>
            </w:r>
          </w:p>
        </w:tc>
        <w:tc>
          <w:tcPr>
            <w:tcW w:w="1701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обращения</w:t>
            </w:r>
          </w:p>
        </w:tc>
        <w:tc>
          <w:tcPr>
            <w:tcW w:w="2665" w:type="dxa"/>
          </w:tcPr>
          <w:p w:rsidR="003B31BE" w:rsidRPr="00200F2A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нахождения департамента:</w:t>
            </w:r>
          </w:p>
          <w:p w:rsidR="003B31BE" w:rsidRPr="00200F2A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Новосибирск,</w:t>
            </w:r>
          </w:p>
          <w:p w:rsidR="003B31BE" w:rsidRPr="00200F2A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Некрасова, 54</w:t>
            </w:r>
          </w:p>
        </w:tc>
        <w:tc>
          <w:tcPr>
            <w:tcW w:w="1984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подконтрольные департаменту субъекты</w:t>
            </w:r>
          </w:p>
        </w:tc>
        <w:tc>
          <w:tcPr>
            <w:tcW w:w="2381" w:type="dxa"/>
            <w:vMerge w:val="restart"/>
          </w:tcPr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обеспечение единообразного понимания предмета контроля (надзора) подконтрольными субъектами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обеспечение открытости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повышение уровня доверия подконтрольных субъектов к деятельности департамента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Pr="00200F2A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увеличение числа подконтрольных субъектов, вовлеченных в регулярное взаимодействие с департаментом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1" w:type="dxa"/>
            <w:vMerge w:val="restart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Структурные подразделения департамента</w:t>
            </w:r>
          </w:p>
        </w:tc>
      </w:tr>
      <w:tr w:rsidR="003B31BE" w:rsidRPr="000718B8" w:rsidTr="001D54DF">
        <w:trPr>
          <w:trHeight w:val="3110"/>
        </w:trPr>
        <w:tc>
          <w:tcPr>
            <w:tcW w:w="624" w:type="dxa"/>
          </w:tcPr>
          <w:p w:rsidR="003B31BE" w:rsidRPr="00A8700F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700F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061" w:type="dxa"/>
          </w:tcPr>
          <w:p w:rsidR="003B31BE" w:rsidRPr="00200F2A" w:rsidRDefault="003B31BE" w:rsidP="001D54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«Дня открытых дверей»</w:t>
            </w:r>
          </w:p>
        </w:tc>
        <w:tc>
          <w:tcPr>
            <w:tcW w:w="1701" w:type="dxa"/>
          </w:tcPr>
          <w:p w:rsidR="003B31BE" w:rsidRPr="00200F2A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00E">
              <w:rPr>
                <w:rFonts w:ascii="Times New Roman" w:hAnsi="Times New Roman" w:cs="Times New Roman"/>
                <w:sz w:val="18"/>
                <w:szCs w:val="18"/>
              </w:rPr>
              <w:t>Не реже 1 раза в год</w:t>
            </w:r>
          </w:p>
        </w:tc>
        <w:tc>
          <w:tcPr>
            <w:tcW w:w="2665" w:type="dxa"/>
          </w:tcPr>
          <w:p w:rsidR="003B31BE" w:rsidRPr="00200F2A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нахождения департамента:</w:t>
            </w:r>
          </w:p>
          <w:p w:rsidR="003B31BE" w:rsidRPr="00200F2A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Новосибирск,</w:t>
            </w:r>
          </w:p>
          <w:p w:rsidR="003B31BE" w:rsidRPr="00A8700F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00F">
              <w:rPr>
                <w:rFonts w:ascii="Times New Roman" w:hAnsi="Times New Roman" w:cs="Times New Roman"/>
                <w:sz w:val="18"/>
                <w:szCs w:val="18"/>
              </w:rPr>
              <w:t>ул. Некрасова, 54</w:t>
            </w:r>
          </w:p>
        </w:tc>
        <w:tc>
          <w:tcPr>
            <w:tcW w:w="1984" w:type="dxa"/>
          </w:tcPr>
          <w:p w:rsidR="003B31BE" w:rsidRPr="00A8700F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00F">
              <w:rPr>
                <w:rFonts w:ascii="Times New Roman" w:hAnsi="Times New Roman" w:cs="Times New Roman"/>
                <w:sz w:val="18"/>
                <w:szCs w:val="18"/>
              </w:rPr>
              <w:t>все подконтрольные департаменту субъекты</w:t>
            </w:r>
          </w:p>
        </w:tc>
        <w:tc>
          <w:tcPr>
            <w:tcW w:w="2381" w:type="dxa"/>
            <w:vMerge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vMerge/>
          </w:tcPr>
          <w:p w:rsidR="003B31BE" w:rsidRPr="00A8700F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BE" w:rsidRPr="000718B8" w:rsidTr="001D54DF">
        <w:trPr>
          <w:trHeight w:val="1316"/>
        </w:trPr>
        <w:tc>
          <w:tcPr>
            <w:tcW w:w="624" w:type="dxa"/>
          </w:tcPr>
          <w:p w:rsidR="003B31BE" w:rsidRPr="000718B8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3061" w:type="dxa"/>
          </w:tcPr>
          <w:p w:rsidR="003B31BE" w:rsidRPr="00200F2A" w:rsidRDefault="003B31BE" w:rsidP="001D54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личного приема руководителем департамента представителей организаций, осуществляющих регулируемые виды деятельности </w:t>
            </w:r>
          </w:p>
        </w:tc>
        <w:tc>
          <w:tcPr>
            <w:tcW w:w="1701" w:type="dxa"/>
          </w:tcPr>
          <w:p w:rsidR="003B31BE" w:rsidRPr="000718B8" w:rsidRDefault="003B31BE" w:rsidP="001D54DF">
            <w:pPr>
              <w:pStyle w:val="Textbody"/>
              <w:autoSpaceDN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8B8">
              <w:rPr>
                <w:rFonts w:ascii="Times New Roman" w:hAnsi="Times New Roman"/>
                <w:sz w:val="18"/>
                <w:szCs w:val="18"/>
              </w:rPr>
              <w:t>По мере обращени</w:t>
            </w:r>
            <w:r>
              <w:rPr>
                <w:rFonts w:ascii="Times New Roman" w:hAnsi="Times New Roman"/>
                <w:sz w:val="18"/>
                <w:szCs w:val="18"/>
              </w:rPr>
              <w:t>я соответствующих организаций</w:t>
            </w:r>
          </w:p>
        </w:tc>
        <w:tc>
          <w:tcPr>
            <w:tcW w:w="2665" w:type="dxa"/>
          </w:tcPr>
          <w:p w:rsidR="003B31BE" w:rsidRPr="00200F2A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нахождения департамента:</w:t>
            </w:r>
          </w:p>
          <w:p w:rsidR="003B31BE" w:rsidRPr="00200F2A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Новосибирск,</w:t>
            </w:r>
          </w:p>
          <w:p w:rsidR="003B31BE" w:rsidRPr="000718B8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ул. Некрасова, 54</w:t>
            </w:r>
          </w:p>
        </w:tc>
        <w:tc>
          <w:tcPr>
            <w:tcW w:w="1984" w:type="dxa"/>
          </w:tcPr>
          <w:p w:rsidR="003B31BE" w:rsidRPr="000718B8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00F">
              <w:rPr>
                <w:rFonts w:ascii="Times New Roman" w:hAnsi="Times New Roman" w:cs="Times New Roman"/>
                <w:sz w:val="18"/>
                <w:szCs w:val="18"/>
              </w:rPr>
              <w:t>все подконтрольные департаменту субъекты</w:t>
            </w:r>
          </w:p>
        </w:tc>
        <w:tc>
          <w:tcPr>
            <w:tcW w:w="2381" w:type="dxa"/>
          </w:tcPr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повышение уровня доверия подконтрольных субъектов к деятельности департамента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увеличение числа подконтрольных субъектов, вовлеченных в регулярное взаимодействие с департаментом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1" w:type="dxa"/>
          </w:tcPr>
          <w:p w:rsidR="003B31BE" w:rsidRPr="000718B8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департамента, заместители руководителя департамента</w:t>
            </w:r>
          </w:p>
        </w:tc>
      </w:tr>
      <w:tr w:rsidR="003B31BE" w:rsidRPr="000718B8" w:rsidTr="001D54DF">
        <w:tc>
          <w:tcPr>
            <w:tcW w:w="624" w:type="dxa"/>
          </w:tcPr>
          <w:p w:rsidR="003B31BE" w:rsidRPr="000718B8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061" w:type="dxa"/>
          </w:tcPr>
          <w:p w:rsidR="003B31BE" w:rsidRPr="00200F2A" w:rsidRDefault="003B31BE" w:rsidP="001D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опубликование на официальном сайте департамента ежегодного доклада об осуществлении государственного контроля (надзора) и об эффективности такого контроля (надзора)</w:t>
            </w:r>
          </w:p>
        </w:tc>
        <w:tc>
          <w:tcPr>
            <w:tcW w:w="1701" w:type="dxa"/>
          </w:tcPr>
          <w:p w:rsidR="003B31BE" w:rsidRPr="000718B8" w:rsidRDefault="003B31BE" w:rsidP="001D54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8B8">
              <w:rPr>
                <w:rFonts w:ascii="Times New Roman" w:hAnsi="Times New Roman"/>
                <w:sz w:val="18"/>
                <w:szCs w:val="18"/>
              </w:rPr>
              <w:t>Раз в год</w:t>
            </w:r>
          </w:p>
          <w:p w:rsidR="003B31BE" w:rsidRPr="000718B8" w:rsidRDefault="003B31BE" w:rsidP="001D54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8B8">
              <w:rPr>
                <w:rFonts w:ascii="Times New Roman" w:hAnsi="Times New Roman"/>
                <w:sz w:val="18"/>
                <w:szCs w:val="18"/>
              </w:rPr>
              <w:t xml:space="preserve">(до 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0718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февраля </w:t>
            </w:r>
            <w:r w:rsidRPr="000718B8">
              <w:rPr>
                <w:rFonts w:ascii="Times New Roman" w:hAnsi="Times New Roman"/>
                <w:sz w:val="18"/>
                <w:szCs w:val="18"/>
              </w:rPr>
              <w:t xml:space="preserve"> года, следующего за отчетным периодом)</w:t>
            </w:r>
          </w:p>
        </w:tc>
        <w:tc>
          <w:tcPr>
            <w:tcW w:w="2665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 департамента (www.tarif.nso.ru)</w:t>
            </w:r>
          </w:p>
        </w:tc>
        <w:tc>
          <w:tcPr>
            <w:tcW w:w="1984" w:type="dxa"/>
          </w:tcPr>
          <w:p w:rsidR="003B31BE" w:rsidRPr="000718B8" w:rsidRDefault="003B31BE" w:rsidP="001D54DF">
            <w:pPr>
              <w:pStyle w:val="ConsPlusNormal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все подконтрольные департаменту субъекты</w:t>
            </w:r>
          </w:p>
        </w:tc>
        <w:tc>
          <w:tcPr>
            <w:tcW w:w="2381" w:type="dxa"/>
          </w:tcPr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- снижение рисков причинения вреда охраняемым законом ценностям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обеспечение открытости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обеспечение единообразного понимания предмета контроля (надзора) подконтрольными субъектами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Pr="000718B8" w:rsidRDefault="003B31BE" w:rsidP="001D54DF">
            <w:pPr>
              <w:pStyle w:val="ConsPlusNormal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соблюдения подконтрольными субъектами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1" w:type="dxa"/>
          </w:tcPr>
          <w:p w:rsidR="003B31BE" w:rsidRPr="00200F2A" w:rsidRDefault="003B31BE" w:rsidP="001D54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Контрольно-правовой отдел департамента</w:t>
            </w:r>
          </w:p>
        </w:tc>
      </w:tr>
      <w:tr w:rsidR="003B31BE" w:rsidRPr="000718B8" w:rsidTr="001D54DF">
        <w:trPr>
          <w:trHeight w:val="1302"/>
        </w:trPr>
        <w:tc>
          <w:tcPr>
            <w:tcW w:w="624" w:type="dxa"/>
          </w:tcPr>
          <w:p w:rsidR="003B31BE" w:rsidRPr="00200F2A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0F2A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061" w:type="dxa"/>
          </w:tcPr>
          <w:p w:rsidR="003B31BE" w:rsidRDefault="003B31BE" w:rsidP="001D54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рамках подготовительной работы по обобщению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правоприменительной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публикация на официальном сайте департамента статисти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ческих данных о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департаментом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контрольно-надзорных мероприяти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ях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результатах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производства по делам об административных правонарушениях,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наиболее часто встречающихся нарушений обязательных требований</w:t>
            </w:r>
          </w:p>
          <w:p w:rsidR="003B31BE" w:rsidRPr="00200F2A" w:rsidRDefault="003B31BE" w:rsidP="001D54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B31BE" w:rsidRPr="000718B8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Ежеквартально</w:t>
            </w:r>
          </w:p>
        </w:tc>
        <w:tc>
          <w:tcPr>
            <w:tcW w:w="2665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 департамента (www.tarif.nso.ru)</w:t>
            </w:r>
          </w:p>
        </w:tc>
        <w:tc>
          <w:tcPr>
            <w:tcW w:w="1984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подконтрольные департаменту субъекты</w:t>
            </w:r>
          </w:p>
        </w:tc>
        <w:tc>
          <w:tcPr>
            <w:tcW w:w="2381" w:type="dxa"/>
          </w:tcPr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00F2A">
              <w:rPr>
                <w:rFonts w:ascii="Times New Roman" w:hAnsi="Times New Roman" w:cs="Times New Roman"/>
                <w:sz w:val="18"/>
                <w:szCs w:val="18"/>
              </w:rPr>
              <w:t>информирование поднадзорных субъектов о наиболее часто встречающихся случаях нарушений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Pr="00417DF0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1BE" w:rsidRPr="00417DF0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 xml:space="preserve">- обеспечение единообразного понимания </w:t>
            </w:r>
            <w:r w:rsidRPr="00417D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предмета контроля (надзора) подконтрольными субъектами;</w:t>
            </w:r>
          </w:p>
          <w:p w:rsidR="003B31BE" w:rsidRPr="00417DF0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Pr="00417DF0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- повышение уровня соблюдения подконтрольными субъектами обязательных требований.</w:t>
            </w:r>
          </w:p>
        </w:tc>
        <w:tc>
          <w:tcPr>
            <w:tcW w:w="2381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Контрольно-правовой отдел департамента</w:t>
            </w:r>
          </w:p>
        </w:tc>
      </w:tr>
      <w:tr w:rsidR="003B31BE" w:rsidRPr="000718B8" w:rsidTr="001D54DF">
        <w:trPr>
          <w:trHeight w:val="3889"/>
        </w:trPr>
        <w:tc>
          <w:tcPr>
            <w:tcW w:w="624" w:type="dxa"/>
          </w:tcPr>
          <w:p w:rsidR="003B31BE" w:rsidRPr="00200F2A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0F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3061" w:type="dxa"/>
          </w:tcPr>
          <w:p w:rsidR="003B31BE" w:rsidRPr="00200F2A" w:rsidRDefault="003B31BE" w:rsidP="001D54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практики осуществления департаментом государственного контроля (надзора),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(«Черная книга»)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(«Белая книга»)</w:t>
            </w:r>
          </w:p>
        </w:tc>
        <w:tc>
          <w:tcPr>
            <w:tcW w:w="1701" w:type="dxa"/>
          </w:tcPr>
          <w:p w:rsidR="003B31BE" w:rsidRPr="000718B8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Не реже 1 раза в год</w:t>
            </w:r>
          </w:p>
        </w:tc>
        <w:tc>
          <w:tcPr>
            <w:tcW w:w="2665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 департамента (www.tarif.nso.ru)</w:t>
            </w:r>
          </w:p>
        </w:tc>
        <w:tc>
          <w:tcPr>
            <w:tcW w:w="1984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подконтрольные департаменту субъекты</w:t>
            </w:r>
          </w:p>
        </w:tc>
        <w:tc>
          <w:tcPr>
            <w:tcW w:w="2381" w:type="dxa"/>
          </w:tcPr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- снижение рисков причинения вреда охраняемым законом ценностям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обеспечение открытости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обеспечение единообразного понимания предмета контроля (надзора) подконтрольными субъектами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31BE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открытость проверочных мероприятий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B31BE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31BE" w:rsidRDefault="003B31BE" w:rsidP="001D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- повышение уровня соблюдения подконтрольными суб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ъектами обязательных требований;</w:t>
            </w:r>
          </w:p>
          <w:p w:rsidR="003B31BE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31BE" w:rsidRPr="00200F2A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поднадзорных субъектов о наиболее часто встречающихся случаях нарушений обязательных требований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81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Контрольно-правовой отдел департамента</w:t>
            </w:r>
          </w:p>
        </w:tc>
      </w:tr>
      <w:tr w:rsidR="003B31BE" w:rsidRPr="000718B8" w:rsidTr="001D54DF">
        <w:trPr>
          <w:trHeight w:val="2294"/>
        </w:trPr>
        <w:tc>
          <w:tcPr>
            <w:tcW w:w="624" w:type="dxa"/>
          </w:tcPr>
          <w:p w:rsidR="003B31BE" w:rsidRPr="00200F2A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3061" w:type="dxa"/>
          </w:tcPr>
          <w:p w:rsidR="003B31BE" w:rsidRPr="00200F2A" w:rsidRDefault="003B31BE" w:rsidP="001D54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DC3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роведение публичных обсуждений правоприменительной практики результатов контрольно-надзорной деятельности департамента с участием подконтрольных субъектов</w:t>
            </w:r>
          </w:p>
        </w:tc>
        <w:tc>
          <w:tcPr>
            <w:tcW w:w="1701" w:type="dxa"/>
          </w:tcPr>
          <w:p w:rsidR="003B31BE" w:rsidRPr="000718B8" w:rsidRDefault="00973283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00E">
              <w:rPr>
                <w:rFonts w:ascii="Times New Roman" w:hAnsi="Times New Roman" w:cs="Times New Roman"/>
                <w:sz w:val="18"/>
                <w:szCs w:val="18"/>
              </w:rPr>
              <w:t>Не реже 1 раза в год</w:t>
            </w:r>
          </w:p>
        </w:tc>
        <w:tc>
          <w:tcPr>
            <w:tcW w:w="2665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 департамента (www.tarif.nso.ru)</w:t>
            </w:r>
          </w:p>
        </w:tc>
        <w:tc>
          <w:tcPr>
            <w:tcW w:w="1984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подконтрольные департаменту субъекты</w:t>
            </w:r>
          </w:p>
        </w:tc>
        <w:tc>
          <w:tcPr>
            <w:tcW w:w="2381" w:type="dxa"/>
          </w:tcPr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- снижение рисков причинения вреда охраняемым законом ценностям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обеспечение открытости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обеспечение единообразного понимания предмета контроля (надзора) подконтрольными субъектами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соблюдения подконтрольными субъектами обязательных требований;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повышение уровня доверия подконтрольных субъектов к деятельности департамента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увеличение числа подконтрольных субъектов, вовлеченных в регулярное взаимодействие с департаментом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Pr="00200F2A" w:rsidRDefault="003B31BE" w:rsidP="00222D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00F2A">
              <w:rPr>
                <w:rFonts w:ascii="Times New Roman" w:hAnsi="Times New Roman" w:cs="Times New Roman"/>
                <w:sz w:val="18"/>
                <w:szCs w:val="18"/>
              </w:rPr>
              <w:t>информирование под</w:t>
            </w:r>
            <w:r w:rsidR="00222DED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контрольных </w:t>
            </w:r>
            <w:r w:rsidRPr="00200F2A">
              <w:rPr>
                <w:rFonts w:ascii="Times New Roman" w:hAnsi="Times New Roman" w:cs="Times New Roman"/>
                <w:sz w:val="18"/>
                <w:szCs w:val="18"/>
              </w:rPr>
              <w:t>субъектов о наиболее часто встречающихся случаях нарушений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1" w:type="dxa"/>
          </w:tcPr>
          <w:p w:rsidR="003B31BE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Контрольно-правовой отдел департамента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B31BE" w:rsidRPr="000718B8" w:rsidRDefault="003B31BE" w:rsidP="001D54DF">
            <w:pPr>
              <w:pStyle w:val="Textbody"/>
              <w:autoSpaceDN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8B8">
              <w:rPr>
                <w:rFonts w:ascii="Times New Roman" w:hAnsi="Times New Roman"/>
                <w:sz w:val="18"/>
                <w:szCs w:val="18"/>
              </w:rPr>
              <w:t>Соисполнители:</w:t>
            </w:r>
          </w:p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Структурные подразделения департамента</w:t>
            </w:r>
          </w:p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31BE" w:rsidRPr="000718B8" w:rsidTr="001D54DF">
        <w:trPr>
          <w:trHeight w:val="1246"/>
        </w:trPr>
        <w:tc>
          <w:tcPr>
            <w:tcW w:w="624" w:type="dxa"/>
          </w:tcPr>
          <w:p w:rsidR="003B31BE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061" w:type="dxa"/>
          </w:tcPr>
          <w:p w:rsidR="003B31BE" w:rsidRDefault="003B31BE" w:rsidP="001D54D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размещение на официальном сайте департамента руководств по соблюдению обязательных</w:t>
            </w:r>
            <w:r w:rsidRPr="0063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63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B31BE" w:rsidRPr="000718B8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реже 1 раза в год</w:t>
            </w:r>
          </w:p>
        </w:tc>
        <w:tc>
          <w:tcPr>
            <w:tcW w:w="2665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 департамента (www.tarif.nso.ru)</w:t>
            </w:r>
          </w:p>
        </w:tc>
        <w:tc>
          <w:tcPr>
            <w:tcW w:w="1984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подконтрольные департаменту субъекты</w:t>
            </w:r>
          </w:p>
        </w:tc>
        <w:tc>
          <w:tcPr>
            <w:tcW w:w="2381" w:type="dxa"/>
          </w:tcPr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- снижение рисков причинения вреда охраняемым законом ценностям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открытости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обеспечение единообразного понимания предмета контроля (надзора) подконтрольными субъектами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Pr="00200F2A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соблюдения подконтрольными субъектами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1" w:type="dxa"/>
          </w:tcPr>
          <w:p w:rsidR="003B31BE" w:rsidRPr="00857AB9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Заместители руководителя департамента,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онтрольно-правовой отдел департамента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структурные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подразделения департамента</w:t>
            </w:r>
          </w:p>
        </w:tc>
      </w:tr>
      <w:tr w:rsidR="000C6E43" w:rsidRPr="000718B8" w:rsidTr="001D54DF">
        <w:trPr>
          <w:trHeight w:val="1246"/>
        </w:trPr>
        <w:tc>
          <w:tcPr>
            <w:tcW w:w="624" w:type="dxa"/>
          </w:tcPr>
          <w:p w:rsidR="000C6E43" w:rsidRDefault="000C6E43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3061" w:type="dxa"/>
          </w:tcPr>
          <w:p w:rsidR="000C6E43" w:rsidRPr="00096678" w:rsidRDefault="000C6E43" w:rsidP="000C6E4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E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ежегодн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0C6E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доклад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0C6E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итогах профилактической работы</w:t>
            </w:r>
          </w:p>
        </w:tc>
        <w:tc>
          <w:tcPr>
            <w:tcW w:w="1701" w:type="dxa"/>
          </w:tcPr>
          <w:p w:rsidR="000C6E43" w:rsidRPr="000C6E43" w:rsidRDefault="000C6E43" w:rsidP="00222D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E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реже 1 раза в год</w:t>
            </w:r>
          </w:p>
        </w:tc>
        <w:tc>
          <w:tcPr>
            <w:tcW w:w="2665" w:type="dxa"/>
          </w:tcPr>
          <w:p w:rsidR="000C6E43" w:rsidRPr="000C6E43" w:rsidRDefault="000C6E43" w:rsidP="00222D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E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 департамента (www.tarif.nso.ru)</w:t>
            </w:r>
          </w:p>
        </w:tc>
        <w:tc>
          <w:tcPr>
            <w:tcW w:w="1984" w:type="dxa"/>
          </w:tcPr>
          <w:p w:rsidR="000C6E43" w:rsidRPr="000C6E43" w:rsidRDefault="000C6E43" w:rsidP="00222D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E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подконтрольные департаменту субъекты</w:t>
            </w:r>
          </w:p>
        </w:tc>
        <w:tc>
          <w:tcPr>
            <w:tcW w:w="2381" w:type="dxa"/>
          </w:tcPr>
          <w:p w:rsidR="000C6E43" w:rsidRDefault="000C6E43" w:rsidP="00222D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E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снижение рисков причинения вреда охраняемым законом ценностям;</w:t>
            </w:r>
          </w:p>
          <w:p w:rsidR="00222DED" w:rsidRDefault="00222DED" w:rsidP="00222D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обеспечение открытости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департамента;</w:t>
            </w:r>
          </w:p>
          <w:p w:rsidR="00222DED" w:rsidRPr="000C6E43" w:rsidRDefault="00222DED" w:rsidP="00222D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уровня доверия подконтрольных субъектов к деятельности департамента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81" w:type="dxa"/>
          </w:tcPr>
          <w:p w:rsidR="000C6E43" w:rsidRDefault="00222DED" w:rsidP="00222D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22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онтрольно-правовой отдел департамента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222DED" w:rsidRPr="00222DED" w:rsidRDefault="00222DED" w:rsidP="0022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Соисполнители:</w:t>
            </w:r>
          </w:p>
          <w:p w:rsidR="00222DED" w:rsidRPr="000C6E43" w:rsidRDefault="00222DED" w:rsidP="0022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Структурные подразделения департамента</w:t>
            </w:r>
          </w:p>
        </w:tc>
      </w:tr>
    </w:tbl>
    <w:p w:rsidR="003B31BE" w:rsidRDefault="003B31BE" w:rsidP="003B31BE">
      <w:pPr>
        <w:pStyle w:val="ac"/>
        <w:ind w:firstLine="0"/>
        <w:jc w:val="center"/>
        <w:rPr>
          <w:color w:val="2D2D2D"/>
          <w:spacing w:val="1"/>
          <w:szCs w:val="28"/>
        </w:rPr>
      </w:pPr>
    </w:p>
    <w:p w:rsidR="00AC05C7" w:rsidRDefault="005950AE" w:rsidP="00AC05C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0A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C05C7">
        <w:rPr>
          <w:rFonts w:ascii="Times New Roman" w:hAnsi="Times New Roman" w:cs="Times New Roman"/>
          <w:b/>
          <w:sz w:val="28"/>
          <w:szCs w:val="28"/>
        </w:rPr>
        <w:t>8.</w:t>
      </w:r>
      <w:r w:rsidR="00AC05C7" w:rsidRPr="00367AED">
        <w:rPr>
          <w:rFonts w:ascii="Times New Roman" w:hAnsi="Times New Roman" w:cs="Times New Roman"/>
          <w:b/>
          <w:sz w:val="28"/>
          <w:szCs w:val="28"/>
        </w:rPr>
        <w:t> </w:t>
      </w:r>
      <w:r w:rsidR="00AC05C7">
        <w:rPr>
          <w:rFonts w:ascii="Times New Roman" w:hAnsi="Times New Roman" w:cs="Times New Roman"/>
          <w:b/>
          <w:sz w:val="28"/>
          <w:szCs w:val="28"/>
        </w:rPr>
        <w:t>Проект п</w:t>
      </w:r>
      <w:r w:rsidR="00AC05C7" w:rsidRPr="00367AED">
        <w:rPr>
          <w:rFonts w:ascii="Times New Roman" w:hAnsi="Times New Roman" w:cs="Times New Roman"/>
          <w:b/>
          <w:sz w:val="28"/>
          <w:szCs w:val="28"/>
        </w:rPr>
        <w:t>лан</w:t>
      </w:r>
      <w:r w:rsidR="00AC05C7">
        <w:rPr>
          <w:rFonts w:ascii="Times New Roman" w:hAnsi="Times New Roman" w:cs="Times New Roman"/>
          <w:b/>
          <w:sz w:val="28"/>
          <w:szCs w:val="28"/>
        </w:rPr>
        <w:t>а</w:t>
      </w:r>
      <w:r w:rsidR="00AC05C7" w:rsidRPr="00367AED">
        <w:rPr>
          <w:rFonts w:ascii="Times New Roman" w:hAnsi="Times New Roman" w:cs="Times New Roman"/>
          <w:b/>
          <w:sz w:val="28"/>
          <w:szCs w:val="28"/>
        </w:rPr>
        <w:t>-график</w:t>
      </w:r>
      <w:r w:rsidR="00AC05C7">
        <w:rPr>
          <w:rFonts w:ascii="Times New Roman" w:hAnsi="Times New Roman" w:cs="Times New Roman"/>
          <w:b/>
          <w:sz w:val="28"/>
          <w:szCs w:val="28"/>
        </w:rPr>
        <w:t>а</w:t>
      </w:r>
      <w:r w:rsidR="00AC05C7" w:rsidRPr="00367AED">
        <w:rPr>
          <w:rFonts w:ascii="Times New Roman" w:hAnsi="Times New Roman" w:cs="Times New Roman"/>
          <w:b/>
          <w:sz w:val="28"/>
          <w:szCs w:val="28"/>
        </w:rPr>
        <w:t xml:space="preserve"> профилактических мероприятий, направленных </w:t>
      </w:r>
    </w:p>
    <w:p w:rsidR="00AC05C7" w:rsidRPr="00367AED" w:rsidRDefault="00AC05C7" w:rsidP="00AC05C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7AED">
        <w:rPr>
          <w:rFonts w:ascii="Times New Roman" w:hAnsi="Times New Roman" w:cs="Times New Roman"/>
          <w:b/>
          <w:sz w:val="28"/>
          <w:szCs w:val="28"/>
        </w:rPr>
        <w:t>на профилактику нарушений обязательных требований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872BB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72BB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367A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5C7" w:rsidRPr="00367AED" w:rsidRDefault="00AC05C7" w:rsidP="00AC05C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701"/>
        <w:gridCol w:w="2665"/>
        <w:gridCol w:w="1984"/>
        <w:gridCol w:w="2381"/>
        <w:gridCol w:w="2381"/>
      </w:tblGrid>
      <w:tr w:rsidR="00AC05C7" w:rsidRPr="000718B8" w:rsidTr="000C584B">
        <w:tc>
          <w:tcPr>
            <w:tcW w:w="624" w:type="dxa"/>
          </w:tcPr>
          <w:p w:rsidR="00AC05C7" w:rsidRPr="000718B8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Pr="000718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п/п</w:t>
            </w:r>
          </w:p>
        </w:tc>
        <w:tc>
          <w:tcPr>
            <w:tcW w:w="3061" w:type="dxa"/>
          </w:tcPr>
          <w:p w:rsidR="00AC05C7" w:rsidRPr="000718B8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</w:tcPr>
          <w:p w:rsidR="00AC05C7" w:rsidRPr="000718B8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b/>
                <w:sz w:val="18"/>
                <w:szCs w:val="18"/>
              </w:rPr>
              <w:t>Периодичность проведения мероприятия</w:t>
            </w:r>
          </w:p>
        </w:tc>
        <w:tc>
          <w:tcPr>
            <w:tcW w:w="2665" w:type="dxa"/>
          </w:tcPr>
          <w:p w:rsidR="00AC05C7" w:rsidRPr="000718B8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получения информации (документов)</w:t>
            </w:r>
          </w:p>
        </w:tc>
        <w:tc>
          <w:tcPr>
            <w:tcW w:w="1984" w:type="dxa"/>
          </w:tcPr>
          <w:p w:rsidR="00AC05C7" w:rsidRPr="000718B8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b/>
                <w:sz w:val="18"/>
                <w:szCs w:val="18"/>
              </w:rPr>
              <w:t>Адресат мероприятия</w:t>
            </w:r>
          </w:p>
        </w:tc>
        <w:tc>
          <w:tcPr>
            <w:tcW w:w="2381" w:type="dxa"/>
          </w:tcPr>
          <w:p w:rsidR="00AC05C7" w:rsidRPr="000718B8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b/>
                <w:sz w:val="18"/>
                <w:szCs w:val="18"/>
              </w:rPr>
              <w:t>Ожидаемый результат проведенного мероприятия</w:t>
            </w:r>
          </w:p>
        </w:tc>
        <w:tc>
          <w:tcPr>
            <w:tcW w:w="2381" w:type="dxa"/>
          </w:tcPr>
          <w:p w:rsidR="00AC05C7" w:rsidRPr="000718B8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исполнитель, соисполнители</w:t>
            </w:r>
          </w:p>
        </w:tc>
      </w:tr>
      <w:tr w:rsidR="00AC05C7" w:rsidRPr="000718B8" w:rsidTr="000C584B">
        <w:tc>
          <w:tcPr>
            <w:tcW w:w="624" w:type="dxa"/>
          </w:tcPr>
          <w:p w:rsidR="00AC05C7" w:rsidRPr="000718B8" w:rsidRDefault="00AC05C7" w:rsidP="000C5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61" w:type="dxa"/>
          </w:tcPr>
          <w:p w:rsidR="00AC05C7" w:rsidRPr="000718B8" w:rsidRDefault="00AC05C7" w:rsidP="000C5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 xml:space="preserve">Актуализация перечней нормативных правовых актов, их отдельных частей, содержащих обязательные требования, оценка соблюдения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которых является предметом осуществляемых департаментом видов регионального государственного контроля (надзора) и размещение актуализированных перечней на официальном сайте департамента в информационно-телекоммуникационной сети «Интернет» (далее – официальный сайт департамента)</w:t>
            </w:r>
          </w:p>
        </w:tc>
        <w:tc>
          <w:tcPr>
            <w:tcW w:w="1701" w:type="dxa"/>
          </w:tcPr>
          <w:p w:rsidR="00AC05C7" w:rsidRPr="000718B8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 мере принятия или внесения изменений</w:t>
            </w:r>
          </w:p>
        </w:tc>
        <w:tc>
          <w:tcPr>
            <w:tcW w:w="2665" w:type="dxa"/>
          </w:tcPr>
          <w:p w:rsidR="00AC05C7" w:rsidRPr="000718B8" w:rsidRDefault="00AC05C7" w:rsidP="000C584B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F2A">
              <w:rPr>
                <w:rFonts w:ascii="Times New Roman" w:hAnsi="Times New Roman" w:cs="Times New Roman"/>
                <w:sz w:val="18"/>
                <w:szCs w:val="18"/>
              </w:rPr>
              <w:t>официальный сайт департамента (www.tarif.nso.ru)</w:t>
            </w:r>
          </w:p>
        </w:tc>
        <w:tc>
          <w:tcPr>
            <w:tcW w:w="1984" w:type="dxa"/>
          </w:tcPr>
          <w:p w:rsidR="00AC05C7" w:rsidRPr="000718B8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все подконтрольные департаменту субъекты</w:t>
            </w:r>
          </w:p>
        </w:tc>
        <w:tc>
          <w:tcPr>
            <w:tcW w:w="2381" w:type="dxa"/>
            <w:vMerge w:val="restart"/>
          </w:tcPr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- снижение рисков причинения вреда охраняемым законом ценностям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обеспечение открытости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05C7" w:rsidRPr="00124FCC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субъектов;</w:t>
            </w:r>
          </w:p>
          <w:p w:rsidR="00AC05C7" w:rsidRPr="00124FCC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обеспечение единообразного понимания предмета контроля (надзора) подконтрольными субъектами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соблюдения подконтрольными субъектами обязательных требований;</w:t>
            </w: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Pr="000718B8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своевременное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информирование подконтрольных надзорных субъектов об изменениях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1" w:type="dxa"/>
          </w:tcPr>
          <w:p w:rsidR="00AC05C7" w:rsidRPr="000718B8" w:rsidRDefault="00AC05C7" w:rsidP="000C584B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Контрольно-правовой отдел департамента</w:t>
            </w:r>
          </w:p>
        </w:tc>
      </w:tr>
      <w:tr w:rsidR="00AC05C7" w:rsidRPr="000718B8" w:rsidTr="000C584B">
        <w:trPr>
          <w:trHeight w:val="2186"/>
        </w:trPr>
        <w:tc>
          <w:tcPr>
            <w:tcW w:w="624" w:type="dxa"/>
          </w:tcPr>
          <w:p w:rsidR="00AC05C7" w:rsidRPr="000718B8" w:rsidRDefault="00AC05C7" w:rsidP="000C5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3061" w:type="dxa"/>
          </w:tcPr>
          <w:p w:rsidR="00AC05C7" w:rsidRPr="00200F2A" w:rsidRDefault="00AC05C7" w:rsidP="000C58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на официальном сайте департамента текстов нормативных правовых актов, содержащих обязательные требования, оценка соблюдения которых является предметом осуществляемых департаментом видов регионального государственного контроля (надзора), в действующих редакциях</w:t>
            </w:r>
          </w:p>
        </w:tc>
        <w:tc>
          <w:tcPr>
            <w:tcW w:w="1701" w:type="dxa"/>
          </w:tcPr>
          <w:p w:rsidR="00AC05C7" w:rsidRPr="00200F2A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мере принятия или внесения изменений</w:t>
            </w:r>
          </w:p>
        </w:tc>
        <w:tc>
          <w:tcPr>
            <w:tcW w:w="2665" w:type="dxa"/>
          </w:tcPr>
          <w:p w:rsidR="00AC05C7" w:rsidRPr="00200F2A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 департамента (www.tarif.nso.ru)</w:t>
            </w:r>
          </w:p>
        </w:tc>
        <w:tc>
          <w:tcPr>
            <w:tcW w:w="1984" w:type="dxa"/>
          </w:tcPr>
          <w:p w:rsidR="00AC05C7" w:rsidRPr="00200F2A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подконтрольные департаменту субъекты</w:t>
            </w:r>
          </w:p>
        </w:tc>
        <w:tc>
          <w:tcPr>
            <w:tcW w:w="2381" w:type="dxa"/>
            <w:vMerge/>
          </w:tcPr>
          <w:p w:rsidR="00AC05C7" w:rsidRPr="00200F2A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C05C7" w:rsidRPr="00200F2A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Контрольно-правовой отдел департамента</w:t>
            </w:r>
          </w:p>
        </w:tc>
      </w:tr>
      <w:tr w:rsidR="00AC05C7" w:rsidRPr="000718B8" w:rsidTr="000C584B">
        <w:tc>
          <w:tcPr>
            <w:tcW w:w="624" w:type="dxa"/>
          </w:tcPr>
          <w:p w:rsidR="00AC05C7" w:rsidRPr="000718B8" w:rsidRDefault="00AC05C7" w:rsidP="000C5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061" w:type="dxa"/>
          </w:tcPr>
          <w:p w:rsidR="00AC05C7" w:rsidRPr="00200F2A" w:rsidRDefault="00AC05C7" w:rsidP="000C58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изменения обязательных требований 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</w:tcPr>
          <w:p w:rsidR="00AC05C7" w:rsidRPr="000718B8" w:rsidRDefault="00AC05C7" w:rsidP="000C584B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 мере принятия или внесения изменений</w:t>
            </w:r>
          </w:p>
        </w:tc>
        <w:tc>
          <w:tcPr>
            <w:tcW w:w="2665" w:type="dxa"/>
          </w:tcPr>
          <w:p w:rsidR="00AC05C7" w:rsidRPr="00200F2A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 департамента (</w:t>
            </w:r>
            <w:hyperlink r:id="rId26" w:history="1">
              <w:r w:rsidRPr="003C2F11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www.tarif.nso.ru</w:t>
              </w:r>
            </w:hyperlink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4" w:type="dxa"/>
          </w:tcPr>
          <w:p w:rsidR="00AC05C7" w:rsidRPr="000718B8" w:rsidRDefault="00AC05C7" w:rsidP="000C584B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все подконтрольные департаменту субъекты</w:t>
            </w:r>
          </w:p>
        </w:tc>
        <w:tc>
          <w:tcPr>
            <w:tcW w:w="2381" w:type="dxa"/>
            <w:vMerge/>
          </w:tcPr>
          <w:p w:rsidR="00AC05C7" w:rsidRPr="000718B8" w:rsidRDefault="00AC05C7" w:rsidP="000C584B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C05C7" w:rsidRPr="00200F2A" w:rsidRDefault="00AC05C7" w:rsidP="000C58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Контрольно-правовой отдел департамента</w:t>
            </w:r>
          </w:p>
          <w:p w:rsidR="00AC05C7" w:rsidRPr="000718B8" w:rsidRDefault="00AC05C7" w:rsidP="000C584B">
            <w:pPr>
              <w:pStyle w:val="Textbody"/>
              <w:autoSpaceDN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05C7" w:rsidRPr="000718B8" w:rsidRDefault="00AC05C7" w:rsidP="000C584B">
            <w:pPr>
              <w:pStyle w:val="Textbody"/>
              <w:autoSpaceDN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8B8">
              <w:rPr>
                <w:rFonts w:ascii="Times New Roman" w:hAnsi="Times New Roman"/>
                <w:sz w:val="18"/>
                <w:szCs w:val="18"/>
              </w:rPr>
              <w:t>Соисполнители:</w:t>
            </w:r>
          </w:p>
          <w:p w:rsidR="00AC05C7" w:rsidRPr="000718B8" w:rsidRDefault="00AC05C7" w:rsidP="000C584B">
            <w:pPr>
              <w:pStyle w:val="Textbody"/>
              <w:autoSpaceDN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8B8">
              <w:rPr>
                <w:rFonts w:ascii="Times New Roman" w:hAnsi="Times New Roman"/>
                <w:sz w:val="18"/>
                <w:szCs w:val="18"/>
              </w:rPr>
              <w:t>Структурные подразделения департамента</w:t>
            </w:r>
          </w:p>
          <w:p w:rsidR="00AC05C7" w:rsidRPr="000718B8" w:rsidRDefault="00AC05C7" w:rsidP="000C584B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5C7" w:rsidRPr="000718B8" w:rsidTr="000C584B">
        <w:tc>
          <w:tcPr>
            <w:tcW w:w="624" w:type="dxa"/>
          </w:tcPr>
          <w:p w:rsidR="00AC05C7" w:rsidRPr="00A8700F" w:rsidRDefault="00AC05C7" w:rsidP="000C5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700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061" w:type="dxa"/>
          </w:tcPr>
          <w:p w:rsidR="00AC05C7" w:rsidRPr="00200F2A" w:rsidRDefault="00AC05C7" w:rsidP="000C58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пресс-конференций, брифингов, интервью и иных медийных выступлений по информационным поводам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департамента </w:t>
            </w:r>
          </w:p>
        </w:tc>
        <w:tc>
          <w:tcPr>
            <w:tcW w:w="1701" w:type="dxa"/>
          </w:tcPr>
          <w:p w:rsidR="00AC05C7" w:rsidRPr="00200F2A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Систематически при возникновении информационного повода</w:t>
            </w:r>
          </w:p>
        </w:tc>
        <w:tc>
          <w:tcPr>
            <w:tcW w:w="2665" w:type="dxa"/>
          </w:tcPr>
          <w:p w:rsidR="00AC05C7" w:rsidRPr="00A8700F" w:rsidRDefault="00AC05C7" w:rsidP="000C584B">
            <w:pPr>
              <w:pStyle w:val="ConsPlusNormal"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00F">
              <w:rPr>
                <w:rFonts w:ascii="Times New Roman" w:hAnsi="Times New Roman" w:cs="Times New Roman"/>
                <w:sz w:val="18"/>
                <w:szCs w:val="18"/>
              </w:rPr>
              <w:t>СМИ</w:t>
            </w:r>
          </w:p>
        </w:tc>
        <w:tc>
          <w:tcPr>
            <w:tcW w:w="1984" w:type="dxa"/>
          </w:tcPr>
          <w:p w:rsidR="00AC05C7" w:rsidRPr="00A8700F" w:rsidRDefault="00AC05C7" w:rsidP="000C584B">
            <w:pPr>
              <w:pStyle w:val="ConsPlusNormal"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00F">
              <w:rPr>
                <w:rFonts w:ascii="Times New Roman" w:hAnsi="Times New Roman" w:cs="Times New Roman"/>
                <w:sz w:val="18"/>
                <w:szCs w:val="18"/>
              </w:rPr>
              <w:t>все подконтрольные департаменту субъекты</w:t>
            </w:r>
          </w:p>
        </w:tc>
        <w:tc>
          <w:tcPr>
            <w:tcW w:w="2381" w:type="dxa"/>
          </w:tcPr>
          <w:p w:rsidR="00AC05C7" w:rsidRPr="00CA1833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833">
              <w:rPr>
                <w:rFonts w:ascii="Times New Roman" w:hAnsi="Times New Roman" w:cs="Times New Roman"/>
                <w:sz w:val="18"/>
                <w:szCs w:val="18"/>
              </w:rPr>
              <w:t>- повышение уровня доверия подконтрольных субъектов к деятельности департамента;</w:t>
            </w: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обеспечение открытости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05C7" w:rsidRPr="00124FCC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05C7" w:rsidRPr="000718B8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1" w:type="dxa"/>
          </w:tcPr>
          <w:p w:rsidR="00AC05C7" w:rsidRPr="000718B8" w:rsidRDefault="00AC05C7" w:rsidP="000C584B">
            <w:pPr>
              <w:pStyle w:val="ConsPlusNormal"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Руководитель департамента и его заместители</w:t>
            </w:r>
          </w:p>
        </w:tc>
      </w:tr>
      <w:tr w:rsidR="00AC05C7" w:rsidRPr="000718B8" w:rsidTr="000C584B">
        <w:trPr>
          <w:trHeight w:val="1315"/>
        </w:trPr>
        <w:tc>
          <w:tcPr>
            <w:tcW w:w="624" w:type="dxa"/>
          </w:tcPr>
          <w:p w:rsidR="00AC05C7" w:rsidRPr="000718B8" w:rsidRDefault="00AC05C7" w:rsidP="000C5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3061" w:type="dxa"/>
          </w:tcPr>
          <w:p w:rsidR="00AC05C7" w:rsidRPr="00200F2A" w:rsidRDefault="00AC05C7" w:rsidP="000C58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Консультирование организаций, индивидуальных предпринимателей и граждан в устной и письменной формах по вопросам, относящимся к компетенции департамента</w:t>
            </w:r>
          </w:p>
        </w:tc>
        <w:tc>
          <w:tcPr>
            <w:tcW w:w="1701" w:type="dxa"/>
          </w:tcPr>
          <w:p w:rsidR="00AC05C7" w:rsidRPr="00200F2A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обращения</w:t>
            </w:r>
          </w:p>
        </w:tc>
        <w:tc>
          <w:tcPr>
            <w:tcW w:w="2665" w:type="dxa"/>
          </w:tcPr>
          <w:p w:rsidR="00AC05C7" w:rsidRPr="00200F2A" w:rsidRDefault="00AC05C7" w:rsidP="000C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нахождения департамента:</w:t>
            </w:r>
          </w:p>
          <w:p w:rsidR="00AC05C7" w:rsidRPr="00200F2A" w:rsidRDefault="00AC05C7" w:rsidP="000C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Новосибирск,</w:t>
            </w:r>
          </w:p>
          <w:p w:rsidR="00AC05C7" w:rsidRPr="00200F2A" w:rsidRDefault="00AC05C7" w:rsidP="000C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Некрасова, 54</w:t>
            </w:r>
          </w:p>
        </w:tc>
        <w:tc>
          <w:tcPr>
            <w:tcW w:w="1984" w:type="dxa"/>
          </w:tcPr>
          <w:p w:rsidR="00AC05C7" w:rsidRPr="00200F2A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подконтрольные департаменту субъекты</w:t>
            </w:r>
          </w:p>
        </w:tc>
        <w:tc>
          <w:tcPr>
            <w:tcW w:w="2381" w:type="dxa"/>
            <w:vMerge w:val="restart"/>
          </w:tcPr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субъектов;</w:t>
            </w:r>
          </w:p>
          <w:p w:rsidR="00AC05C7" w:rsidRPr="00124FCC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обеспечение единообразного понимания предмета контроля (надзора) подконтрольными субъектами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обеспечение открытости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повышение уровня доверия подконтрольных субъектов к деятельности департамента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Pr="00200F2A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увеличение числа подконтрольных субъектов, вовлеченных в регулярное взаимодействие с департаментом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1" w:type="dxa"/>
            <w:vMerge w:val="restart"/>
          </w:tcPr>
          <w:p w:rsidR="00AC05C7" w:rsidRPr="00200F2A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Структурные подразделения департамента</w:t>
            </w:r>
          </w:p>
        </w:tc>
      </w:tr>
      <w:tr w:rsidR="00AC05C7" w:rsidRPr="000718B8" w:rsidTr="000C584B">
        <w:trPr>
          <w:trHeight w:val="3110"/>
        </w:trPr>
        <w:tc>
          <w:tcPr>
            <w:tcW w:w="624" w:type="dxa"/>
          </w:tcPr>
          <w:p w:rsidR="00AC05C7" w:rsidRPr="00A8700F" w:rsidRDefault="00AC05C7" w:rsidP="000C5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700F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061" w:type="dxa"/>
          </w:tcPr>
          <w:p w:rsidR="00AC05C7" w:rsidRPr="00200F2A" w:rsidRDefault="00AC05C7" w:rsidP="000C58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«Дня открытых дверей»</w:t>
            </w:r>
          </w:p>
        </w:tc>
        <w:tc>
          <w:tcPr>
            <w:tcW w:w="1701" w:type="dxa"/>
          </w:tcPr>
          <w:p w:rsidR="00AC05C7" w:rsidRPr="00200F2A" w:rsidRDefault="00AC05C7" w:rsidP="000C584B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00E">
              <w:rPr>
                <w:rFonts w:ascii="Times New Roman" w:hAnsi="Times New Roman" w:cs="Times New Roman"/>
                <w:sz w:val="18"/>
                <w:szCs w:val="18"/>
              </w:rPr>
              <w:t>Не реже 1 раза в год</w:t>
            </w:r>
          </w:p>
        </w:tc>
        <w:tc>
          <w:tcPr>
            <w:tcW w:w="2665" w:type="dxa"/>
          </w:tcPr>
          <w:p w:rsidR="00AC05C7" w:rsidRPr="00200F2A" w:rsidRDefault="00AC05C7" w:rsidP="000C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нахождения департамента:</w:t>
            </w:r>
          </w:p>
          <w:p w:rsidR="00AC05C7" w:rsidRPr="00200F2A" w:rsidRDefault="00AC05C7" w:rsidP="000C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Новосибирск,</w:t>
            </w:r>
          </w:p>
          <w:p w:rsidR="00AC05C7" w:rsidRPr="00A8700F" w:rsidRDefault="00AC05C7" w:rsidP="000C584B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00F">
              <w:rPr>
                <w:rFonts w:ascii="Times New Roman" w:hAnsi="Times New Roman" w:cs="Times New Roman"/>
                <w:sz w:val="18"/>
                <w:szCs w:val="18"/>
              </w:rPr>
              <w:t>ул. Некрасова, 54</w:t>
            </w:r>
          </w:p>
        </w:tc>
        <w:tc>
          <w:tcPr>
            <w:tcW w:w="1984" w:type="dxa"/>
          </w:tcPr>
          <w:p w:rsidR="00AC05C7" w:rsidRPr="00A8700F" w:rsidRDefault="00AC05C7" w:rsidP="000C584B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00F">
              <w:rPr>
                <w:rFonts w:ascii="Times New Roman" w:hAnsi="Times New Roman" w:cs="Times New Roman"/>
                <w:sz w:val="18"/>
                <w:szCs w:val="18"/>
              </w:rPr>
              <w:t>все подконтрольные департаменту субъекты</w:t>
            </w:r>
          </w:p>
        </w:tc>
        <w:tc>
          <w:tcPr>
            <w:tcW w:w="2381" w:type="dxa"/>
            <w:vMerge/>
          </w:tcPr>
          <w:p w:rsidR="00AC05C7" w:rsidRPr="00200F2A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vMerge/>
          </w:tcPr>
          <w:p w:rsidR="00AC05C7" w:rsidRPr="00A8700F" w:rsidRDefault="00AC05C7" w:rsidP="000C584B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5C7" w:rsidRPr="000718B8" w:rsidTr="000C584B">
        <w:trPr>
          <w:trHeight w:val="1316"/>
        </w:trPr>
        <w:tc>
          <w:tcPr>
            <w:tcW w:w="624" w:type="dxa"/>
          </w:tcPr>
          <w:p w:rsidR="00AC05C7" w:rsidRPr="000718B8" w:rsidRDefault="00AC05C7" w:rsidP="000C5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061" w:type="dxa"/>
          </w:tcPr>
          <w:p w:rsidR="00AC05C7" w:rsidRPr="00200F2A" w:rsidRDefault="00AC05C7" w:rsidP="000C58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личного приема руководителем департамента представителей организаций, осуществляющих регулируемые виды деятельности </w:t>
            </w:r>
          </w:p>
        </w:tc>
        <w:tc>
          <w:tcPr>
            <w:tcW w:w="1701" w:type="dxa"/>
          </w:tcPr>
          <w:p w:rsidR="00AC05C7" w:rsidRPr="000718B8" w:rsidRDefault="00AC05C7" w:rsidP="000C584B">
            <w:pPr>
              <w:pStyle w:val="Textbody"/>
              <w:autoSpaceDN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8B8">
              <w:rPr>
                <w:rFonts w:ascii="Times New Roman" w:hAnsi="Times New Roman"/>
                <w:sz w:val="18"/>
                <w:szCs w:val="18"/>
              </w:rPr>
              <w:t>По мере обращени</w:t>
            </w:r>
            <w:r>
              <w:rPr>
                <w:rFonts w:ascii="Times New Roman" w:hAnsi="Times New Roman"/>
                <w:sz w:val="18"/>
                <w:szCs w:val="18"/>
              </w:rPr>
              <w:t>я соответствующих организаций</w:t>
            </w:r>
          </w:p>
        </w:tc>
        <w:tc>
          <w:tcPr>
            <w:tcW w:w="2665" w:type="dxa"/>
          </w:tcPr>
          <w:p w:rsidR="00AC05C7" w:rsidRPr="00200F2A" w:rsidRDefault="00AC05C7" w:rsidP="000C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нахождения департамента:</w:t>
            </w:r>
          </w:p>
          <w:p w:rsidR="00AC05C7" w:rsidRPr="00200F2A" w:rsidRDefault="00AC05C7" w:rsidP="000C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Новосибирск,</w:t>
            </w:r>
          </w:p>
          <w:p w:rsidR="00AC05C7" w:rsidRPr="000718B8" w:rsidRDefault="00AC05C7" w:rsidP="000C584B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ул. Некрасова, 54</w:t>
            </w:r>
          </w:p>
        </w:tc>
        <w:tc>
          <w:tcPr>
            <w:tcW w:w="1984" w:type="dxa"/>
          </w:tcPr>
          <w:p w:rsidR="00AC05C7" w:rsidRPr="000718B8" w:rsidRDefault="00AC05C7" w:rsidP="000C584B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00F">
              <w:rPr>
                <w:rFonts w:ascii="Times New Roman" w:hAnsi="Times New Roman" w:cs="Times New Roman"/>
                <w:sz w:val="18"/>
                <w:szCs w:val="18"/>
              </w:rPr>
              <w:t>все подконтрольные департаменту субъекты</w:t>
            </w:r>
          </w:p>
        </w:tc>
        <w:tc>
          <w:tcPr>
            <w:tcW w:w="2381" w:type="dxa"/>
          </w:tcPr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субъектов;</w:t>
            </w:r>
          </w:p>
          <w:p w:rsidR="00AC05C7" w:rsidRPr="00124FCC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повышение уровня доверия подконтрольных субъектов к деятельности департамента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Pr="000718B8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увеличение числа подконтрольных субъектов, вовлеченных в регулярное взаимодействие с департаментом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1" w:type="dxa"/>
          </w:tcPr>
          <w:p w:rsidR="00AC05C7" w:rsidRPr="000718B8" w:rsidRDefault="00AC05C7" w:rsidP="000C584B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департамента, заместители руководителя департамента</w:t>
            </w:r>
          </w:p>
        </w:tc>
      </w:tr>
      <w:tr w:rsidR="00AC05C7" w:rsidRPr="000718B8" w:rsidTr="000C584B">
        <w:tc>
          <w:tcPr>
            <w:tcW w:w="624" w:type="dxa"/>
          </w:tcPr>
          <w:p w:rsidR="00AC05C7" w:rsidRPr="000718B8" w:rsidRDefault="00AC05C7" w:rsidP="000C5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061" w:type="dxa"/>
          </w:tcPr>
          <w:p w:rsidR="00AC05C7" w:rsidRPr="00200F2A" w:rsidRDefault="00AC05C7" w:rsidP="000C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и опубликование на официальном сайте департамента ежегодного доклада об осуществлении государственного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контроля (надзора) и об эффективности такого контроля (надзора)</w:t>
            </w:r>
          </w:p>
        </w:tc>
        <w:tc>
          <w:tcPr>
            <w:tcW w:w="1701" w:type="dxa"/>
          </w:tcPr>
          <w:p w:rsidR="00AC05C7" w:rsidRPr="000718B8" w:rsidRDefault="00AC05C7" w:rsidP="000C584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8B8">
              <w:rPr>
                <w:rFonts w:ascii="Times New Roman" w:hAnsi="Times New Roman"/>
                <w:sz w:val="18"/>
                <w:szCs w:val="18"/>
              </w:rPr>
              <w:lastRenderedPageBreak/>
              <w:t>Раз в год</w:t>
            </w:r>
          </w:p>
          <w:p w:rsidR="00AC05C7" w:rsidRPr="000718B8" w:rsidRDefault="00AC05C7" w:rsidP="000C584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8B8">
              <w:rPr>
                <w:rFonts w:ascii="Times New Roman" w:hAnsi="Times New Roman"/>
                <w:sz w:val="18"/>
                <w:szCs w:val="18"/>
              </w:rPr>
              <w:t xml:space="preserve">(до 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0718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февраля </w:t>
            </w:r>
            <w:r w:rsidRPr="000718B8">
              <w:rPr>
                <w:rFonts w:ascii="Times New Roman" w:hAnsi="Times New Roman"/>
                <w:sz w:val="18"/>
                <w:szCs w:val="18"/>
              </w:rPr>
              <w:t xml:space="preserve"> года, следующего за отчетным </w:t>
            </w:r>
            <w:r w:rsidRPr="000718B8">
              <w:rPr>
                <w:rFonts w:ascii="Times New Roman" w:hAnsi="Times New Roman"/>
                <w:sz w:val="18"/>
                <w:szCs w:val="18"/>
              </w:rPr>
              <w:lastRenderedPageBreak/>
              <w:t>периодом)</w:t>
            </w:r>
          </w:p>
        </w:tc>
        <w:tc>
          <w:tcPr>
            <w:tcW w:w="2665" w:type="dxa"/>
          </w:tcPr>
          <w:p w:rsidR="00AC05C7" w:rsidRPr="00200F2A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официальный сайт департамента (www.tarif.nso.ru)</w:t>
            </w:r>
          </w:p>
        </w:tc>
        <w:tc>
          <w:tcPr>
            <w:tcW w:w="1984" w:type="dxa"/>
          </w:tcPr>
          <w:p w:rsidR="00AC05C7" w:rsidRPr="000718B8" w:rsidRDefault="00AC05C7" w:rsidP="000C584B">
            <w:pPr>
              <w:pStyle w:val="ConsPlusNormal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все подконтрольные департаменту субъекты</w:t>
            </w:r>
          </w:p>
        </w:tc>
        <w:tc>
          <w:tcPr>
            <w:tcW w:w="2381" w:type="dxa"/>
          </w:tcPr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- снижение рисков причинения вреда охраняемым законом ценностям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обеспечение открытости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05C7" w:rsidRPr="00124FCC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субъектов;</w:t>
            </w:r>
          </w:p>
          <w:p w:rsidR="00AC05C7" w:rsidRPr="00124FCC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обеспечение единообразного понимания предмета контроля (надзора) подконтрольными субъектами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Pr="000718B8" w:rsidRDefault="00AC05C7" w:rsidP="000C584B">
            <w:pPr>
              <w:pStyle w:val="ConsPlusNormal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соблюдения подконтрольными субъектами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1" w:type="dxa"/>
          </w:tcPr>
          <w:p w:rsidR="00AC05C7" w:rsidRPr="00200F2A" w:rsidRDefault="00AC05C7" w:rsidP="000C58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Контрольно-правовой отдел департамента</w:t>
            </w:r>
          </w:p>
        </w:tc>
      </w:tr>
      <w:tr w:rsidR="00AC05C7" w:rsidRPr="000718B8" w:rsidTr="000C584B">
        <w:trPr>
          <w:trHeight w:val="1302"/>
        </w:trPr>
        <w:tc>
          <w:tcPr>
            <w:tcW w:w="624" w:type="dxa"/>
          </w:tcPr>
          <w:p w:rsidR="00AC05C7" w:rsidRPr="00200F2A" w:rsidRDefault="00AC05C7" w:rsidP="000C5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0F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3061" w:type="dxa"/>
          </w:tcPr>
          <w:p w:rsidR="00AC05C7" w:rsidRDefault="00AC05C7" w:rsidP="000C58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рамках подготовительной работы по обобщению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правоприменительной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публикация на официальном сайте департамента статисти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ческих данных о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департаментом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контрольно-надзорных мероприяти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ях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результатах производства по делам об административных правонарушениях,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наиболее часто встречающихся нарушений обязательных требований</w:t>
            </w:r>
          </w:p>
          <w:p w:rsidR="00AC05C7" w:rsidRPr="00200F2A" w:rsidRDefault="00AC05C7" w:rsidP="000C58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C05C7" w:rsidRPr="000718B8" w:rsidRDefault="00AC05C7" w:rsidP="000C584B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2665" w:type="dxa"/>
          </w:tcPr>
          <w:p w:rsidR="00AC05C7" w:rsidRPr="00200F2A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 департамента (www.tarif.nso.ru)</w:t>
            </w:r>
          </w:p>
        </w:tc>
        <w:tc>
          <w:tcPr>
            <w:tcW w:w="1984" w:type="dxa"/>
          </w:tcPr>
          <w:p w:rsidR="00AC05C7" w:rsidRPr="00200F2A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подконтрольные департаменту субъекты</w:t>
            </w:r>
          </w:p>
        </w:tc>
        <w:tc>
          <w:tcPr>
            <w:tcW w:w="2381" w:type="dxa"/>
          </w:tcPr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00F2A">
              <w:rPr>
                <w:rFonts w:ascii="Times New Roman" w:hAnsi="Times New Roman" w:cs="Times New Roman"/>
                <w:sz w:val="18"/>
                <w:szCs w:val="18"/>
              </w:rPr>
              <w:t>информирование поднадзорных субъектов о наиболее часто встречающихся случаях нарушений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05C7" w:rsidRPr="00417DF0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05C7" w:rsidRPr="00417DF0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- обеспечение единообразного понимания предмета контроля (надзора) подконтрольными субъектами;</w:t>
            </w:r>
          </w:p>
          <w:p w:rsidR="00AC05C7" w:rsidRPr="00417DF0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Pr="00417DF0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- повышение уровня соблюдения подконтрольными субъектами обязательных требований.</w:t>
            </w:r>
          </w:p>
        </w:tc>
        <w:tc>
          <w:tcPr>
            <w:tcW w:w="2381" w:type="dxa"/>
          </w:tcPr>
          <w:p w:rsidR="00AC05C7" w:rsidRPr="00200F2A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Контрольно-правовой отдел департамента</w:t>
            </w:r>
          </w:p>
        </w:tc>
      </w:tr>
      <w:tr w:rsidR="00AC05C7" w:rsidRPr="000718B8" w:rsidTr="000C584B">
        <w:trPr>
          <w:trHeight w:val="3889"/>
        </w:trPr>
        <w:tc>
          <w:tcPr>
            <w:tcW w:w="624" w:type="dxa"/>
          </w:tcPr>
          <w:p w:rsidR="00AC05C7" w:rsidRPr="00200F2A" w:rsidRDefault="00AC05C7" w:rsidP="000C5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0F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3061" w:type="dxa"/>
          </w:tcPr>
          <w:p w:rsidR="00AC05C7" w:rsidRPr="00200F2A" w:rsidRDefault="00AC05C7" w:rsidP="000C58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практики осуществления департаментом государственного контроля (надзора),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(«Черная книга»)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(«Белая книга»)</w:t>
            </w:r>
          </w:p>
        </w:tc>
        <w:tc>
          <w:tcPr>
            <w:tcW w:w="1701" w:type="dxa"/>
          </w:tcPr>
          <w:p w:rsidR="00AC05C7" w:rsidRPr="000718B8" w:rsidRDefault="00AC05C7" w:rsidP="000C584B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Не реже 1 раза в год</w:t>
            </w:r>
          </w:p>
        </w:tc>
        <w:tc>
          <w:tcPr>
            <w:tcW w:w="2665" w:type="dxa"/>
          </w:tcPr>
          <w:p w:rsidR="00AC05C7" w:rsidRPr="00200F2A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 департамента (www.tarif.nso.ru)</w:t>
            </w:r>
          </w:p>
        </w:tc>
        <w:tc>
          <w:tcPr>
            <w:tcW w:w="1984" w:type="dxa"/>
          </w:tcPr>
          <w:p w:rsidR="00AC05C7" w:rsidRPr="00200F2A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подконтрольные департаменту субъекты</w:t>
            </w:r>
          </w:p>
        </w:tc>
        <w:tc>
          <w:tcPr>
            <w:tcW w:w="2381" w:type="dxa"/>
          </w:tcPr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- снижение рисков причинения вреда охраняемым законом ценностям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обеспечение открытости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05C7" w:rsidRPr="00124FCC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субъектов;</w:t>
            </w:r>
          </w:p>
          <w:p w:rsidR="00AC05C7" w:rsidRPr="00124FCC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обеспечение единообразного понимания предмета контроля (надзора) подконтрольными субъектами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05C7" w:rsidRDefault="00AC05C7" w:rsidP="000C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05C7" w:rsidRDefault="00AC05C7" w:rsidP="000C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открытость проверочных мероприятий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C05C7" w:rsidRDefault="00AC05C7" w:rsidP="000C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05C7" w:rsidRDefault="00AC05C7" w:rsidP="000C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- повышение уровня соблюдения подконтрольными суб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ъектами обязательных требований;</w:t>
            </w:r>
          </w:p>
          <w:p w:rsidR="00AC05C7" w:rsidRDefault="00AC05C7" w:rsidP="000C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05C7" w:rsidRPr="00200F2A" w:rsidRDefault="00AC05C7" w:rsidP="000C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поднадзорных субъектов о наиболее часто встречающихся случаях нарушений обязательных требований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81" w:type="dxa"/>
          </w:tcPr>
          <w:p w:rsidR="00AC05C7" w:rsidRPr="00200F2A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Контрольно-правовой отдел департамента</w:t>
            </w:r>
          </w:p>
        </w:tc>
      </w:tr>
      <w:tr w:rsidR="00AC05C7" w:rsidRPr="000718B8" w:rsidTr="000C584B">
        <w:trPr>
          <w:trHeight w:val="2294"/>
        </w:trPr>
        <w:tc>
          <w:tcPr>
            <w:tcW w:w="624" w:type="dxa"/>
          </w:tcPr>
          <w:p w:rsidR="00AC05C7" w:rsidRPr="00200F2A" w:rsidRDefault="00AC05C7" w:rsidP="000C5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061" w:type="dxa"/>
          </w:tcPr>
          <w:p w:rsidR="00AC05C7" w:rsidRPr="00200F2A" w:rsidRDefault="00AC05C7" w:rsidP="000C58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DC3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роведение публичных обсуждений правоприменительной практики результатов контрольно-надзорной деятельности департамента с участием подконтрольных субъектов</w:t>
            </w:r>
          </w:p>
        </w:tc>
        <w:tc>
          <w:tcPr>
            <w:tcW w:w="1701" w:type="dxa"/>
          </w:tcPr>
          <w:p w:rsidR="00AC05C7" w:rsidRPr="000718B8" w:rsidRDefault="00AC05C7" w:rsidP="000C584B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00E">
              <w:rPr>
                <w:rFonts w:ascii="Times New Roman" w:hAnsi="Times New Roman" w:cs="Times New Roman"/>
                <w:sz w:val="18"/>
                <w:szCs w:val="18"/>
              </w:rPr>
              <w:t>Не реже 1 раза в год</w:t>
            </w:r>
          </w:p>
        </w:tc>
        <w:tc>
          <w:tcPr>
            <w:tcW w:w="2665" w:type="dxa"/>
          </w:tcPr>
          <w:p w:rsidR="00AC05C7" w:rsidRPr="00200F2A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 департамента (www.tarif.nso.ru)</w:t>
            </w:r>
          </w:p>
        </w:tc>
        <w:tc>
          <w:tcPr>
            <w:tcW w:w="1984" w:type="dxa"/>
          </w:tcPr>
          <w:p w:rsidR="00AC05C7" w:rsidRPr="00200F2A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подконтрольные департаменту субъекты</w:t>
            </w:r>
          </w:p>
        </w:tc>
        <w:tc>
          <w:tcPr>
            <w:tcW w:w="2381" w:type="dxa"/>
          </w:tcPr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- снижение рисков причинения вреда охраняемым законом ценностям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обеспечение открытости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05C7" w:rsidRPr="00124FCC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субъектов;</w:t>
            </w:r>
          </w:p>
          <w:p w:rsidR="00AC05C7" w:rsidRPr="00124FCC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единообразного понимания предмета контроля (надзора) подконтрольными субъектами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соблюдения подконтрольными субъектами обязательных требований;</w:t>
            </w: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повышение уровня доверия подконтрольных субъектов к деятельности департамента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увеличение числа подконтрольных субъектов, вовлеченных в регулярное взаимодействие с департаментом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Pr="00200F2A" w:rsidRDefault="00AC05C7" w:rsidP="00222D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00F2A">
              <w:rPr>
                <w:rFonts w:ascii="Times New Roman" w:hAnsi="Times New Roman" w:cs="Times New Roman"/>
                <w:sz w:val="18"/>
                <w:szCs w:val="18"/>
              </w:rPr>
              <w:t>информирование под</w:t>
            </w:r>
            <w:r w:rsidR="00222DED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контрольных </w:t>
            </w:r>
            <w:r w:rsidRPr="00200F2A">
              <w:rPr>
                <w:rFonts w:ascii="Times New Roman" w:hAnsi="Times New Roman" w:cs="Times New Roman"/>
                <w:sz w:val="18"/>
                <w:szCs w:val="18"/>
              </w:rPr>
              <w:t xml:space="preserve"> субъектов о наиболее часто встречающихся случаях нарушений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1" w:type="dxa"/>
          </w:tcPr>
          <w:p w:rsidR="00AC05C7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Контрольно-правовой отдел департамента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AC05C7" w:rsidRPr="000718B8" w:rsidRDefault="00AC05C7" w:rsidP="000C584B">
            <w:pPr>
              <w:pStyle w:val="Textbody"/>
              <w:autoSpaceDN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8B8">
              <w:rPr>
                <w:rFonts w:ascii="Times New Roman" w:hAnsi="Times New Roman"/>
                <w:sz w:val="18"/>
                <w:szCs w:val="18"/>
              </w:rPr>
              <w:t>Соисполнители:</w:t>
            </w:r>
          </w:p>
          <w:p w:rsidR="00AC05C7" w:rsidRPr="00200F2A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Структурные подразделения департамента</w:t>
            </w:r>
          </w:p>
          <w:p w:rsidR="00AC05C7" w:rsidRPr="00200F2A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05C7" w:rsidRPr="000718B8" w:rsidTr="000C584B">
        <w:trPr>
          <w:trHeight w:val="1246"/>
        </w:trPr>
        <w:tc>
          <w:tcPr>
            <w:tcW w:w="624" w:type="dxa"/>
          </w:tcPr>
          <w:p w:rsidR="00AC05C7" w:rsidRDefault="00AC05C7" w:rsidP="000C5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3061" w:type="dxa"/>
          </w:tcPr>
          <w:p w:rsidR="00AC05C7" w:rsidRDefault="00AC05C7" w:rsidP="000C58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размещение на официальном сайте департамента руководств по соблюдению обязательных</w:t>
            </w:r>
            <w:r w:rsidRPr="0063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63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C05C7" w:rsidRPr="000718B8" w:rsidRDefault="00AC05C7" w:rsidP="000C584B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реже 1 раза в год</w:t>
            </w:r>
          </w:p>
        </w:tc>
        <w:tc>
          <w:tcPr>
            <w:tcW w:w="2665" w:type="dxa"/>
          </w:tcPr>
          <w:p w:rsidR="00AC05C7" w:rsidRPr="00200F2A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 департамента (www.tarif.nso.ru)</w:t>
            </w:r>
          </w:p>
        </w:tc>
        <w:tc>
          <w:tcPr>
            <w:tcW w:w="1984" w:type="dxa"/>
          </w:tcPr>
          <w:p w:rsidR="00AC05C7" w:rsidRPr="00200F2A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подконтрольные департаменту субъекты</w:t>
            </w:r>
          </w:p>
        </w:tc>
        <w:tc>
          <w:tcPr>
            <w:tcW w:w="2381" w:type="dxa"/>
          </w:tcPr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- снижение рисков причинения вреда охраняемым законом ценностям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обеспечение открытости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05C7" w:rsidRPr="00124FCC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субъектов;</w:t>
            </w:r>
          </w:p>
          <w:p w:rsidR="00AC05C7" w:rsidRPr="00124FCC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обеспечение единообразного понимания предмета контроля (надзора) подконтрольными субъектами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05C7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5C7" w:rsidRPr="00200F2A" w:rsidRDefault="00AC05C7" w:rsidP="000C5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уровня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соблюдения подконтрольными субъектами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1" w:type="dxa"/>
          </w:tcPr>
          <w:p w:rsidR="00AC05C7" w:rsidRPr="00857AB9" w:rsidRDefault="00AC05C7" w:rsidP="000C5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Заместители руководителя департамента,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онтрольно-правовой отдел департамента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структурные подразделения департамента</w:t>
            </w:r>
          </w:p>
        </w:tc>
      </w:tr>
      <w:tr w:rsidR="00222DED" w:rsidRPr="000718B8" w:rsidTr="000C584B">
        <w:trPr>
          <w:trHeight w:val="1246"/>
        </w:trPr>
        <w:tc>
          <w:tcPr>
            <w:tcW w:w="624" w:type="dxa"/>
          </w:tcPr>
          <w:p w:rsidR="00222DED" w:rsidRPr="00222DED" w:rsidRDefault="00222DED" w:rsidP="00222DE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061" w:type="dxa"/>
          </w:tcPr>
          <w:p w:rsidR="00222DED" w:rsidRPr="00222DED" w:rsidRDefault="00222DED" w:rsidP="00222DE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ежегодного доклада об итогах профилактической работы</w:t>
            </w:r>
          </w:p>
        </w:tc>
        <w:tc>
          <w:tcPr>
            <w:tcW w:w="1701" w:type="dxa"/>
          </w:tcPr>
          <w:p w:rsidR="00222DED" w:rsidRPr="00222DED" w:rsidRDefault="00222DED" w:rsidP="00222D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реже 1 раза в год</w:t>
            </w:r>
          </w:p>
        </w:tc>
        <w:tc>
          <w:tcPr>
            <w:tcW w:w="2665" w:type="dxa"/>
          </w:tcPr>
          <w:p w:rsidR="00222DED" w:rsidRPr="00222DED" w:rsidRDefault="00222DED" w:rsidP="00222D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 департамента (www.tarif.nso.ru)</w:t>
            </w:r>
          </w:p>
        </w:tc>
        <w:tc>
          <w:tcPr>
            <w:tcW w:w="1984" w:type="dxa"/>
          </w:tcPr>
          <w:p w:rsidR="00222DED" w:rsidRPr="00222DED" w:rsidRDefault="00222DED" w:rsidP="00222D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подконтрольные департаменту субъекты</w:t>
            </w:r>
          </w:p>
        </w:tc>
        <w:tc>
          <w:tcPr>
            <w:tcW w:w="2381" w:type="dxa"/>
          </w:tcPr>
          <w:p w:rsidR="00222DED" w:rsidRPr="00222DED" w:rsidRDefault="00222DED" w:rsidP="00222D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снижение рисков причинения вреда охраняемым законом ценностям;</w:t>
            </w:r>
          </w:p>
          <w:p w:rsidR="00222DED" w:rsidRPr="00222DED" w:rsidRDefault="00222DED" w:rsidP="00222D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обеспечение открытости деятельности департамента;</w:t>
            </w:r>
          </w:p>
          <w:p w:rsidR="00222DED" w:rsidRPr="00222DED" w:rsidRDefault="00222DED" w:rsidP="00222D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уровня доверия подконтрольных субъектов к деятельности департамента.</w:t>
            </w:r>
          </w:p>
        </w:tc>
        <w:tc>
          <w:tcPr>
            <w:tcW w:w="2381" w:type="dxa"/>
          </w:tcPr>
          <w:p w:rsidR="00222DED" w:rsidRPr="00222DED" w:rsidRDefault="00222DED" w:rsidP="00222D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Контрольно-правовой отдел департамента,</w:t>
            </w:r>
          </w:p>
          <w:p w:rsidR="00222DED" w:rsidRPr="00222DED" w:rsidRDefault="00222DED" w:rsidP="0022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Соисполнители:</w:t>
            </w:r>
          </w:p>
          <w:p w:rsidR="00222DED" w:rsidRPr="00222DED" w:rsidRDefault="00222DED" w:rsidP="0022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Структурные подразделения департамента</w:t>
            </w:r>
          </w:p>
        </w:tc>
      </w:tr>
    </w:tbl>
    <w:p w:rsidR="00AC05C7" w:rsidRDefault="00AC05C7" w:rsidP="003B31BE">
      <w:pPr>
        <w:pStyle w:val="ac"/>
        <w:ind w:firstLine="0"/>
        <w:jc w:val="center"/>
        <w:rPr>
          <w:color w:val="2D2D2D"/>
          <w:spacing w:val="1"/>
          <w:szCs w:val="28"/>
        </w:rPr>
      </w:pPr>
    </w:p>
    <w:p w:rsidR="003B31BE" w:rsidRDefault="003B31BE" w:rsidP="003B31BE">
      <w:pPr>
        <w:pStyle w:val="ac"/>
        <w:ind w:firstLine="0"/>
        <w:jc w:val="center"/>
        <w:rPr>
          <w:sz w:val="26"/>
          <w:szCs w:val="26"/>
          <w:lang w:eastAsia="ru-RU"/>
        </w:rPr>
      </w:pPr>
      <w:r>
        <w:rPr>
          <w:color w:val="2D2D2D"/>
          <w:spacing w:val="1"/>
          <w:szCs w:val="28"/>
        </w:rPr>
        <w:t>_________</w:t>
      </w:r>
    </w:p>
    <w:p w:rsidR="005D60CE" w:rsidRDefault="005D60CE" w:rsidP="003B31BE">
      <w:pPr>
        <w:pStyle w:val="ConsPlusNormal"/>
        <w:jc w:val="center"/>
        <w:outlineLvl w:val="1"/>
        <w:rPr>
          <w:sz w:val="26"/>
          <w:szCs w:val="26"/>
        </w:rPr>
      </w:pPr>
    </w:p>
    <w:sectPr w:rsidR="005D60CE" w:rsidSect="003C2F11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8D" w:rsidRDefault="0037748D" w:rsidP="00AA1825">
      <w:pPr>
        <w:spacing w:after="0" w:line="240" w:lineRule="auto"/>
      </w:pPr>
      <w:r>
        <w:separator/>
      </w:r>
    </w:p>
  </w:endnote>
  <w:endnote w:type="continuationSeparator" w:id="0">
    <w:p w:rsidR="0037748D" w:rsidRDefault="0037748D" w:rsidP="00AA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8D" w:rsidRDefault="0037748D" w:rsidP="00AA1825">
      <w:pPr>
        <w:spacing w:after="0" w:line="240" w:lineRule="auto"/>
      </w:pPr>
      <w:r>
        <w:separator/>
      </w:r>
    </w:p>
  </w:footnote>
  <w:footnote w:type="continuationSeparator" w:id="0">
    <w:p w:rsidR="0037748D" w:rsidRDefault="0037748D" w:rsidP="00AA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76763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00B14" w:rsidRPr="00100B14" w:rsidRDefault="00100B14">
        <w:pPr>
          <w:pStyle w:val="af"/>
          <w:jc w:val="center"/>
          <w:rPr>
            <w:sz w:val="20"/>
            <w:szCs w:val="20"/>
          </w:rPr>
        </w:pPr>
        <w:r w:rsidRPr="00100B14">
          <w:rPr>
            <w:sz w:val="20"/>
            <w:szCs w:val="20"/>
          </w:rPr>
          <w:fldChar w:fldCharType="begin"/>
        </w:r>
        <w:r w:rsidRPr="00100B14">
          <w:rPr>
            <w:sz w:val="20"/>
            <w:szCs w:val="20"/>
          </w:rPr>
          <w:instrText>PAGE   \* MERGEFORMAT</w:instrText>
        </w:r>
        <w:r w:rsidRPr="00100B14">
          <w:rPr>
            <w:sz w:val="20"/>
            <w:szCs w:val="20"/>
          </w:rPr>
          <w:fldChar w:fldCharType="separate"/>
        </w:r>
        <w:r w:rsidR="00BF3AB6">
          <w:rPr>
            <w:noProof/>
            <w:sz w:val="20"/>
            <w:szCs w:val="20"/>
          </w:rPr>
          <w:t>10</w:t>
        </w:r>
        <w:r w:rsidRPr="00100B14">
          <w:rPr>
            <w:sz w:val="20"/>
            <w:szCs w:val="20"/>
          </w:rPr>
          <w:fldChar w:fldCharType="end"/>
        </w:r>
      </w:p>
    </w:sdtContent>
  </w:sdt>
  <w:p w:rsidR="00100B14" w:rsidRPr="00100B14" w:rsidRDefault="00100B14">
    <w:pPr>
      <w:pStyle w:val="af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298"/>
    <w:multiLevelType w:val="hybridMultilevel"/>
    <w:tmpl w:val="905EC9D8"/>
    <w:lvl w:ilvl="0" w:tplc="B80AC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D30743"/>
    <w:multiLevelType w:val="hybridMultilevel"/>
    <w:tmpl w:val="A1106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297F05"/>
    <w:multiLevelType w:val="multilevel"/>
    <w:tmpl w:val="5204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A2D7DFC"/>
    <w:multiLevelType w:val="hybridMultilevel"/>
    <w:tmpl w:val="50CE86E6"/>
    <w:lvl w:ilvl="0" w:tplc="2CEEFA7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6C2B70"/>
    <w:multiLevelType w:val="multilevel"/>
    <w:tmpl w:val="44E0D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42A6DC8"/>
    <w:multiLevelType w:val="hybridMultilevel"/>
    <w:tmpl w:val="9B3A74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353B6"/>
    <w:multiLevelType w:val="hybridMultilevel"/>
    <w:tmpl w:val="6402F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F60"/>
    <w:rsid w:val="00013153"/>
    <w:rsid w:val="00015E8C"/>
    <w:rsid w:val="00020BAD"/>
    <w:rsid w:val="000256B2"/>
    <w:rsid w:val="000264AD"/>
    <w:rsid w:val="0003790F"/>
    <w:rsid w:val="00045D09"/>
    <w:rsid w:val="000472E1"/>
    <w:rsid w:val="00051046"/>
    <w:rsid w:val="00056280"/>
    <w:rsid w:val="00076ECC"/>
    <w:rsid w:val="000800F7"/>
    <w:rsid w:val="000824AB"/>
    <w:rsid w:val="000A4D1B"/>
    <w:rsid w:val="000A5D5F"/>
    <w:rsid w:val="000A6912"/>
    <w:rsid w:val="000B06AE"/>
    <w:rsid w:val="000B226B"/>
    <w:rsid w:val="000C0367"/>
    <w:rsid w:val="000C584B"/>
    <w:rsid w:val="000C6CB0"/>
    <w:rsid w:val="000C6E43"/>
    <w:rsid w:val="000D33DB"/>
    <w:rsid w:val="000D3431"/>
    <w:rsid w:val="000F7B03"/>
    <w:rsid w:val="00100B14"/>
    <w:rsid w:val="00103F37"/>
    <w:rsid w:val="00107285"/>
    <w:rsid w:val="00110CE9"/>
    <w:rsid w:val="00113A77"/>
    <w:rsid w:val="001163AB"/>
    <w:rsid w:val="00123569"/>
    <w:rsid w:val="00127D8B"/>
    <w:rsid w:val="00131333"/>
    <w:rsid w:val="00137D0F"/>
    <w:rsid w:val="001426C2"/>
    <w:rsid w:val="0014659A"/>
    <w:rsid w:val="00147289"/>
    <w:rsid w:val="0015634F"/>
    <w:rsid w:val="001576B7"/>
    <w:rsid w:val="00172F85"/>
    <w:rsid w:val="0017510A"/>
    <w:rsid w:val="00180258"/>
    <w:rsid w:val="001820E1"/>
    <w:rsid w:val="0018257A"/>
    <w:rsid w:val="001826CA"/>
    <w:rsid w:val="001836DF"/>
    <w:rsid w:val="00183B19"/>
    <w:rsid w:val="00184F8D"/>
    <w:rsid w:val="001903EB"/>
    <w:rsid w:val="001913CB"/>
    <w:rsid w:val="001955E8"/>
    <w:rsid w:val="001A6EB7"/>
    <w:rsid w:val="001B2AB0"/>
    <w:rsid w:val="001C24A2"/>
    <w:rsid w:val="001C353B"/>
    <w:rsid w:val="001C7553"/>
    <w:rsid w:val="001D5109"/>
    <w:rsid w:val="001D54DF"/>
    <w:rsid w:val="001E0E85"/>
    <w:rsid w:val="00200F2A"/>
    <w:rsid w:val="0020565D"/>
    <w:rsid w:val="0021315D"/>
    <w:rsid w:val="0021558F"/>
    <w:rsid w:val="00221C41"/>
    <w:rsid w:val="00222DED"/>
    <w:rsid w:val="00227898"/>
    <w:rsid w:val="00230367"/>
    <w:rsid w:val="00244A9C"/>
    <w:rsid w:val="00246504"/>
    <w:rsid w:val="00247655"/>
    <w:rsid w:val="002544B3"/>
    <w:rsid w:val="00261ECE"/>
    <w:rsid w:val="00264CD7"/>
    <w:rsid w:val="00267499"/>
    <w:rsid w:val="0027048C"/>
    <w:rsid w:val="00285684"/>
    <w:rsid w:val="002870B8"/>
    <w:rsid w:val="002C1E0C"/>
    <w:rsid w:val="002C2C38"/>
    <w:rsid w:val="002C3A48"/>
    <w:rsid w:val="002D1C08"/>
    <w:rsid w:val="002D4937"/>
    <w:rsid w:val="002D6465"/>
    <w:rsid w:val="002E2186"/>
    <w:rsid w:val="002E29F2"/>
    <w:rsid w:val="002F418A"/>
    <w:rsid w:val="002F4B14"/>
    <w:rsid w:val="002F5C80"/>
    <w:rsid w:val="00302A33"/>
    <w:rsid w:val="00313AD7"/>
    <w:rsid w:val="00313DA8"/>
    <w:rsid w:val="003202A0"/>
    <w:rsid w:val="00322305"/>
    <w:rsid w:val="00331DC4"/>
    <w:rsid w:val="003369C5"/>
    <w:rsid w:val="00354271"/>
    <w:rsid w:val="00355918"/>
    <w:rsid w:val="003560CF"/>
    <w:rsid w:val="0036282F"/>
    <w:rsid w:val="0037748D"/>
    <w:rsid w:val="003928E6"/>
    <w:rsid w:val="003A282A"/>
    <w:rsid w:val="003A3036"/>
    <w:rsid w:val="003A51C9"/>
    <w:rsid w:val="003A77DB"/>
    <w:rsid w:val="003B31BE"/>
    <w:rsid w:val="003C2F11"/>
    <w:rsid w:val="003C4A0D"/>
    <w:rsid w:val="003D2639"/>
    <w:rsid w:val="003D4770"/>
    <w:rsid w:val="003E036D"/>
    <w:rsid w:val="003E5CEC"/>
    <w:rsid w:val="003F00FF"/>
    <w:rsid w:val="003F140A"/>
    <w:rsid w:val="003F4136"/>
    <w:rsid w:val="004052B8"/>
    <w:rsid w:val="00405DC2"/>
    <w:rsid w:val="004132ED"/>
    <w:rsid w:val="00415D6A"/>
    <w:rsid w:val="00426268"/>
    <w:rsid w:val="00433B2D"/>
    <w:rsid w:val="00435F9B"/>
    <w:rsid w:val="004411F4"/>
    <w:rsid w:val="00446DD1"/>
    <w:rsid w:val="00451AB5"/>
    <w:rsid w:val="0047641F"/>
    <w:rsid w:val="00481056"/>
    <w:rsid w:val="004A4CEF"/>
    <w:rsid w:val="004B4802"/>
    <w:rsid w:val="004B6534"/>
    <w:rsid w:val="004C1CEA"/>
    <w:rsid w:val="004C56A8"/>
    <w:rsid w:val="004D322F"/>
    <w:rsid w:val="004E0CD3"/>
    <w:rsid w:val="004F29DA"/>
    <w:rsid w:val="004F613E"/>
    <w:rsid w:val="00505E4C"/>
    <w:rsid w:val="005135EA"/>
    <w:rsid w:val="0051418E"/>
    <w:rsid w:val="0051422A"/>
    <w:rsid w:val="00532AEE"/>
    <w:rsid w:val="00535DF7"/>
    <w:rsid w:val="00542F53"/>
    <w:rsid w:val="00546C07"/>
    <w:rsid w:val="00550117"/>
    <w:rsid w:val="005820F2"/>
    <w:rsid w:val="0058513F"/>
    <w:rsid w:val="005875D6"/>
    <w:rsid w:val="005950AE"/>
    <w:rsid w:val="005967F4"/>
    <w:rsid w:val="005A5FD0"/>
    <w:rsid w:val="005C6B1A"/>
    <w:rsid w:val="005D60CE"/>
    <w:rsid w:val="005F0B5C"/>
    <w:rsid w:val="00600FBC"/>
    <w:rsid w:val="00603548"/>
    <w:rsid w:val="006044EA"/>
    <w:rsid w:val="006215C3"/>
    <w:rsid w:val="00624477"/>
    <w:rsid w:val="00624B64"/>
    <w:rsid w:val="00634CF3"/>
    <w:rsid w:val="00635CE5"/>
    <w:rsid w:val="006373DD"/>
    <w:rsid w:val="0063742E"/>
    <w:rsid w:val="006425CF"/>
    <w:rsid w:val="006465F5"/>
    <w:rsid w:val="00650303"/>
    <w:rsid w:val="0065126A"/>
    <w:rsid w:val="0065752F"/>
    <w:rsid w:val="00661D6D"/>
    <w:rsid w:val="006655CE"/>
    <w:rsid w:val="00676B58"/>
    <w:rsid w:val="006851F0"/>
    <w:rsid w:val="006912ED"/>
    <w:rsid w:val="006A1F60"/>
    <w:rsid w:val="006A69C2"/>
    <w:rsid w:val="006D0250"/>
    <w:rsid w:val="006D1D31"/>
    <w:rsid w:val="006D2B3A"/>
    <w:rsid w:val="006D7447"/>
    <w:rsid w:val="0070305E"/>
    <w:rsid w:val="00703FFF"/>
    <w:rsid w:val="007140BE"/>
    <w:rsid w:val="007234BB"/>
    <w:rsid w:val="00732C77"/>
    <w:rsid w:val="0074329F"/>
    <w:rsid w:val="0075043F"/>
    <w:rsid w:val="0076356D"/>
    <w:rsid w:val="00765007"/>
    <w:rsid w:val="00767A28"/>
    <w:rsid w:val="00772427"/>
    <w:rsid w:val="00780C3D"/>
    <w:rsid w:val="007839B1"/>
    <w:rsid w:val="0078459B"/>
    <w:rsid w:val="007849EE"/>
    <w:rsid w:val="007902A3"/>
    <w:rsid w:val="00796E49"/>
    <w:rsid w:val="007A081A"/>
    <w:rsid w:val="007A13A9"/>
    <w:rsid w:val="007A6774"/>
    <w:rsid w:val="007B00CE"/>
    <w:rsid w:val="007D52DC"/>
    <w:rsid w:val="007E5BA5"/>
    <w:rsid w:val="007F1ECC"/>
    <w:rsid w:val="007F2565"/>
    <w:rsid w:val="007F25B3"/>
    <w:rsid w:val="007F3BEB"/>
    <w:rsid w:val="007F5F67"/>
    <w:rsid w:val="008017E5"/>
    <w:rsid w:val="0081459B"/>
    <w:rsid w:val="00826B49"/>
    <w:rsid w:val="00827179"/>
    <w:rsid w:val="00840026"/>
    <w:rsid w:val="00844996"/>
    <w:rsid w:val="00872BB7"/>
    <w:rsid w:val="00872C8A"/>
    <w:rsid w:val="00890F02"/>
    <w:rsid w:val="0089470C"/>
    <w:rsid w:val="00895569"/>
    <w:rsid w:val="008C71C3"/>
    <w:rsid w:val="008D58B5"/>
    <w:rsid w:val="008D7DF2"/>
    <w:rsid w:val="008E40BD"/>
    <w:rsid w:val="008F7ED8"/>
    <w:rsid w:val="009039DE"/>
    <w:rsid w:val="0091213F"/>
    <w:rsid w:val="0091397E"/>
    <w:rsid w:val="00935427"/>
    <w:rsid w:val="00937349"/>
    <w:rsid w:val="00950A85"/>
    <w:rsid w:val="00954CB9"/>
    <w:rsid w:val="00973283"/>
    <w:rsid w:val="00980B34"/>
    <w:rsid w:val="009817CD"/>
    <w:rsid w:val="00981B13"/>
    <w:rsid w:val="00993107"/>
    <w:rsid w:val="009B4B78"/>
    <w:rsid w:val="009D59C2"/>
    <w:rsid w:val="009D73F4"/>
    <w:rsid w:val="009E753F"/>
    <w:rsid w:val="00A0077B"/>
    <w:rsid w:val="00A06690"/>
    <w:rsid w:val="00A0671A"/>
    <w:rsid w:val="00A1353F"/>
    <w:rsid w:val="00A142B5"/>
    <w:rsid w:val="00A17F3B"/>
    <w:rsid w:val="00A20FA9"/>
    <w:rsid w:val="00A248B5"/>
    <w:rsid w:val="00A307A0"/>
    <w:rsid w:val="00A31D61"/>
    <w:rsid w:val="00A3284E"/>
    <w:rsid w:val="00A32F9C"/>
    <w:rsid w:val="00A35C38"/>
    <w:rsid w:val="00A371DA"/>
    <w:rsid w:val="00A373A6"/>
    <w:rsid w:val="00A41778"/>
    <w:rsid w:val="00A42011"/>
    <w:rsid w:val="00A45BAD"/>
    <w:rsid w:val="00A4698C"/>
    <w:rsid w:val="00A46C48"/>
    <w:rsid w:val="00A51F5C"/>
    <w:rsid w:val="00A54A01"/>
    <w:rsid w:val="00A54C39"/>
    <w:rsid w:val="00A619B6"/>
    <w:rsid w:val="00A71A3D"/>
    <w:rsid w:val="00A749EA"/>
    <w:rsid w:val="00A90780"/>
    <w:rsid w:val="00A970F4"/>
    <w:rsid w:val="00AA1825"/>
    <w:rsid w:val="00AB1B8E"/>
    <w:rsid w:val="00AB76CD"/>
    <w:rsid w:val="00AC05C7"/>
    <w:rsid w:val="00AC20CE"/>
    <w:rsid w:val="00AE0FF0"/>
    <w:rsid w:val="00AF6CC3"/>
    <w:rsid w:val="00B1473F"/>
    <w:rsid w:val="00B15B75"/>
    <w:rsid w:val="00B1607D"/>
    <w:rsid w:val="00B27130"/>
    <w:rsid w:val="00B31DC4"/>
    <w:rsid w:val="00B32796"/>
    <w:rsid w:val="00B33F90"/>
    <w:rsid w:val="00B375B2"/>
    <w:rsid w:val="00B50C96"/>
    <w:rsid w:val="00B5126B"/>
    <w:rsid w:val="00B6357C"/>
    <w:rsid w:val="00B64462"/>
    <w:rsid w:val="00B645A1"/>
    <w:rsid w:val="00B66216"/>
    <w:rsid w:val="00B7142C"/>
    <w:rsid w:val="00B721AD"/>
    <w:rsid w:val="00B75BDD"/>
    <w:rsid w:val="00B77873"/>
    <w:rsid w:val="00B86238"/>
    <w:rsid w:val="00B923E9"/>
    <w:rsid w:val="00BA1C58"/>
    <w:rsid w:val="00BA62E4"/>
    <w:rsid w:val="00BB39E6"/>
    <w:rsid w:val="00BC512F"/>
    <w:rsid w:val="00BE430C"/>
    <w:rsid w:val="00BE662C"/>
    <w:rsid w:val="00BF3AB6"/>
    <w:rsid w:val="00BF7903"/>
    <w:rsid w:val="00C14895"/>
    <w:rsid w:val="00C14989"/>
    <w:rsid w:val="00C17917"/>
    <w:rsid w:val="00C36948"/>
    <w:rsid w:val="00C53569"/>
    <w:rsid w:val="00C5638D"/>
    <w:rsid w:val="00C60CE6"/>
    <w:rsid w:val="00C62926"/>
    <w:rsid w:val="00C730C3"/>
    <w:rsid w:val="00C74C85"/>
    <w:rsid w:val="00C80082"/>
    <w:rsid w:val="00C86E7D"/>
    <w:rsid w:val="00C91A2B"/>
    <w:rsid w:val="00C97C83"/>
    <w:rsid w:val="00CA29D6"/>
    <w:rsid w:val="00CA7484"/>
    <w:rsid w:val="00CB0717"/>
    <w:rsid w:val="00CB181D"/>
    <w:rsid w:val="00CB3191"/>
    <w:rsid w:val="00CB51CF"/>
    <w:rsid w:val="00CC0255"/>
    <w:rsid w:val="00CC1D8D"/>
    <w:rsid w:val="00CC3FC1"/>
    <w:rsid w:val="00CC631F"/>
    <w:rsid w:val="00CD217C"/>
    <w:rsid w:val="00CD324D"/>
    <w:rsid w:val="00CD60E7"/>
    <w:rsid w:val="00CE37A9"/>
    <w:rsid w:val="00CE448E"/>
    <w:rsid w:val="00CE4C62"/>
    <w:rsid w:val="00CF14A1"/>
    <w:rsid w:val="00CF1B60"/>
    <w:rsid w:val="00CF2406"/>
    <w:rsid w:val="00D05963"/>
    <w:rsid w:val="00D0638B"/>
    <w:rsid w:val="00D07CBB"/>
    <w:rsid w:val="00D3100D"/>
    <w:rsid w:val="00D35EEF"/>
    <w:rsid w:val="00D42854"/>
    <w:rsid w:val="00D535AE"/>
    <w:rsid w:val="00D57592"/>
    <w:rsid w:val="00D60BCE"/>
    <w:rsid w:val="00D64968"/>
    <w:rsid w:val="00D7096A"/>
    <w:rsid w:val="00D81D7B"/>
    <w:rsid w:val="00D919A2"/>
    <w:rsid w:val="00DB523E"/>
    <w:rsid w:val="00DC30E9"/>
    <w:rsid w:val="00DD6EAC"/>
    <w:rsid w:val="00DD75DE"/>
    <w:rsid w:val="00DE5580"/>
    <w:rsid w:val="00DF69BF"/>
    <w:rsid w:val="00DF738D"/>
    <w:rsid w:val="00E007C0"/>
    <w:rsid w:val="00E15E80"/>
    <w:rsid w:val="00E44382"/>
    <w:rsid w:val="00E47A55"/>
    <w:rsid w:val="00E57289"/>
    <w:rsid w:val="00E9202F"/>
    <w:rsid w:val="00E94BB5"/>
    <w:rsid w:val="00E96E17"/>
    <w:rsid w:val="00EA2E7B"/>
    <w:rsid w:val="00EC2834"/>
    <w:rsid w:val="00EC78B5"/>
    <w:rsid w:val="00ED3332"/>
    <w:rsid w:val="00ED644E"/>
    <w:rsid w:val="00ED74B4"/>
    <w:rsid w:val="00EF5AE7"/>
    <w:rsid w:val="00EF7509"/>
    <w:rsid w:val="00F154BD"/>
    <w:rsid w:val="00F17148"/>
    <w:rsid w:val="00F21CF9"/>
    <w:rsid w:val="00F23989"/>
    <w:rsid w:val="00F26ECD"/>
    <w:rsid w:val="00F26FB3"/>
    <w:rsid w:val="00F32E6A"/>
    <w:rsid w:val="00F359C5"/>
    <w:rsid w:val="00F36FDA"/>
    <w:rsid w:val="00F617DA"/>
    <w:rsid w:val="00F655F9"/>
    <w:rsid w:val="00F66CEC"/>
    <w:rsid w:val="00F70774"/>
    <w:rsid w:val="00F70D58"/>
    <w:rsid w:val="00F72C97"/>
    <w:rsid w:val="00F73415"/>
    <w:rsid w:val="00F7366C"/>
    <w:rsid w:val="00F905B4"/>
    <w:rsid w:val="00F95310"/>
    <w:rsid w:val="00FA2C19"/>
    <w:rsid w:val="00FA4B1F"/>
    <w:rsid w:val="00FA657D"/>
    <w:rsid w:val="00FA759C"/>
    <w:rsid w:val="00FB0C0B"/>
    <w:rsid w:val="00FB0DCB"/>
    <w:rsid w:val="00FB423B"/>
    <w:rsid w:val="00FB7869"/>
    <w:rsid w:val="00FC0274"/>
    <w:rsid w:val="00FC5DB5"/>
    <w:rsid w:val="00FD6407"/>
    <w:rsid w:val="00FD7C77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F"/>
  </w:style>
  <w:style w:type="paragraph" w:styleId="1">
    <w:name w:val="heading 1"/>
    <w:basedOn w:val="a"/>
    <w:next w:val="a"/>
    <w:link w:val="10"/>
    <w:uiPriority w:val="9"/>
    <w:qFormat/>
    <w:rsid w:val="009E7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7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A18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1825"/>
    <w:rPr>
      <w:sz w:val="20"/>
      <w:szCs w:val="20"/>
    </w:rPr>
  </w:style>
  <w:style w:type="character" w:styleId="a5">
    <w:name w:val="footnote reference"/>
    <w:uiPriority w:val="99"/>
    <w:rsid w:val="00AA182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3A77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B1607D"/>
    <w:rPr>
      <w:color w:val="0000FF"/>
      <w:u w:val="single"/>
    </w:rPr>
  </w:style>
  <w:style w:type="character" w:styleId="ab">
    <w:name w:val="Strong"/>
    <w:basedOn w:val="a0"/>
    <w:uiPriority w:val="22"/>
    <w:qFormat/>
    <w:rsid w:val="00B1607D"/>
    <w:rPr>
      <w:b/>
      <w:bCs/>
    </w:rPr>
  </w:style>
  <w:style w:type="paragraph" w:styleId="ac">
    <w:name w:val="Body Text Indent"/>
    <w:basedOn w:val="a"/>
    <w:link w:val="ad"/>
    <w:rsid w:val="00200F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200F2A"/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a"/>
    <w:rsid w:val="00200F2A"/>
    <w:pPr>
      <w:autoSpaceDN w:val="0"/>
      <w:spacing w:after="140" w:line="288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78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D33DB"/>
  </w:style>
  <w:style w:type="paragraph" w:styleId="af">
    <w:name w:val="header"/>
    <w:basedOn w:val="a"/>
    <w:link w:val="af0"/>
    <w:uiPriority w:val="99"/>
    <w:unhideWhenUsed/>
    <w:rsid w:val="00100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00B14"/>
  </w:style>
  <w:style w:type="paragraph" w:styleId="af1">
    <w:name w:val="footer"/>
    <w:basedOn w:val="a"/>
    <w:link w:val="af2"/>
    <w:uiPriority w:val="99"/>
    <w:unhideWhenUsed/>
    <w:rsid w:val="00100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00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F"/>
  </w:style>
  <w:style w:type="paragraph" w:styleId="1">
    <w:name w:val="heading 1"/>
    <w:basedOn w:val="a"/>
    <w:next w:val="a"/>
    <w:link w:val="10"/>
    <w:uiPriority w:val="9"/>
    <w:qFormat/>
    <w:rsid w:val="009E7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7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A18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1825"/>
    <w:rPr>
      <w:sz w:val="20"/>
      <w:szCs w:val="20"/>
    </w:rPr>
  </w:style>
  <w:style w:type="character" w:styleId="a5">
    <w:name w:val="footnote reference"/>
    <w:uiPriority w:val="99"/>
    <w:rsid w:val="00AA1825"/>
    <w:rPr>
      <w:vertAlign w:val="superscript"/>
    </w:rPr>
  </w:style>
  <w:style w:type="paragraph" w:styleId="a6">
    <w:name w:val="List Paragraph"/>
    <w:basedOn w:val="a"/>
    <w:uiPriority w:val="34"/>
    <w:qFormat/>
    <w:rsid w:val="003A7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arif.nso.ru/" TargetMode="External"/><Relationship Id="rId18" Type="http://schemas.openxmlformats.org/officeDocument/2006/relationships/image" Target="media/image3.wmf"/><Relationship Id="rId26" Type="http://schemas.openxmlformats.org/officeDocument/2006/relationships/hyperlink" Target="http://www.tarif.nso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135756" TargetMode="External"/><Relationship Id="rId17" Type="http://schemas.openxmlformats.org/officeDocument/2006/relationships/image" Target="media/image2.wmf"/><Relationship Id="rId25" Type="http://schemas.openxmlformats.org/officeDocument/2006/relationships/hyperlink" Target="http://www.tarif.nso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35756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tarif.nso.ru/sites/tarif.nso.ru/wodby_files/files/page_416/pokazateli_knd_3_kvartal_2019_na_sayt.xlsx" TargetMode="External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hyperlink" Target="https://tarif.nso.ru/page/391" TargetMode="External"/><Relationship Id="rId19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hyperlink" Target="https://tarif.nso.ru/" TargetMode="External"/><Relationship Id="rId14" Type="http://schemas.openxmlformats.org/officeDocument/2006/relationships/hyperlink" Target="https://tarif.nso.ru/sites/tarif.nso.ru/wodby_files/files/page_121/prilozheniya_0.docx" TargetMode="External"/><Relationship Id="rId22" Type="http://schemas.openxmlformats.org/officeDocument/2006/relationships/image" Target="media/image7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E58D-51AE-480C-98B9-4310032B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8243</Words>
  <Characters>46989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Клименко</cp:lastModifiedBy>
  <cp:revision>2</cp:revision>
  <cp:lastPrinted>2020-12-18T05:11:00Z</cp:lastPrinted>
  <dcterms:created xsi:type="dcterms:W3CDTF">2020-12-18T05:14:00Z</dcterms:created>
  <dcterms:modified xsi:type="dcterms:W3CDTF">2020-12-18T05:14:00Z</dcterms:modified>
</cp:coreProperties>
</file>