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86" w:rsidRPr="008E5886" w:rsidRDefault="008E5886" w:rsidP="008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86">
        <w:rPr>
          <w:rFonts w:ascii="Times New Roman" w:hAnsi="Times New Roman" w:cs="Times New Roman"/>
          <w:b/>
          <w:bCs/>
          <w:sz w:val="28"/>
          <w:szCs w:val="28"/>
        </w:rPr>
        <w:t>Внесены уточнения в порядок формирования розничных цен на сжиженный газ, реализуемый населению для бытовых нужд</w:t>
      </w:r>
    </w:p>
    <w:p w:rsidR="008E5886" w:rsidRPr="008E5886" w:rsidRDefault="008E5886" w:rsidP="008E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559"/>
        <w:gridCol w:w="10008"/>
      </w:tblGrid>
      <w:tr w:rsidR="008E5886" w:rsidRPr="008E5886">
        <w:tc>
          <w:tcPr>
            <w:tcW w:w="540" w:type="dxa"/>
            <w:vAlign w:val="center"/>
          </w:tcPr>
          <w:p w:rsidR="008E5886" w:rsidRPr="008E5886" w:rsidRDefault="008E5886" w:rsidP="008E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8"/>
                <w:szCs w:val="28"/>
              </w:rPr>
            </w:pPr>
            <w:r w:rsidRPr="00FA3B9E">
              <w:rPr>
                <w:rFonts w:ascii="Times New Roman" w:hAnsi="Times New Roman" w:cs="Times New Roman"/>
                <w:noProof/>
                <w:color w:val="FFFCE1"/>
                <w:position w:val="-1"/>
                <w:sz w:val="28"/>
                <w:szCs w:val="28"/>
                <w:lang w:eastAsia="ru-RU"/>
              </w:rPr>
              <w:drawing>
                <wp:inline distT="0" distB="0" distL="0" distR="0">
                  <wp:extent cx="116840" cy="1384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8E5886" w:rsidRPr="008E5886" w:rsidRDefault="00542B40" w:rsidP="008E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5886" w:rsidRPr="008E58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8E5886" w:rsidRPr="008E5886">
              <w:rPr>
                <w:rFonts w:ascii="Times New Roman" w:hAnsi="Times New Roman" w:cs="Times New Roman"/>
                <w:sz w:val="28"/>
                <w:szCs w:val="28"/>
              </w:rPr>
              <w:t xml:space="preserve"> ФАС России от 25.02.2021 N 156/21</w:t>
            </w:r>
          </w:p>
          <w:p w:rsidR="008E5886" w:rsidRPr="008E5886" w:rsidRDefault="008E5886" w:rsidP="008E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886">
              <w:rPr>
                <w:rFonts w:ascii="Times New Roman" w:hAnsi="Times New Roman" w:cs="Times New Roman"/>
                <w:sz w:val="28"/>
                <w:szCs w:val="28"/>
              </w:rPr>
              <w:t>"О внесении изменений в Методические указания по регулированию розничных цен на сжиженный газ, реализуемый населению для бытовых нужд, утвержденные приказом ФАС России от 7 августа 2019 года N 1072/19"</w:t>
            </w:r>
          </w:p>
          <w:p w:rsidR="00A050DC" w:rsidRPr="00A050DC" w:rsidRDefault="008E5886" w:rsidP="00A0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886">
              <w:rPr>
                <w:rFonts w:ascii="Times New Roman" w:hAnsi="Times New Roman" w:cs="Times New Roman"/>
                <w:sz w:val="28"/>
                <w:szCs w:val="28"/>
              </w:rPr>
              <w:t>Зарегистрировано в Минюсте России 12.04.2021 N 63086.</w:t>
            </w:r>
            <w:r w:rsidR="00A050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50DC" w:rsidRPr="00A050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Начало действия документа - </w:t>
            </w:r>
            <w:hyperlink r:id="rId6" w:history="1">
              <w:r w:rsidR="00A050DC" w:rsidRPr="00A050DC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23.04.2021</w:t>
              </w:r>
            </w:hyperlink>
            <w:r w:rsidR="00A050DC" w:rsidRPr="00A050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E5886" w:rsidRPr="008E5886" w:rsidRDefault="008E5886" w:rsidP="008E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886" w:rsidRPr="008E5886" w:rsidRDefault="008E5886" w:rsidP="008E588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86">
        <w:rPr>
          <w:rFonts w:ascii="Times New Roman" w:hAnsi="Times New Roman" w:cs="Times New Roman"/>
          <w:sz w:val="28"/>
          <w:szCs w:val="28"/>
        </w:rPr>
        <w:t>В частности, в расходы субъекта регулирования, входящие в структуру себестоимости, включены транспортные расходы на доставку сжиженного газа до потребителей.</w:t>
      </w:r>
    </w:p>
    <w:p w:rsidR="008E5886" w:rsidRPr="008E5886" w:rsidRDefault="008E5886" w:rsidP="008E588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86">
        <w:rPr>
          <w:rFonts w:ascii="Times New Roman" w:hAnsi="Times New Roman" w:cs="Times New Roman"/>
          <w:sz w:val="28"/>
          <w:szCs w:val="28"/>
        </w:rPr>
        <w:t>Расчет транспортных расходов на доставку сжиженного газа до потребителей в баллонах в автоцистернах, отнесенных на себестоимость, осуществляется на основании представляемых субъектом регулирования обоснованных расчетов.</w:t>
      </w:r>
    </w:p>
    <w:p w:rsidR="008E5886" w:rsidRPr="008E5886" w:rsidRDefault="008E5886" w:rsidP="008E588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86">
        <w:rPr>
          <w:rFonts w:ascii="Times New Roman" w:hAnsi="Times New Roman" w:cs="Times New Roman"/>
          <w:sz w:val="28"/>
          <w:szCs w:val="28"/>
        </w:rPr>
        <w:t>Транспортные расходы на доставку сжиженного газа в баллонах и в автоцистернах до потребителей, отнесенные на себестоимость, могут рассчитываться дифференцированно по территориальным единицам субъектов РФ, исходя из определяемых раздельно по территориальным единицам экономически обоснованных расходов на доставку.</w:t>
      </w:r>
    </w:p>
    <w:p w:rsidR="00BE6B9D" w:rsidRDefault="00A050DC"/>
    <w:sectPr w:rsidR="00BE6B9D" w:rsidSect="00874F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886"/>
    <w:rsid w:val="00152B17"/>
    <w:rsid w:val="00541A75"/>
    <w:rsid w:val="00542B40"/>
    <w:rsid w:val="00682D2D"/>
    <w:rsid w:val="006C2EB9"/>
    <w:rsid w:val="007547C0"/>
    <w:rsid w:val="008E5886"/>
    <w:rsid w:val="00A035ED"/>
    <w:rsid w:val="00A050DC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A4422676B716ADD61971928F820C202FA36A566F0ED62EA8DBD0ED968CA8CAA8148811DE66C2F16B1DD8B707267D478D36D0169E676El2w1K" TargetMode="External"/><Relationship Id="rId5" Type="http://schemas.openxmlformats.org/officeDocument/2006/relationships/hyperlink" Target="consultantplus://offline/ref=B27466BBD764DC88ADB67C9094424B17322AA9E71A4B7B1117BC55B7F9AF3B309B71939BF0AE5098F0D619B7D4p6aA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3</cp:revision>
  <dcterms:created xsi:type="dcterms:W3CDTF">2021-04-16T10:27:00Z</dcterms:created>
  <dcterms:modified xsi:type="dcterms:W3CDTF">2021-04-16T10:48:00Z</dcterms:modified>
</cp:coreProperties>
</file>