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37DB" w:rsidRPr="00D937DB" w:rsidRDefault="005C6707" w:rsidP="00D937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i/>
          <w:sz w:val="28"/>
          <w:szCs w:val="28"/>
        </w:rPr>
      </w:pPr>
      <w:r w:rsidRPr="00D937DB">
        <w:rPr>
          <w:rStyle w:val="a4"/>
          <w:rFonts w:ascii="Times New Roman" w:hAnsi="Times New Roman" w:cs="Times New Roman"/>
          <w:i/>
          <w:color w:val="000000"/>
          <w:sz w:val="28"/>
          <w:szCs w:val="28"/>
        </w:rPr>
        <w:fldChar w:fldCharType="begin"/>
      </w:r>
      <w:r w:rsidR="009C57F4" w:rsidRPr="00D937DB">
        <w:rPr>
          <w:rStyle w:val="a4"/>
          <w:rFonts w:ascii="Times New Roman" w:hAnsi="Times New Roman" w:cs="Times New Roman"/>
          <w:i/>
          <w:color w:val="000000"/>
          <w:sz w:val="28"/>
          <w:szCs w:val="28"/>
        </w:rPr>
        <w:instrText xml:space="preserve"> HYPERLINK "https://mail.ngs.ru/Redirect/www.consultant.ru/cabinet/stat/fw/2020-01-05/click/consultant/?dst=http%3A%2F%2Fwww.consultant.ru%2Fdocument%2Fcons_doc_LAW_341801%2F%23utm_campaign%3Dfw%26utm_source%3Dconsultant%26utm_medium%3Demail%26utm_content%3Dbody" \t "_blank" </w:instrText>
      </w:r>
      <w:r w:rsidRPr="00D937DB">
        <w:rPr>
          <w:rStyle w:val="a4"/>
          <w:rFonts w:ascii="Times New Roman" w:hAnsi="Times New Roman" w:cs="Times New Roman"/>
          <w:i/>
          <w:color w:val="000000"/>
          <w:sz w:val="28"/>
          <w:szCs w:val="28"/>
        </w:rPr>
        <w:fldChar w:fldCharType="separate"/>
      </w:r>
      <w:r w:rsidR="009C57F4" w:rsidRPr="00D937DB">
        <w:rPr>
          <w:rStyle w:val="a5"/>
          <w:rFonts w:ascii="Times New Roman" w:hAnsi="Times New Roman" w:cs="Times New Roman"/>
          <w:b/>
          <w:bCs/>
          <w:i/>
          <w:sz w:val="28"/>
          <w:szCs w:val="28"/>
        </w:rPr>
        <w:t xml:space="preserve">Федеральный закон от 27.12.2019 </w:t>
      </w:r>
      <w:r w:rsidR="0058263B" w:rsidRPr="00EA1EA6">
        <w:rPr>
          <w:rStyle w:val="a5"/>
          <w:rFonts w:ascii="Times New Roman" w:hAnsi="Times New Roman" w:cs="Times New Roman"/>
          <w:b/>
          <w:bCs/>
          <w:i/>
          <w:sz w:val="28"/>
          <w:szCs w:val="28"/>
        </w:rPr>
        <w:t>№</w:t>
      </w:r>
      <w:r w:rsidR="0058263B" w:rsidRPr="00D937DB">
        <w:rPr>
          <w:rStyle w:val="a5"/>
          <w:b/>
          <w:bCs/>
          <w:i/>
          <w:sz w:val="28"/>
          <w:szCs w:val="28"/>
        </w:rPr>
        <w:t> </w:t>
      </w:r>
      <w:r w:rsidR="009C57F4" w:rsidRPr="00D937DB">
        <w:rPr>
          <w:rStyle w:val="a5"/>
          <w:rFonts w:ascii="Times New Roman" w:hAnsi="Times New Roman" w:cs="Times New Roman"/>
          <w:b/>
          <w:bCs/>
          <w:i/>
          <w:sz w:val="28"/>
          <w:szCs w:val="28"/>
        </w:rPr>
        <w:t xml:space="preserve">471-ФЗ </w:t>
      </w:r>
      <w:r w:rsidR="0058263B" w:rsidRPr="00D937DB">
        <w:rPr>
          <w:rStyle w:val="a5"/>
          <w:b/>
          <w:bCs/>
          <w:i/>
          <w:sz w:val="28"/>
          <w:szCs w:val="28"/>
        </w:rPr>
        <w:t>«</w:t>
      </w:r>
      <w:r w:rsidR="009C57F4" w:rsidRPr="00D937DB">
        <w:rPr>
          <w:rStyle w:val="a5"/>
          <w:rFonts w:ascii="Times New Roman" w:hAnsi="Times New Roman" w:cs="Times New Roman"/>
          <w:b/>
          <w:bCs/>
          <w:i/>
          <w:sz w:val="28"/>
          <w:szCs w:val="28"/>
        </w:rPr>
        <w:t xml:space="preserve">О внесении изменений в Федеральный закон "Об электроэнергетике" в части развития </w:t>
      </w:r>
      <w:proofErr w:type="spellStart"/>
      <w:r w:rsidR="009C57F4" w:rsidRPr="00D937DB">
        <w:rPr>
          <w:rStyle w:val="a5"/>
          <w:rFonts w:ascii="Times New Roman" w:hAnsi="Times New Roman" w:cs="Times New Roman"/>
          <w:b/>
          <w:bCs/>
          <w:i/>
          <w:sz w:val="28"/>
          <w:szCs w:val="28"/>
        </w:rPr>
        <w:t>микрогенерации</w:t>
      </w:r>
      <w:proofErr w:type="spellEnd"/>
      <w:r w:rsidR="0058263B" w:rsidRPr="00D937DB">
        <w:rPr>
          <w:rStyle w:val="a5"/>
          <w:b/>
          <w:bCs/>
          <w:i/>
          <w:sz w:val="28"/>
          <w:szCs w:val="28"/>
        </w:rPr>
        <w:t>»</w:t>
      </w:r>
      <w:r w:rsidRPr="00D937DB">
        <w:rPr>
          <w:rStyle w:val="a4"/>
          <w:rFonts w:ascii="Times New Roman" w:hAnsi="Times New Roman" w:cs="Times New Roman"/>
          <w:i/>
          <w:color w:val="000000"/>
          <w:sz w:val="28"/>
          <w:szCs w:val="28"/>
        </w:rPr>
        <w:fldChar w:fldCharType="end"/>
      </w:r>
      <w:r w:rsidR="00D937DB" w:rsidRPr="00D937DB">
        <w:rPr>
          <w:rStyle w:val="a4"/>
          <w:i/>
          <w:color w:val="000000"/>
          <w:sz w:val="28"/>
          <w:szCs w:val="28"/>
        </w:rPr>
        <w:t xml:space="preserve"> </w:t>
      </w:r>
      <w:r w:rsidR="00D937DB" w:rsidRPr="00D937DB">
        <w:rPr>
          <w:rStyle w:val="a4"/>
          <w:rFonts w:ascii="Times New Roman" w:hAnsi="Times New Roman" w:cs="Times New Roman"/>
          <w:i/>
          <w:color w:val="000000"/>
          <w:sz w:val="28"/>
          <w:szCs w:val="28"/>
        </w:rPr>
        <w:t>(</w:t>
      </w:r>
      <w:r w:rsidR="00D937DB" w:rsidRPr="00D937DB"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  <w:t>Начало действия документа - 28.12.2019</w:t>
      </w:r>
      <w:r w:rsidR="00D937DB" w:rsidRPr="00D937DB">
        <w:rPr>
          <w:rFonts w:ascii="Times New Roman" w:hAnsi="Times New Roman" w:cs="Times New Roman"/>
          <w:b/>
          <w:bCs/>
          <w:i/>
          <w:sz w:val="28"/>
          <w:szCs w:val="28"/>
        </w:rPr>
        <w:t>).</w:t>
      </w:r>
    </w:p>
    <w:p w:rsidR="009C57F4" w:rsidRPr="00CB0A5C" w:rsidRDefault="009C57F4" w:rsidP="009F2207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CB0A5C">
        <w:rPr>
          <w:color w:val="000000"/>
          <w:sz w:val="28"/>
          <w:szCs w:val="28"/>
        </w:rPr>
        <w:t xml:space="preserve">Определен правовой режим объектов </w:t>
      </w:r>
      <w:proofErr w:type="spellStart"/>
      <w:r w:rsidRPr="00CB0A5C">
        <w:rPr>
          <w:color w:val="000000"/>
          <w:sz w:val="28"/>
          <w:szCs w:val="28"/>
        </w:rPr>
        <w:t>микрогенерации</w:t>
      </w:r>
      <w:proofErr w:type="spellEnd"/>
      <w:r w:rsidR="00DD18E0">
        <w:rPr>
          <w:color w:val="000000"/>
          <w:sz w:val="28"/>
          <w:szCs w:val="28"/>
        </w:rPr>
        <w:t>.</w:t>
      </w:r>
    </w:p>
    <w:p w:rsidR="009C57F4" w:rsidRPr="00CB0A5C" w:rsidRDefault="009C57F4" w:rsidP="009F2207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CB0A5C">
        <w:rPr>
          <w:color w:val="000000"/>
          <w:sz w:val="28"/>
          <w:szCs w:val="28"/>
        </w:rPr>
        <w:t xml:space="preserve">Федеральным законом в законодательство об электроэнергетике вводится понятие объекта </w:t>
      </w:r>
      <w:proofErr w:type="spellStart"/>
      <w:r w:rsidRPr="00CB0A5C">
        <w:rPr>
          <w:color w:val="000000"/>
          <w:sz w:val="28"/>
          <w:szCs w:val="28"/>
        </w:rPr>
        <w:t>микрогенерации</w:t>
      </w:r>
      <w:proofErr w:type="spellEnd"/>
      <w:r w:rsidRPr="00CB0A5C">
        <w:rPr>
          <w:color w:val="000000"/>
          <w:sz w:val="28"/>
          <w:szCs w:val="28"/>
        </w:rPr>
        <w:t xml:space="preserve">, под которым понимается объект по производству электрической энергии, принадлежащий на праве собственности или ином законном основании потребителю электрической энергии, </w:t>
      </w:r>
      <w:proofErr w:type="spellStart"/>
      <w:r w:rsidRPr="00CB0A5C">
        <w:rPr>
          <w:color w:val="000000"/>
          <w:sz w:val="28"/>
          <w:szCs w:val="28"/>
        </w:rPr>
        <w:t>энергопринимающие</w:t>
      </w:r>
      <w:proofErr w:type="spellEnd"/>
      <w:r w:rsidRPr="00CB0A5C">
        <w:rPr>
          <w:color w:val="000000"/>
          <w:sz w:val="28"/>
          <w:szCs w:val="28"/>
        </w:rPr>
        <w:t xml:space="preserve"> устройства которого технологически присоединены к объектам электросетевого хозяйства с уровнем напряжения до 100 вольт, </w:t>
      </w:r>
      <w:proofErr w:type="gramStart"/>
      <w:r w:rsidRPr="00CB0A5C">
        <w:rPr>
          <w:color w:val="000000"/>
          <w:sz w:val="28"/>
          <w:szCs w:val="28"/>
        </w:rPr>
        <w:t>функционирующие</w:t>
      </w:r>
      <w:proofErr w:type="gramEnd"/>
      <w:r w:rsidRPr="00CB0A5C">
        <w:rPr>
          <w:color w:val="000000"/>
          <w:sz w:val="28"/>
          <w:szCs w:val="28"/>
        </w:rPr>
        <w:t xml:space="preserve"> в том числе на основе возобновляемых источников энергии в целях удовлетворения собственных бытовых и (или) </w:t>
      </w:r>
      <w:proofErr w:type="gramStart"/>
      <w:r w:rsidRPr="00CB0A5C">
        <w:rPr>
          <w:color w:val="000000"/>
          <w:sz w:val="28"/>
          <w:szCs w:val="28"/>
        </w:rPr>
        <w:t xml:space="preserve">производственных нужд, а также в целях продажи в порядке, установленном основными положениями функционирования розничных рынков, в случае, если объем выдачи электрической энергии таким объектом по производству электрической энергии в электрическую сеть не превышает величину максимальной присоединенной мощности </w:t>
      </w:r>
      <w:proofErr w:type="spellStart"/>
      <w:r w:rsidRPr="00CB0A5C">
        <w:rPr>
          <w:color w:val="000000"/>
          <w:sz w:val="28"/>
          <w:szCs w:val="28"/>
        </w:rPr>
        <w:t>энергопринимающих</w:t>
      </w:r>
      <w:proofErr w:type="spellEnd"/>
      <w:r w:rsidRPr="00CB0A5C">
        <w:rPr>
          <w:color w:val="000000"/>
          <w:sz w:val="28"/>
          <w:szCs w:val="28"/>
        </w:rPr>
        <w:t xml:space="preserve"> устройств указанного потребителя и составляет не более 15 киловатт и если для выдачи электрической энергии такого объекта в электрическую сеть не используется</w:t>
      </w:r>
      <w:proofErr w:type="gramEnd"/>
      <w:r w:rsidRPr="00CB0A5C">
        <w:rPr>
          <w:color w:val="000000"/>
          <w:sz w:val="28"/>
          <w:szCs w:val="28"/>
        </w:rPr>
        <w:t xml:space="preserve"> электрическое оборудование, предназначенное для обслуживания более одного помещения в здании, в том числе входящее в состав общего имущества многоквартирного дома.</w:t>
      </w:r>
    </w:p>
    <w:p w:rsidR="009C57F4" w:rsidRPr="00CB0A5C" w:rsidRDefault="009C57F4" w:rsidP="009F2207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CB0A5C">
        <w:rPr>
          <w:color w:val="000000"/>
          <w:sz w:val="28"/>
          <w:szCs w:val="28"/>
        </w:rPr>
        <w:t xml:space="preserve">Владельцам объектов </w:t>
      </w:r>
      <w:proofErr w:type="spellStart"/>
      <w:r w:rsidRPr="00CB0A5C">
        <w:rPr>
          <w:color w:val="000000"/>
          <w:sz w:val="28"/>
          <w:szCs w:val="28"/>
        </w:rPr>
        <w:t>микрогенерации</w:t>
      </w:r>
      <w:proofErr w:type="spellEnd"/>
      <w:r w:rsidRPr="00CB0A5C">
        <w:rPr>
          <w:color w:val="000000"/>
          <w:sz w:val="28"/>
          <w:szCs w:val="28"/>
        </w:rPr>
        <w:t xml:space="preserve"> предоставляется право продавать излишки электроэнергии на розничных рынках. При этом такая деятельность не относится к </w:t>
      </w:r>
      <w:proofErr w:type="gramStart"/>
      <w:r w:rsidRPr="00CB0A5C">
        <w:rPr>
          <w:color w:val="000000"/>
          <w:sz w:val="28"/>
          <w:szCs w:val="28"/>
        </w:rPr>
        <w:t>предпринимательской</w:t>
      </w:r>
      <w:proofErr w:type="gramEnd"/>
      <w:r w:rsidRPr="00CB0A5C">
        <w:rPr>
          <w:color w:val="000000"/>
          <w:sz w:val="28"/>
          <w:szCs w:val="28"/>
        </w:rPr>
        <w:t>.</w:t>
      </w:r>
    </w:p>
    <w:p w:rsidR="00406129" w:rsidRDefault="00406129" w:rsidP="009F2207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rStyle w:val="a4"/>
          <w:color w:val="000000"/>
          <w:sz w:val="28"/>
          <w:szCs w:val="28"/>
        </w:rPr>
      </w:pPr>
    </w:p>
    <w:sectPr w:rsidR="00406129" w:rsidSect="005C670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8"/>
  <w:proofState w:spelling="clean" w:grammar="clean"/>
  <w:defaultTabStop w:val="708"/>
  <w:characterSpacingControl w:val="doNotCompress"/>
  <w:compat/>
  <w:rsids>
    <w:rsidRoot w:val="002577DF"/>
    <w:rsid w:val="00012445"/>
    <w:rsid w:val="00037B02"/>
    <w:rsid w:val="00043823"/>
    <w:rsid w:val="000A61D4"/>
    <w:rsid w:val="0012168B"/>
    <w:rsid w:val="001473D9"/>
    <w:rsid w:val="001568D3"/>
    <w:rsid w:val="0016284E"/>
    <w:rsid w:val="0018493D"/>
    <w:rsid w:val="001A37DE"/>
    <w:rsid w:val="001C312D"/>
    <w:rsid w:val="001F6020"/>
    <w:rsid w:val="002030FB"/>
    <w:rsid w:val="002577DF"/>
    <w:rsid w:val="002631A8"/>
    <w:rsid w:val="002D29E2"/>
    <w:rsid w:val="002D59DC"/>
    <w:rsid w:val="0036385E"/>
    <w:rsid w:val="00373E80"/>
    <w:rsid w:val="003C2936"/>
    <w:rsid w:val="003E16B8"/>
    <w:rsid w:val="00406129"/>
    <w:rsid w:val="00406517"/>
    <w:rsid w:val="00417C16"/>
    <w:rsid w:val="0045086B"/>
    <w:rsid w:val="004C5DC7"/>
    <w:rsid w:val="004D7A79"/>
    <w:rsid w:val="004E0E7B"/>
    <w:rsid w:val="004F33F3"/>
    <w:rsid w:val="004F5136"/>
    <w:rsid w:val="00553E9E"/>
    <w:rsid w:val="0058263B"/>
    <w:rsid w:val="005861F7"/>
    <w:rsid w:val="005C6707"/>
    <w:rsid w:val="005F32EC"/>
    <w:rsid w:val="00605844"/>
    <w:rsid w:val="006A0698"/>
    <w:rsid w:val="006B4B6B"/>
    <w:rsid w:val="007574E4"/>
    <w:rsid w:val="007A6562"/>
    <w:rsid w:val="007B6F21"/>
    <w:rsid w:val="00870BA6"/>
    <w:rsid w:val="00910684"/>
    <w:rsid w:val="009478A5"/>
    <w:rsid w:val="00997293"/>
    <w:rsid w:val="009A60A3"/>
    <w:rsid w:val="009B2998"/>
    <w:rsid w:val="009B75E8"/>
    <w:rsid w:val="009C57F4"/>
    <w:rsid w:val="009D4C08"/>
    <w:rsid w:val="009D6660"/>
    <w:rsid w:val="009F2207"/>
    <w:rsid w:val="00A2253E"/>
    <w:rsid w:val="00A819F2"/>
    <w:rsid w:val="00A864BB"/>
    <w:rsid w:val="00B07D8E"/>
    <w:rsid w:val="00B17B7C"/>
    <w:rsid w:val="00B402C4"/>
    <w:rsid w:val="00B63BFC"/>
    <w:rsid w:val="00B756BF"/>
    <w:rsid w:val="00BB7052"/>
    <w:rsid w:val="00C24276"/>
    <w:rsid w:val="00C302B0"/>
    <w:rsid w:val="00CA4932"/>
    <w:rsid w:val="00CB0A5C"/>
    <w:rsid w:val="00D2351D"/>
    <w:rsid w:val="00D51D49"/>
    <w:rsid w:val="00D9246A"/>
    <w:rsid w:val="00D937DB"/>
    <w:rsid w:val="00DD18E0"/>
    <w:rsid w:val="00DE1F05"/>
    <w:rsid w:val="00E1783A"/>
    <w:rsid w:val="00E94652"/>
    <w:rsid w:val="00EA1EA6"/>
    <w:rsid w:val="00EC13C8"/>
    <w:rsid w:val="00F1758F"/>
    <w:rsid w:val="00F3172F"/>
    <w:rsid w:val="00FA24B8"/>
    <w:rsid w:val="00FC21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670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864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A864BB"/>
    <w:rPr>
      <w:b/>
      <w:bCs/>
    </w:rPr>
  </w:style>
  <w:style w:type="character" w:styleId="a5">
    <w:name w:val="Hyperlink"/>
    <w:basedOn w:val="a0"/>
    <w:uiPriority w:val="99"/>
    <w:semiHidden/>
    <w:unhideWhenUsed/>
    <w:rsid w:val="00A864BB"/>
    <w:rPr>
      <w:color w:val="0000FF"/>
      <w:u w:val="single"/>
    </w:rPr>
  </w:style>
  <w:style w:type="paragraph" w:customStyle="1" w:styleId="revann">
    <w:name w:val="rev_ann"/>
    <w:basedOn w:val="a"/>
    <w:rsid w:val="00FC21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9F22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F220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864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A864BB"/>
    <w:rPr>
      <w:b/>
      <w:bCs/>
    </w:rPr>
  </w:style>
  <w:style w:type="character" w:styleId="a5">
    <w:name w:val="Hyperlink"/>
    <w:basedOn w:val="a0"/>
    <w:uiPriority w:val="99"/>
    <w:semiHidden/>
    <w:unhideWhenUsed/>
    <w:rsid w:val="00A864BB"/>
    <w:rPr>
      <w:color w:val="0000FF"/>
      <w:u w:val="single"/>
    </w:rPr>
  </w:style>
  <w:style w:type="paragraph" w:customStyle="1" w:styleId="revann">
    <w:name w:val="rev_ann"/>
    <w:basedOn w:val="a"/>
    <w:rsid w:val="00FC21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9F22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F220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571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490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50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34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78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59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110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279</Words>
  <Characters>1591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1867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Клименко</dc:creator>
  <cp:lastModifiedBy>atv</cp:lastModifiedBy>
  <cp:revision>2</cp:revision>
  <cp:lastPrinted>2020-01-09T05:21:00Z</cp:lastPrinted>
  <dcterms:created xsi:type="dcterms:W3CDTF">2020-01-09T08:44:00Z</dcterms:created>
  <dcterms:modified xsi:type="dcterms:W3CDTF">2020-01-09T08:44:00Z</dcterms:modified>
</cp:coreProperties>
</file>