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82" w:rsidRDefault="00BB0082">
      <w:pPr>
        <w:pStyle w:val="ConsPlusTitlePage"/>
      </w:pPr>
      <w:r>
        <w:t xml:space="preserve">Документ предоставлен </w:t>
      </w:r>
      <w:hyperlink r:id="rId4" w:history="1">
        <w:r>
          <w:rPr>
            <w:color w:val="0000FF"/>
          </w:rPr>
          <w:t>КонсультантПлюс</w:t>
        </w:r>
      </w:hyperlink>
      <w:r>
        <w:br/>
      </w:r>
    </w:p>
    <w:p w:rsidR="00BB0082" w:rsidRDefault="00BB0082">
      <w:pPr>
        <w:pStyle w:val="ConsPlusNormal"/>
        <w:ind w:firstLine="540"/>
        <w:jc w:val="both"/>
        <w:outlineLvl w:val="0"/>
      </w:pPr>
    </w:p>
    <w:p w:rsidR="00BB0082" w:rsidRDefault="00BB0082">
      <w:pPr>
        <w:pStyle w:val="ConsPlusNormal"/>
        <w:outlineLvl w:val="0"/>
      </w:pPr>
      <w:r>
        <w:t>Зарегистрировано в Минюсте России 11 ноября 2019 г. N 56479</w:t>
      </w:r>
    </w:p>
    <w:p w:rsidR="00BB0082" w:rsidRDefault="00BB0082">
      <w:pPr>
        <w:pStyle w:val="ConsPlusNormal"/>
        <w:pBdr>
          <w:top w:val="single" w:sz="6" w:space="0" w:color="auto"/>
        </w:pBdr>
        <w:spacing w:before="100" w:after="100"/>
        <w:jc w:val="both"/>
        <w:rPr>
          <w:sz w:val="2"/>
          <w:szCs w:val="2"/>
        </w:rPr>
      </w:pPr>
    </w:p>
    <w:p w:rsidR="00BB0082" w:rsidRDefault="00BB0082">
      <w:pPr>
        <w:pStyle w:val="ConsPlusNormal"/>
        <w:ind w:firstLine="540"/>
        <w:jc w:val="both"/>
      </w:pPr>
    </w:p>
    <w:p w:rsidR="00BB0082" w:rsidRDefault="00BB0082">
      <w:pPr>
        <w:pStyle w:val="ConsPlusTitle"/>
        <w:jc w:val="center"/>
      </w:pPr>
      <w:r>
        <w:t>ФЕДЕРАЛЬНАЯ АНТИМОНОПОЛЬНАЯ СЛУЖБА</w:t>
      </w:r>
    </w:p>
    <w:p w:rsidR="00BB0082" w:rsidRDefault="00BB0082">
      <w:pPr>
        <w:pStyle w:val="ConsPlusTitle"/>
        <w:jc w:val="center"/>
      </w:pPr>
    </w:p>
    <w:p w:rsidR="00BB0082" w:rsidRDefault="00BB0082">
      <w:pPr>
        <w:pStyle w:val="ConsPlusTitle"/>
        <w:jc w:val="center"/>
      </w:pPr>
      <w:r>
        <w:t>ПРИКАЗ</w:t>
      </w:r>
    </w:p>
    <w:p w:rsidR="00BB0082" w:rsidRDefault="00BB0082">
      <w:pPr>
        <w:pStyle w:val="ConsPlusTitle"/>
        <w:jc w:val="center"/>
      </w:pPr>
      <w:r>
        <w:t>от 7 августа 2019 г. N 1072/19</w:t>
      </w:r>
    </w:p>
    <w:p w:rsidR="00BB0082" w:rsidRDefault="00BB0082">
      <w:pPr>
        <w:pStyle w:val="ConsPlusTitle"/>
        <w:jc w:val="center"/>
      </w:pPr>
    </w:p>
    <w:p w:rsidR="00BB0082" w:rsidRDefault="00BB0082">
      <w:pPr>
        <w:pStyle w:val="ConsPlusTitle"/>
        <w:jc w:val="center"/>
      </w:pPr>
      <w:r>
        <w:t>ОБ УТВЕРЖДЕНИИ МЕТОДИЧЕСКИХ УКАЗАНИЙ</w:t>
      </w:r>
    </w:p>
    <w:p w:rsidR="00BB0082" w:rsidRDefault="00BB0082">
      <w:pPr>
        <w:pStyle w:val="ConsPlusTitle"/>
        <w:jc w:val="center"/>
      </w:pPr>
      <w:r>
        <w:t>ПО РЕГУЛИРОВАНИЮ РОЗНИЧНЫХ ЦЕН НА СЖИЖЕННЫЙ ГАЗ,</w:t>
      </w:r>
    </w:p>
    <w:p w:rsidR="00BB0082" w:rsidRDefault="00BB0082">
      <w:pPr>
        <w:pStyle w:val="ConsPlusTitle"/>
        <w:jc w:val="center"/>
      </w:pPr>
      <w:r>
        <w:t>РЕАЛИЗУЕМЫЙ НАСЕЛЕНИЮ ДЛЯ БЫТОВЫХ НУЖД</w:t>
      </w:r>
    </w:p>
    <w:p w:rsidR="00BB0082" w:rsidRDefault="00BB0082">
      <w:pPr>
        <w:pStyle w:val="ConsPlusNormal"/>
        <w:ind w:firstLine="540"/>
        <w:jc w:val="both"/>
      </w:pPr>
    </w:p>
    <w:p w:rsidR="00BB0082" w:rsidRDefault="00BB0082">
      <w:pPr>
        <w:pStyle w:val="ConsPlusNormal"/>
        <w:ind w:firstLine="540"/>
        <w:jc w:val="both"/>
      </w:pPr>
      <w:r>
        <w:t xml:space="preserve">На основании </w:t>
      </w:r>
      <w:hyperlink r:id="rId5" w:history="1">
        <w:r>
          <w:rPr>
            <w:color w:val="0000FF"/>
          </w:rPr>
          <w:t>Положения</w:t>
        </w:r>
      </w:hyperlink>
      <w:r>
        <w:t xml:space="preserve"> о Федеральной антимонопольной службе, утвержденного постановлением Правительства Российской Федерации от 30 июня 2004 года N 331 (Собрание законодательства Российской Федерации, 2004, N 31, ст. 3259; 2006, N 45, ст. 4706; N 49 (часть II), ст. 5223; 2007, N 7, ст. 903; 2008, N 13, ст. 1316; N 44, ст. 5089; N 46, ст. 5337; 2009,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 2018, N 5, ст. 772; N 9 ст. 1399; N 51, ст. 7991), а также в соответствии с </w:t>
      </w:r>
      <w:hyperlink r:id="rId6" w:history="1">
        <w:r>
          <w:rPr>
            <w:color w:val="0000FF"/>
          </w:rPr>
          <w:t>пунктом 10</w:t>
        </w:r>
      </w:hyperlink>
      <w:r>
        <w:t xml:space="preserve">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2008, N 50, ст. 5971; 2009, N 5, ст. 618; N 30, ст. 3842; 2010, N 49, ст. 6520; 2011, N 8, ст. 1109; N 35, ст. 5078; N 48, ст. 6943; 2012, N 6, ст. 682; N 17, ст. 1997; 2013, N 47, ст. 6104; 2014, N 2 (часть I), ст. 137; N 18 (часть IV), ст. 2185; N 26 (часть II), ст. 3566; N 43, ст. 5909; N 50, ст. 7094; 2015, N 37, ст. 5153; 2016, N 22, ст. 3211; 2018, N 1 (часть II), ст. 390; N 6, ст. 897; N 45, ст. 6942; N 51, ст. 7991; N 53 (часть II), ст. 8666), приказываю:</w:t>
      </w:r>
    </w:p>
    <w:p w:rsidR="00BB0082" w:rsidRDefault="00BB0082">
      <w:pPr>
        <w:pStyle w:val="ConsPlusNormal"/>
        <w:spacing w:before="220"/>
        <w:ind w:firstLine="540"/>
        <w:jc w:val="both"/>
      </w:pPr>
      <w:r>
        <w:t xml:space="preserve">1. Утвердить Методические </w:t>
      </w:r>
      <w:hyperlink w:anchor="P34" w:history="1">
        <w:r>
          <w:rPr>
            <w:color w:val="0000FF"/>
          </w:rPr>
          <w:t>указания</w:t>
        </w:r>
      </w:hyperlink>
      <w:r>
        <w:t xml:space="preserve"> по регулированию розничных цен на сжиженный газ, реализуемый населению для бытовых нужд.</w:t>
      </w:r>
    </w:p>
    <w:p w:rsidR="00BB0082" w:rsidRDefault="00BB0082">
      <w:pPr>
        <w:pStyle w:val="ConsPlusNormal"/>
        <w:spacing w:before="220"/>
        <w:ind w:firstLine="540"/>
        <w:jc w:val="both"/>
      </w:pPr>
      <w:r>
        <w:t>2. Признать утратившими силу:</w:t>
      </w:r>
    </w:p>
    <w:p w:rsidR="00BB0082" w:rsidRDefault="00BB0082">
      <w:pPr>
        <w:pStyle w:val="ConsPlusNormal"/>
        <w:spacing w:before="220"/>
        <w:ind w:firstLine="540"/>
        <w:jc w:val="both"/>
      </w:pPr>
      <w:r>
        <w:t xml:space="preserve">- </w:t>
      </w:r>
      <w:hyperlink r:id="rId7" w:history="1">
        <w:r>
          <w:rPr>
            <w:color w:val="0000FF"/>
          </w:rPr>
          <w:t>приказ</w:t>
        </w:r>
      </w:hyperlink>
      <w:r>
        <w:t xml:space="preserve"> ФСТ России от 15 мая 2015 года N 143-э/6 "Об утверждении оптовой цены на сжиженный газ для бытовых нужд" (зарегистрирован в Минюсте России 29 мая 2015 г. N 37474);</w:t>
      </w:r>
    </w:p>
    <w:p w:rsidR="00BB0082" w:rsidRDefault="00BB0082">
      <w:pPr>
        <w:pStyle w:val="ConsPlusNormal"/>
        <w:spacing w:before="220"/>
        <w:ind w:firstLine="540"/>
        <w:jc w:val="both"/>
      </w:pPr>
      <w:r>
        <w:t xml:space="preserve">- </w:t>
      </w:r>
      <w:hyperlink r:id="rId8" w:history="1">
        <w:r>
          <w:rPr>
            <w:color w:val="0000FF"/>
          </w:rPr>
          <w:t>приказ</w:t>
        </w:r>
      </w:hyperlink>
      <w:r>
        <w:t xml:space="preserve"> ФСТ России от 15 июня 2007 года N 129-э/2 "Об утверждении Методических указаний по регулированию розничных цен на сжиженный газ, реализуемый населению для бытовых нужд" (зарегистрирован в Минюсте России 16 июля 2007 г. N 9840);</w:t>
      </w:r>
    </w:p>
    <w:p w:rsidR="00BB0082" w:rsidRDefault="00BB0082">
      <w:pPr>
        <w:pStyle w:val="ConsPlusNormal"/>
        <w:spacing w:before="220"/>
        <w:ind w:firstLine="540"/>
        <w:jc w:val="both"/>
      </w:pPr>
      <w:r>
        <w:t xml:space="preserve">- </w:t>
      </w:r>
      <w:hyperlink r:id="rId9" w:history="1">
        <w:r>
          <w:rPr>
            <w:color w:val="0000FF"/>
          </w:rPr>
          <w:t>приказ</w:t>
        </w:r>
      </w:hyperlink>
      <w:r>
        <w:t xml:space="preserve"> ФСТ России от 29 апреля 2008 года N 110-э/7 "О внесении изменений в Методические указания по регулированию розничных цен на сжиженный газ, реализуемый населению для бытовых нужд, утвержденные Приказом ФСТ России от 15 июня 2007 года N 129-э/2" (зарегистрирован в Минюсте России 22 мая 2008 года N 11729).</w:t>
      </w:r>
    </w:p>
    <w:p w:rsidR="00BB0082" w:rsidRDefault="00BB0082">
      <w:pPr>
        <w:pStyle w:val="ConsPlusNormal"/>
        <w:spacing w:before="220"/>
        <w:ind w:firstLine="540"/>
        <w:jc w:val="both"/>
      </w:pPr>
      <w:r>
        <w:t>3. Настоящий приказ вступает в силу в установленном порядке.</w:t>
      </w:r>
    </w:p>
    <w:p w:rsidR="00BB0082" w:rsidRDefault="00BB0082">
      <w:pPr>
        <w:pStyle w:val="ConsPlusNormal"/>
        <w:spacing w:before="220"/>
        <w:ind w:firstLine="540"/>
        <w:jc w:val="both"/>
      </w:pPr>
      <w:r>
        <w:t xml:space="preserve">4. Контроль исполнения настоящего приказа возложить на заместителя руководителя ФАС </w:t>
      </w:r>
      <w:r>
        <w:lastRenderedPageBreak/>
        <w:t>России А.Н. Голомолзина.</w:t>
      </w:r>
    </w:p>
    <w:p w:rsidR="00BB0082" w:rsidRDefault="00BB0082">
      <w:pPr>
        <w:pStyle w:val="ConsPlusNormal"/>
        <w:ind w:firstLine="540"/>
        <w:jc w:val="both"/>
      </w:pPr>
    </w:p>
    <w:p w:rsidR="00BB0082" w:rsidRDefault="00BB0082">
      <w:pPr>
        <w:pStyle w:val="ConsPlusNormal"/>
        <w:jc w:val="right"/>
      </w:pPr>
      <w:r>
        <w:t>Временно исполняющий</w:t>
      </w:r>
    </w:p>
    <w:p w:rsidR="00BB0082" w:rsidRDefault="00BB0082">
      <w:pPr>
        <w:pStyle w:val="ConsPlusNormal"/>
        <w:jc w:val="right"/>
      </w:pPr>
      <w:r>
        <w:t>обязанности руководителя</w:t>
      </w:r>
    </w:p>
    <w:p w:rsidR="00BB0082" w:rsidRDefault="00BB0082">
      <w:pPr>
        <w:pStyle w:val="ConsPlusNormal"/>
        <w:jc w:val="right"/>
      </w:pPr>
      <w:r>
        <w:t>А.Н.ГОЛОМОЛЗИН</w:t>
      </w: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0"/>
      </w:pPr>
      <w:r>
        <w:t>Приложение</w:t>
      </w:r>
    </w:p>
    <w:p w:rsidR="00BB0082" w:rsidRDefault="00BB0082">
      <w:pPr>
        <w:pStyle w:val="ConsPlusNormal"/>
        <w:jc w:val="right"/>
      </w:pPr>
      <w:r>
        <w:t>к Приказу ФАС России</w:t>
      </w:r>
    </w:p>
    <w:p w:rsidR="00BB0082" w:rsidRDefault="00BB0082">
      <w:pPr>
        <w:pStyle w:val="ConsPlusNormal"/>
        <w:jc w:val="right"/>
      </w:pPr>
      <w:r>
        <w:t>от 07.08.2019 N 1072/19</w:t>
      </w:r>
    </w:p>
    <w:p w:rsidR="00BB0082" w:rsidRDefault="00BB0082">
      <w:pPr>
        <w:pStyle w:val="ConsPlusNormal"/>
        <w:ind w:firstLine="540"/>
        <w:jc w:val="both"/>
      </w:pPr>
    </w:p>
    <w:p w:rsidR="00BB0082" w:rsidRDefault="00BB0082">
      <w:pPr>
        <w:pStyle w:val="ConsPlusTitle"/>
        <w:jc w:val="center"/>
      </w:pPr>
      <w:bookmarkStart w:id="0" w:name="P34"/>
      <w:bookmarkEnd w:id="0"/>
      <w:r>
        <w:t>МЕТОДИЧЕСКИЕ УКАЗАНИЯ</w:t>
      </w:r>
    </w:p>
    <w:p w:rsidR="00BB0082" w:rsidRDefault="00BB0082">
      <w:pPr>
        <w:pStyle w:val="ConsPlusTitle"/>
        <w:jc w:val="center"/>
      </w:pPr>
      <w:r>
        <w:t>ПО РЕГУЛИРОВАНИЮ РОЗНИЧНЫХ ЦЕН НА СЖИЖЕННЫЙ ГАЗ,</w:t>
      </w:r>
    </w:p>
    <w:p w:rsidR="00BB0082" w:rsidRDefault="00BB0082">
      <w:pPr>
        <w:pStyle w:val="ConsPlusTitle"/>
        <w:jc w:val="center"/>
      </w:pPr>
      <w:r>
        <w:t>РЕАЛИЗУЕМЫЙ НАСЕЛЕНИЮ ДЛЯ БЫТОВЫХ НУЖД</w:t>
      </w:r>
    </w:p>
    <w:p w:rsidR="00BB0082" w:rsidRDefault="00BB0082">
      <w:pPr>
        <w:pStyle w:val="ConsPlusNormal"/>
        <w:ind w:firstLine="540"/>
        <w:jc w:val="both"/>
      </w:pPr>
    </w:p>
    <w:p w:rsidR="00BB0082" w:rsidRDefault="00BB0082">
      <w:pPr>
        <w:pStyle w:val="ConsPlusTitle"/>
        <w:jc w:val="center"/>
        <w:outlineLvl w:val="1"/>
      </w:pPr>
      <w:r>
        <w:t>I. Общие положения</w:t>
      </w:r>
    </w:p>
    <w:p w:rsidR="00BB0082" w:rsidRDefault="00BB0082">
      <w:pPr>
        <w:pStyle w:val="ConsPlusNormal"/>
        <w:ind w:firstLine="540"/>
        <w:jc w:val="both"/>
      </w:pPr>
    </w:p>
    <w:p w:rsidR="00BB0082" w:rsidRDefault="00BB0082">
      <w:pPr>
        <w:pStyle w:val="ConsPlusNormal"/>
        <w:ind w:firstLine="540"/>
        <w:jc w:val="both"/>
      </w:pPr>
      <w:r>
        <w:t>1. Методические указания определяют порядок формирования розничных цен и (или) их предельных уровней на сжиженный газ, реализуемый населению для бытовых нужд, кроме газа для арендаторов нежилых помещений в жилых домах и газа для заправки автотранспортных средств (далее - розничные цены), и основные принципы регулирования розничных цен.</w:t>
      </w:r>
    </w:p>
    <w:p w:rsidR="00BB0082" w:rsidRDefault="00BB0082">
      <w:pPr>
        <w:pStyle w:val="ConsPlusNormal"/>
        <w:spacing w:before="220"/>
        <w:ind w:firstLine="540"/>
        <w:jc w:val="both"/>
      </w:pPr>
      <w:r>
        <w:t>2. Розничные цены, устанавливаемые в соответствии с настоящими Методическими указаниями, применяются организациями, осуществляющими регулируемый вид деятельности (далее - субъекты регулирования), при реализации сжиженного газа населению для бытовых нужд (пищеприготовление, отопление, горячее водоснабжение).</w:t>
      </w:r>
    </w:p>
    <w:p w:rsidR="00BB0082" w:rsidRDefault="00BB0082">
      <w:pPr>
        <w:pStyle w:val="ConsPlusNormal"/>
        <w:ind w:firstLine="540"/>
        <w:jc w:val="both"/>
      </w:pPr>
    </w:p>
    <w:p w:rsidR="00BB0082" w:rsidRDefault="00BB0082">
      <w:pPr>
        <w:pStyle w:val="ConsPlusTitle"/>
        <w:jc w:val="center"/>
        <w:outlineLvl w:val="1"/>
      </w:pPr>
      <w:r>
        <w:t>II. Основные положения формирования розничных цен</w:t>
      </w:r>
    </w:p>
    <w:p w:rsidR="00BB0082" w:rsidRDefault="00BB0082">
      <w:pPr>
        <w:pStyle w:val="ConsPlusNormal"/>
        <w:ind w:firstLine="540"/>
        <w:jc w:val="both"/>
      </w:pPr>
    </w:p>
    <w:p w:rsidR="00BB0082" w:rsidRDefault="00BB0082">
      <w:pPr>
        <w:pStyle w:val="ConsPlusNormal"/>
        <w:ind w:firstLine="540"/>
        <w:jc w:val="both"/>
      </w:pPr>
      <w:r>
        <w:t>3. Расчет розничных цен предусматривает их установление на уровне, обеспечивающем субъекту регулирования получение планируемого объема выручки от оказания услуг по регулируемому виду деятельности в размере, необходимом для:</w:t>
      </w:r>
    </w:p>
    <w:p w:rsidR="00BB0082" w:rsidRDefault="00BB0082">
      <w:pPr>
        <w:pStyle w:val="ConsPlusNormal"/>
        <w:spacing w:before="220"/>
        <w:ind w:firstLine="540"/>
        <w:jc w:val="both"/>
      </w:pPr>
      <w:r>
        <w:t>а) возмещения экономически обоснованных расходов, связанных с производством, приобретением, транспортировкой, хранением, распределением и поставкой (реализацией) газа;</w:t>
      </w:r>
    </w:p>
    <w:p w:rsidR="00BB0082" w:rsidRDefault="00BB0082">
      <w:pPr>
        <w:pStyle w:val="ConsPlusNormal"/>
        <w:spacing w:before="220"/>
        <w:ind w:firstLine="540"/>
        <w:jc w:val="both"/>
      </w:pPr>
      <w:r>
        <w:t>б) обеспечения получения обоснованной нормы прибыли на капитал, используемый в регулируемом виде деятельности (до разработки методики определения размера стоимости основных средств, иных материальных и финансовых активов, используемых в регулируемом виде деятельности, учитывается размер чистой прибыли в регулируемом виде деятельности, необходимый для покрытия согласованных расходов субъектов регулирования);</w:t>
      </w:r>
    </w:p>
    <w:p w:rsidR="00BB0082" w:rsidRDefault="00BB0082">
      <w:pPr>
        <w:pStyle w:val="ConsPlusNormal"/>
        <w:spacing w:before="220"/>
        <w:ind w:firstLine="540"/>
        <w:jc w:val="both"/>
      </w:pPr>
      <w:r>
        <w:t>в) учета в структуре регулируемых цен всех налогов и иных обязательных платежей в соответствии с законодательством Российской Федерации.</w:t>
      </w:r>
    </w:p>
    <w:p w:rsidR="00BB0082" w:rsidRDefault="00BB0082">
      <w:pPr>
        <w:pStyle w:val="ConsPlusNormal"/>
        <w:spacing w:before="220"/>
        <w:ind w:firstLine="540"/>
        <w:jc w:val="both"/>
      </w:pPr>
      <w:bookmarkStart w:id="1" w:name="P49"/>
      <w:bookmarkEnd w:id="1"/>
      <w:r>
        <w:t>4. Регулирование розничных цен базируется на раздельном учете расходов по регулируемому виду деятельности, в соответствии с нормативными актами о налоговом и бухгалтерском учете.</w:t>
      </w:r>
    </w:p>
    <w:p w:rsidR="00BB0082" w:rsidRDefault="00BB0082">
      <w:pPr>
        <w:pStyle w:val="ConsPlusNormal"/>
        <w:spacing w:before="220"/>
        <w:ind w:firstLine="540"/>
        <w:jc w:val="both"/>
      </w:pPr>
      <w:r>
        <w:t>5. В случае если субъект регулирования помимо регулируемой деятельности осуществляет иные виды деятельности, расходы на их осуществление и полученные доходы от этих видов деятельности не учитываются при расчете розничных цен.</w:t>
      </w:r>
    </w:p>
    <w:p w:rsidR="00BB0082" w:rsidRDefault="00BB0082">
      <w:pPr>
        <w:pStyle w:val="ConsPlusNormal"/>
        <w:spacing w:before="220"/>
        <w:ind w:firstLine="540"/>
        <w:jc w:val="both"/>
      </w:pPr>
      <w:r>
        <w:lastRenderedPageBreak/>
        <w:t>6. Часть расходов субъекта регулирования по обычным видам деятельности, которые невозможно отнести к конкретному производственному процессу, учитываются в расчете розничных цен пропорционально доле выручки (без учета покупной стоимости газа) по регулируемому виду деятельности за предыдущий период регулирования в общей сумме выручки субъекта регулирования за предыдущий период регулирования.</w:t>
      </w:r>
    </w:p>
    <w:p w:rsidR="00BB0082" w:rsidRDefault="00BB0082">
      <w:pPr>
        <w:pStyle w:val="ConsPlusNormal"/>
        <w:spacing w:before="220"/>
        <w:ind w:firstLine="540"/>
        <w:jc w:val="both"/>
      </w:pPr>
      <w:r>
        <w:t>В случае если учетной политикой субъекта регулирования предусмотрен иной способ распределения части расходов по обычным видам деятельности, которые невозможно отнести к конкретному производственному процессу, субъект регулирования вправе распределять данные расходы согласно своей учетной политике.</w:t>
      </w:r>
    </w:p>
    <w:p w:rsidR="00BB0082" w:rsidRDefault="00BB0082">
      <w:pPr>
        <w:pStyle w:val="ConsPlusNormal"/>
        <w:spacing w:before="220"/>
        <w:ind w:firstLine="540"/>
        <w:jc w:val="both"/>
      </w:pPr>
      <w:r>
        <w:t>Выручка рассматривается с учетом приведения деятельности субъекта регулирования к сопоставимым условиям за предыдущий и расчетный периоды регулирования.</w:t>
      </w:r>
    </w:p>
    <w:p w:rsidR="00BB0082" w:rsidRDefault="00BB0082">
      <w:pPr>
        <w:pStyle w:val="ConsPlusNormal"/>
        <w:spacing w:before="220"/>
        <w:ind w:firstLine="540"/>
        <w:jc w:val="both"/>
      </w:pPr>
      <w:r>
        <w:t>7. В целях настоящих Методических указаний также применяются следующие правила учета расходов субъекта регулирования:</w:t>
      </w:r>
    </w:p>
    <w:p w:rsidR="00BB0082" w:rsidRDefault="00BB0082">
      <w:pPr>
        <w:pStyle w:val="ConsPlusNormal"/>
        <w:spacing w:before="220"/>
        <w:ind w:firstLine="540"/>
        <w:jc w:val="both"/>
      </w:pPr>
      <w:r>
        <w:t>а) расходы субъекта регулирования, возникающие вследствие осуществления регулируемого вида деятельности (в случае возможности такого выделения), учитываются в расчете розничных цен полностью;</w:t>
      </w:r>
    </w:p>
    <w:p w:rsidR="00BB0082" w:rsidRDefault="00BB0082">
      <w:pPr>
        <w:pStyle w:val="ConsPlusNormal"/>
        <w:spacing w:before="220"/>
        <w:ind w:firstLine="540"/>
        <w:jc w:val="both"/>
      </w:pPr>
      <w:r>
        <w:t>б) расходы субъекта регулирования, возникающие вследствие осуществления других видов деятельности (в случае возможности такого выделения), в расчете розничных цен не учитываются;</w:t>
      </w:r>
    </w:p>
    <w:p w:rsidR="00BB0082" w:rsidRDefault="00BB0082">
      <w:pPr>
        <w:pStyle w:val="ConsPlusNormal"/>
        <w:spacing w:before="220"/>
        <w:ind w:firstLine="540"/>
        <w:jc w:val="both"/>
      </w:pPr>
      <w:r>
        <w:t>в) расходы субъекта регулирования в случае, когда их невозможно отнести к конкретному виду деятельности, учитываются в расчете розничных цен пропорционально доле выручки по регулируемому виду деятельности за предыдущий период регулирования в общей сумме выручки субъекта регулирования за предыдущий период регулирования, если иное не предусмотрено учетной политикой субъекта регулирования;</w:t>
      </w:r>
    </w:p>
    <w:p w:rsidR="00BB0082" w:rsidRDefault="00BB0082">
      <w:pPr>
        <w:pStyle w:val="ConsPlusNormal"/>
        <w:spacing w:before="220"/>
        <w:ind w:firstLine="540"/>
        <w:jc w:val="both"/>
      </w:pPr>
      <w:r>
        <w:t xml:space="preserve">г) аналогичные изложенным выше в данном пункте подходы используются при формировании чистой прибыли с учетом положений </w:t>
      </w:r>
      <w:hyperlink w:anchor="P49" w:history="1">
        <w:r>
          <w:rPr>
            <w:color w:val="0000FF"/>
          </w:rPr>
          <w:t>п. 4</w:t>
        </w:r>
      </w:hyperlink>
      <w:r>
        <w:t xml:space="preserve"> настоящих Методических указаний.</w:t>
      </w:r>
    </w:p>
    <w:p w:rsidR="00BB0082" w:rsidRDefault="00BB0082">
      <w:pPr>
        <w:pStyle w:val="ConsPlusNormal"/>
        <w:spacing w:before="220"/>
        <w:ind w:firstLine="540"/>
        <w:jc w:val="both"/>
      </w:pPr>
      <w:r>
        <w:t>8. Фактические и плановые расходы субъекта регулирования подлежат анализу с учетом действующих нормативов, их экономической обоснованности, а также фактических индексов-дефляторов по прошлым периодам и прогнозных на период регулирования.</w:t>
      </w:r>
    </w:p>
    <w:p w:rsidR="00BB0082" w:rsidRDefault="00BB0082">
      <w:pPr>
        <w:pStyle w:val="ConsPlusNormal"/>
        <w:spacing w:before="220"/>
        <w:ind w:firstLine="540"/>
        <w:jc w:val="both"/>
      </w:pPr>
      <w:r>
        <w:t>При расчете розничных цен и обосновании величин отдельных статей расходов применяются:</w:t>
      </w:r>
    </w:p>
    <w:p w:rsidR="00BB0082" w:rsidRDefault="00BB0082">
      <w:pPr>
        <w:pStyle w:val="ConsPlusNormal"/>
        <w:spacing w:before="220"/>
        <w:ind w:firstLine="540"/>
        <w:jc w:val="both"/>
      </w:pPr>
      <w:r>
        <w:t>а) цены (тарифы), регулируемые государством;</w:t>
      </w:r>
    </w:p>
    <w:p w:rsidR="00BB0082" w:rsidRDefault="00BB0082">
      <w:pPr>
        <w:pStyle w:val="ConsPlusNormal"/>
        <w:spacing w:before="220"/>
        <w:ind w:firstLine="540"/>
        <w:jc w:val="both"/>
      </w:pPr>
      <w:r>
        <w:t>б) цены (тарифы, стоимость услуг), установленные на основании договоров, заключенных в соответствии с законодательством о закупочной деятельности</w:t>
      </w:r>
    </w:p>
    <w:p w:rsidR="00BB0082" w:rsidRDefault="00BB0082">
      <w:pPr>
        <w:pStyle w:val="ConsPlusNormal"/>
        <w:spacing w:before="220"/>
        <w:ind w:firstLine="540"/>
        <w:jc w:val="both"/>
      </w:pPr>
      <w:r>
        <w:t>в) прогнозные рыночные цены (тарифы, стоимость услуг), определяемые на основании прогнозного уровня инфляции на расчетный период действия розничных цен;</w:t>
      </w:r>
    </w:p>
    <w:p w:rsidR="00BB0082" w:rsidRDefault="00BB0082">
      <w:pPr>
        <w:pStyle w:val="ConsPlusNormal"/>
        <w:spacing w:before="220"/>
        <w:ind w:firstLine="540"/>
        <w:jc w:val="both"/>
      </w:pPr>
      <w:r>
        <w:t>г) действующие нормативы численности, использования материалов и проведения различных видов эксплуатационных работ; при отсутствии нормативов по отдельным статьям расходов допускается использование в расчетах экспертных оценок.</w:t>
      </w:r>
    </w:p>
    <w:p w:rsidR="00BB0082" w:rsidRDefault="00BB0082">
      <w:pPr>
        <w:pStyle w:val="ConsPlusNormal"/>
        <w:spacing w:before="220"/>
        <w:ind w:firstLine="540"/>
        <w:jc w:val="both"/>
      </w:pPr>
      <w:r>
        <w:t xml:space="preserve">9. Полученная субъектом регулирования экономия расходов по регулируемому виду деятельности в результате внедрения передовых методов организации труда, энерго- и ресурсосберегающих технологий, а также других мероприятий по сокращению расходов, в случае представления в регулирующий орган обоснования по проведенным мероприятиям, не </w:t>
      </w:r>
      <w:r>
        <w:lastRenderedPageBreak/>
        <w:t>учитывается при определении розничных цен в течение 3 лет.</w:t>
      </w:r>
    </w:p>
    <w:p w:rsidR="00BB0082" w:rsidRDefault="00BB0082">
      <w:pPr>
        <w:pStyle w:val="ConsPlusNormal"/>
        <w:spacing w:before="220"/>
        <w:ind w:firstLine="540"/>
        <w:jc w:val="both"/>
      </w:pPr>
      <w:bookmarkStart w:id="2" w:name="P66"/>
      <w:bookmarkEnd w:id="2"/>
      <w:r>
        <w:t>10.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ростом цен на оплату газа поставщику, то такие расходы учитываются органом регулирования при установлении цен (тарифов)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первичных учетных документов и регистров бухгалтерского учета, с учетом ограничения индекса изменения размера вносимой гражданами платы за коммунальные услуги.</w:t>
      </w:r>
    </w:p>
    <w:p w:rsidR="00BB0082" w:rsidRDefault="00BB0082">
      <w:pPr>
        <w:pStyle w:val="ConsPlusNormal"/>
        <w:spacing w:before="220"/>
        <w:ind w:firstLine="540"/>
        <w:jc w:val="both"/>
      </w:pPr>
      <w:r>
        <w:t>При этом возможно покрытие незапланированного экономически обоснованного убытка прошлых лет по согласованному с органом исполнительной власти субъекта Российской Федерации (далее - регулирующий орган) графику.</w:t>
      </w:r>
    </w:p>
    <w:p w:rsidR="00BB0082" w:rsidRDefault="00BB0082">
      <w:pPr>
        <w:pStyle w:val="ConsPlusNormal"/>
        <w:spacing w:before="220"/>
        <w:ind w:firstLine="540"/>
        <w:jc w:val="both"/>
      </w:pPr>
      <w:r>
        <w:t xml:space="preserve">11. В случае возникновения у регулируемой организации недополученных доходов, обусловленных снижением объемов реализации сжиженного газа населению, связанных с применением розничных цен на сжиженный газ, реализуемый населению для бытовых нужд, установленных в рамках предельных (максимальных) индексов изменения размера вносимой гражданами платы за коммунальные услуги, то возмещение таких доходов осуществляется с учетом положений </w:t>
      </w:r>
      <w:hyperlink w:anchor="P66" w:history="1">
        <w:r>
          <w:rPr>
            <w:color w:val="0000FF"/>
          </w:rPr>
          <w:t>пункта 10</w:t>
        </w:r>
      </w:hyperlink>
      <w:r>
        <w:t xml:space="preserve"> настоящих Методических указаний.</w:t>
      </w:r>
    </w:p>
    <w:p w:rsidR="00BB0082" w:rsidRDefault="00BB0082">
      <w:pPr>
        <w:pStyle w:val="ConsPlusNormal"/>
        <w:spacing w:before="220"/>
        <w:ind w:firstLine="540"/>
        <w:jc w:val="both"/>
      </w:pPr>
      <w:r>
        <w:t>Неиспользованные в течение предыдущего расчетного периода действия розничных цен средства по отдельным статьям расходов, выявленные по данным отчетности, могут учитываться при расчете розничных цен на следующий период в качестве источника покрытия предстоящих расходов.</w:t>
      </w:r>
    </w:p>
    <w:p w:rsidR="00BB0082" w:rsidRDefault="00BB0082">
      <w:pPr>
        <w:pStyle w:val="ConsPlusNormal"/>
        <w:spacing w:before="220"/>
        <w:ind w:firstLine="540"/>
        <w:jc w:val="both"/>
      </w:pPr>
      <w:bookmarkStart w:id="3" w:name="P70"/>
      <w:bookmarkEnd w:id="3"/>
      <w:r>
        <w:t>12. Розничные цены устанавливаются дифференцированно в зависимости от системы франкирования по следующим категориям (далее - категории):</w:t>
      </w:r>
    </w:p>
    <w:p w:rsidR="00BB0082" w:rsidRDefault="00BB0082">
      <w:pPr>
        <w:pStyle w:val="ConsPlusNormal"/>
        <w:spacing w:before="220"/>
        <w:ind w:firstLine="540"/>
        <w:jc w:val="both"/>
      </w:pPr>
      <w:r>
        <w:t>а) реализация сжиженного газа в баллонах без доставки до потребителя;</w:t>
      </w:r>
    </w:p>
    <w:p w:rsidR="00BB0082" w:rsidRDefault="00BB0082">
      <w:pPr>
        <w:pStyle w:val="ConsPlusNormal"/>
        <w:spacing w:before="220"/>
        <w:ind w:firstLine="540"/>
        <w:jc w:val="both"/>
      </w:pPr>
      <w:r>
        <w:t>б) реализация сжиженного газа из групповых газовых резервуарных установок;</w:t>
      </w:r>
    </w:p>
    <w:p w:rsidR="00BB0082" w:rsidRDefault="00BB0082">
      <w:pPr>
        <w:pStyle w:val="ConsPlusNormal"/>
        <w:spacing w:before="220"/>
        <w:ind w:firstLine="540"/>
        <w:jc w:val="both"/>
      </w:pPr>
      <w:r>
        <w:t>в) реализация сжиженного газа в баллонах с места промежуточного хранения (склада).</w:t>
      </w:r>
    </w:p>
    <w:p w:rsidR="00BB0082" w:rsidRDefault="00BB0082">
      <w:pPr>
        <w:pStyle w:val="ConsPlusNormal"/>
        <w:spacing w:before="220"/>
        <w:ind w:firstLine="540"/>
        <w:jc w:val="both"/>
      </w:pPr>
      <w:r>
        <w:t>г) реализация сжиженного газа в резервуарные установки, принадлежащие населению (индивидуальные установки).</w:t>
      </w:r>
    </w:p>
    <w:p w:rsidR="00BB0082" w:rsidRDefault="00BB0082">
      <w:pPr>
        <w:pStyle w:val="ConsPlusNormal"/>
        <w:spacing w:before="220"/>
        <w:ind w:firstLine="540"/>
        <w:jc w:val="both"/>
      </w:pPr>
      <w:r>
        <w:t>13. Розничные цены могут устанавливаться по категориям едиными на территории субъекта Российской Федерации или дифференцированными по территориальным единицам субъекта Российской Федерации, исходя из определяемых раздельно по каждой территориальной единице экономических показателей субъекта регулирования по регулируемому виду деятельности, а также дифференцированными по отдельным субъектам регулирования.</w:t>
      </w:r>
    </w:p>
    <w:p w:rsidR="00BB0082" w:rsidRDefault="00BB0082">
      <w:pPr>
        <w:pStyle w:val="ConsPlusNormal"/>
        <w:spacing w:before="220"/>
        <w:ind w:firstLine="540"/>
        <w:jc w:val="both"/>
      </w:pPr>
      <w:r>
        <w:t>14. При установлении розничных цен может быть установлена фиксированная цена и (или) предельно максимальный ее уровень.</w:t>
      </w:r>
    </w:p>
    <w:p w:rsidR="00BB0082" w:rsidRDefault="00BB0082">
      <w:pPr>
        <w:pStyle w:val="ConsPlusNormal"/>
        <w:spacing w:before="220"/>
        <w:ind w:firstLine="540"/>
        <w:jc w:val="both"/>
      </w:pPr>
      <w:r>
        <w:t xml:space="preserve">15. В целях расчета розничных цен на период регулирования объемы реализации сжиженного газа населению принимаются на уровне прогнозных на период регулирования, прогноза газопотребления с учетом фактической динамики реализации газа населению по категориям, в соответствии с </w:t>
      </w:r>
      <w:hyperlink w:anchor="P70" w:history="1">
        <w:r>
          <w:rPr>
            <w:color w:val="0000FF"/>
          </w:rPr>
          <w:t>п. 12</w:t>
        </w:r>
      </w:hyperlink>
      <w:r>
        <w:t xml:space="preserve"> настоящих Методических указаний, за последние три года, а также с учетом проводимых работ по газификации субъекта Российской Федерации.</w:t>
      </w:r>
    </w:p>
    <w:p w:rsidR="00BB0082" w:rsidRDefault="00BB0082">
      <w:pPr>
        <w:pStyle w:val="ConsPlusNormal"/>
        <w:spacing w:before="220"/>
        <w:ind w:firstLine="540"/>
        <w:jc w:val="both"/>
      </w:pPr>
      <w:r>
        <w:t xml:space="preserve">16. Розничные цены рассчитываются и устанавливаются в рублях за 1 кг сжиженного газа и, </w:t>
      </w:r>
      <w:r>
        <w:lastRenderedPageBreak/>
        <w:t>или в рублях за литр с учетом в цене налога на добавленную стоимость (для сжиженного газа из газовых резервуарных установок дополнительно может рассчитываться цена за 1 куб. м) (за исключением случаев, когда субъект регулирования использует упрощенную систему налогообложения).</w:t>
      </w:r>
    </w:p>
    <w:p w:rsidR="00BB0082" w:rsidRDefault="00BB0082">
      <w:pPr>
        <w:pStyle w:val="ConsPlusNormal"/>
        <w:ind w:firstLine="540"/>
        <w:jc w:val="both"/>
      </w:pPr>
    </w:p>
    <w:p w:rsidR="00BB0082" w:rsidRDefault="00BB0082">
      <w:pPr>
        <w:pStyle w:val="ConsPlusTitle"/>
        <w:jc w:val="center"/>
        <w:outlineLvl w:val="1"/>
      </w:pPr>
      <w:r>
        <w:t>III. Порядок представления материалов</w:t>
      </w:r>
    </w:p>
    <w:p w:rsidR="00BB0082" w:rsidRDefault="00BB0082">
      <w:pPr>
        <w:pStyle w:val="ConsPlusTitle"/>
        <w:jc w:val="center"/>
      </w:pPr>
      <w:r>
        <w:t>для рассмотрения регулирующим органом вопросов</w:t>
      </w:r>
    </w:p>
    <w:p w:rsidR="00BB0082" w:rsidRDefault="00BB0082">
      <w:pPr>
        <w:pStyle w:val="ConsPlusTitle"/>
        <w:jc w:val="center"/>
      </w:pPr>
      <w:r>
        <w:t>об утверждении (пересмотре) розничных цен</w:t>
      </w:r>
    </w:p>
    <w:p w:rsidR="00BB0082" w:rsidRDefault="00BB0082">
      <w:pPr>
        <w:pStyle w:val="ConsPlusNormal"/>
        <w:ind w:firstLine="540"/>
        <w:jc w:val="both"/>
      </w:pPr>
    </w:p>
    <w:p w:rsidR="00BB0082" w:rsidRDefault="00BB0082">
      <w:pPr>
        <w:pStyle w:val="ConsPlusNormal"/>
        <w:ind w:firstLine="540"/>
        <w:jc w:val="both"/>
      </w:pPr>
      <w:bookmarkStart w:id="4" w:name="P84"/>
      <w:bookmarkEnd w:id="4"/>
      <w:r>
        <w:t>17. Для утверждения (пересмотра) розничных цен субъект регулирования вместе с заявлением об установлении (пересмотре) розничных цен представляет в регулирующий орган следующие материалы:</w:t>
      </w:r>
    </w:p>
    <w:p w:rsidR="00BB0082" w:rsidRDefault="00BB0082">
      <w:pPr>
        <w:pStyle w:val="ConsPlusNormal"/>
        <w:spacing w:before="220"/>
        <w:ind w:firstLine="540"/>
        <w:jc w:val="both"/>
      </w:pPr>
      <w:r>
        <w:t xml:space="preserve">а) расчет розничных цен с обосновывающими материалами в соответствии с </w:t>
      </w:r>
      <w:hyperlink w:anchor="P330" w:history="1">
        <w:r>
          <w:rPr>
            <w:color w:val="0000FF"/>
          </w:rPr>
          <w:t>Приложениями NN 1</w:t>
        </w:r>
      </w:hyperlink>
      <w:r>
        <w:t xml:space="preserve"> - 11 к настоящим Методическим указаниям;</w:t>
      </w:r>
    </w:p>
    <w:p w:rsidR="00BB0082" w:rsidRDefault="00BB0082">
      <w:pPr>
        <w:pStyle w:val="ConsPlusNormal"/>
        <w:spacing w:before="220"/>
        <w:ind w:firstLine="540"/>
        <w:jc w:val="both"/>
      </w:pPr>
      <w:r>
        <w:t>б) годовую бухгалтерскую отчетность субъекта регулирования за последние три года; квартальную бухгалтерскую отчетность субъекта регулирования на последнюю отчетную дату;</w:t>
      </w:r>
    </w:p>
    <w:p w:rsidR="00BB0082" w:rsidRDefault="00BB0082">
      <w:pPr>
        <w:pStyle w:val="ConsPlusNormal"/>
        <w:spacing w:before="220"/>
        <w:ind w:firstLine="540"/>
        <w:jc w:val="both"/>
      </w:pPr>
      <w:r>
        <w:t>в) постатейное обоснование изменения размера расходов, относимых на себестоимость продукции (работ, услуг), исходя из раздельного учета продукции (услуг) и расходов на ее производство по регулируемому виду деятельности;</w:t>
      </w:r>
    </w:p>
    <w:p w:rsidR="00BB0082" w:rsidRDefault="00BB0082">
      <w:pPr>
        <w:pStyle w:val="ConsPlusNormal"/>
        <w:spacing w:before="220"/>
        <w:ind w:firstLine="540"/>
        <w:jc w:val="both"/>
      </w:pPr>
      <w:r>
        <w:t>г) обоснование необходимой прибыли по регулируемому виду деятельности;</w:t>
      </w:r>
    </w:p>
    <w:p w:rsidR="00BB0082" w:rsidRDefault="00BB0082">
      <w:pPr>
        <w:pStyle w:val="ConsPlusNormal"/>
        <w:spacing w:before="220"/>
        <w:ind w:firstLine="540"/>
        <w:jc w:val="both"/>
      </w:pPr>
      <w:r>
        <w:t>д) планы капитальных вложений субъекта регулирования на соответствующий год по регулируемому виду деятельности в целях учета в структуре розничных цен расходов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rsidR="00BB0082" w:rsidRDefault="00BB0082">
      <w:pPr>
        <w:pStyle w:val="ConsPlusNormal"/>
        <w:spacing w:before="220"/>
        <w:ind w:firstLine="540"/>
        <w:jc w:val="both"/>
      </w:pPr>
      <w:r>
        <w:t>е) сравнительные данные по статьям расходов по регулируемому виду деятельности и размеру балансовой прибыли за предыдущие 3 года.</w:t>
      </w:r>
    </w:p>
    <w:p w:rsidR="00BB0082" w:rsidRDefault="00BB0082">
      <w:pPr>
        <w:pStyle w:val="ConsPlusNormal"/>
        <w:spacing w:before="220"/>
        <w:ind w:firstLine="540"/>
        <w:jc w:val="both"/>
      </w:pPr>
      <w:r>
        <w:t>Представляемые расчетные и обосновывающие материалы должны быть подписаны руководителем и главным бухгалтером субъекта регулирования.</w:t>
      </w:r>
    </w:p>
    <w:p w:rsidR="00BB0082" w:rsidRDefault="00BB0082">
      <w:pPr>
        <w:pStyle w:val="ConsPlusNormal"/>
        <w:spacing w:before="220"/>
        <w:ind w:firstLine="540"/>
        <w:jc w:val="both"/>
      </w:pPr>
      <w:r>
        <w:t>18. Пересмотр розничных цен осуществляется:</w:t>
      </w:r>
    </w:p>
    <w:p w:rsidR="00BB0082" w:rsidRDefault="00BB0082">
      <w:pPr>
        <w:pStyle w:val="ConsPlusNormal"/>
        <w:spacing w:before="220"/>
        <w:ind w:firstLine="540"/>
        <w:jc w:val="both"/>
      </w:pPr>
      <w:r>
        <w:t>а) по предложению регулируемой организации;</w:t>
      </w:r>
    </w:p>
    <w:p w:rsidR="00BB0082" w:rsidRDefault="00BB0082">
      <w:pPr>
        <w:pStyle w:val="ConsPlusNormal"/>
        <w:spacing w:before="220"/>
        <w:ind w:firstLine="540"/>
        <w:jc w:val="both"/>
      </w:pPr>
      <w:r>
        <w:t>б) по инициативе органа регулирования тарифов в случае непредставления регулируемыми организациями заявления об установлении розничных цен и (или) материалов, предусмотренных настоящими Методическими указаниями".</w:t>
      </w:r>
    </w:p>
    <w:p w:rsidR="00BB0082" w:rsidRDefault="00BB0082">
      <w:pPr>
        <w:pStyle w:val="ConsPlusNormal"/>
        <w:spacing w:before="220"/>
        <w:ind w:firstLine="540"/>
        <w:jc w:val="both"/>
      </w:pPr>
      <w:bookmarkStart w:id="5" w:name="P95"/>
      <w:bookmarkEnd w:id="5"/>
      <w:r>
        <w:t>19.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розничных цен и (или) их предельного уровня,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w:t>
      </w:r>
    </w:p>
    <w:p w:rsidR="00BB0082" w:rsidRDefault="00BB0082">
      <w:pPr>
        <w:pStyle w:val="ConsPlusNormal"/>
        <w:spacing w:before="220"/>
        <w:ind w:firstLine="540"/>
        <w:jc w:val="both"/>
      </w:pPr>
      <w:r>
        <w:t xml:space="preserve">20. Регулирующий орган регистрирует заявление с прилагаемыми расчетными и обосновывающими материалами в день получения. При несоответствии документов требованиям, установленными </w:t>
      </w:r>
      <w:hyperlink w:anchor="P84" w:history="1">
        <w:r>
          <w:rPr>
            <w:color w:val="0000FF"/>
          </w:rPr>
          <w:t>пунктами 17</w:t>
        </w:r>
      </w:hyperlink>
      <w:r>
        <w:t xml:space="preserve">, </w:t>
      </w:r>
      <w:hyperlink w:anchor="P95" w:history="1">
        <w:r>
          <w:rPr>
            <w:color w:val="0000FF"/>
          </w:rPr>
          <w:t>19</w:t>
        </w:r>
      </w:hyperlink>
      <w:r>
        <w:t xml:space="preserve">, регулирующий орган в течение 10 рабочих дней </w:t>
      </w:r>
      <w:r>
        <w:lastRenderedPageBreak/>
        <w:t xml:space="preserve">направляет запрос о необходимости предоставления материалов, указанных в </w:t>
      </w:r>
      <w:hyperlink w:anchor="P84" w:history="1">
        <w:r>
          <w:rPr>
            <w:color w:val="0000FF"/>
          </w:rPr>
          <w:t>пунктах 17</w:t>
        </w:r>
      </w:hyperlink>
      <w:r>
        <w:t xml:space="preserve">, </w:t>
      </w:r>
      <w:hyperlink w:anchor="P95" w:history="1">
        <w:r>
          <w:rPr>
            <w:color w:val="0000FF"/>
          </w:rPr>
          <w:t>19</w:t>
        </w:r>
      </w:hyperlink>
      <w:r>
        <w:t xml:space="preserve"> настоящих Методических указаний.</w:t>
      </w:r>
    </w:p>
    <w:p w:rsidR="00BB0082" w:rsidRDefault="00BB0082">
      <w:pPr>
        <w:pStyle w:val="ConsPlusNormal"/>
        <w:spacing w:before="220"/>
        <w:ind w:firstLine="540"/>
        <w:jc w:val="both"/>
      </w:pPr>
      <w:r>
        <w:t xml:space="preserve">В течение 10 рабочих дней со дня предоставления всех документов, предусмотренных </w:t>
      </w:r>
      <w:hyperlink w:anchor="P84" w:history="1">
        <w:r>
          <w:rPr>
            <w:color w:val="0000FF"/>
          </w:rPr>
          <w:t>пунктом 17</w:t>
        </w:r>
      </w:hyperlink>
      <w:r>
        <w:t xml:space="preserve"> настоящих Методических указаний, орган регулирования открывает дело об установлении розничных цен на сжиженный газ для бытовых нужд.</w:t>
      </w:r>
    </w:p>
    <w:p w:rsidR="00BB0082" w:rsidRDefault="00BB0082">
      <w:pPr>
        <w:pStyle w:val="ConsPlusNormal"/>
        <w:spacing w:before="220"/>
        <w:ind w:firstLine="540"/>
        <w:jc w:val="both"/>
      </w:pPr>
      <w:r>
        <w:t>21. Решение об установлении розничных цен принимается органом регулирования до начала очередного периода регулирования, но не позднее 20 декабря года, предшествующего периоду регулирования, на который устанавливаются цены (тарифы).</w:t>
      </w:r>
    </w:p>
    <w:p w:rsidR="00BB0082" w:rsidRDefault="00BB0082">
      <w:pPr>
        <w:pStyle w:val="ConsPlusNormal"/>
        <w:spacing w:before="220"/>
        <w:ind w:firstLine="540"/>
        <w:jc w:val="both"/>
      </w:pPr>
      <w:r>
        <w:t>Данное положение распространяется на периоды регулирования, начиная с 2020 года.</w:t>
      </w:r>
    </w:p>
    <w:p w:rsidR="00BB0082" w:rsidRDefault="00BB0082">
      <w:pPr>
        <w:pStyle w:val="ConsPlusNormal"/>
        <w:spacing w:before="220"/>
        <w:ind w:firstLine="540"/>
        <w:jc w:val="both"/>
      </w:pPr>
      <w:r>
        <w:t>22. Решение об установлении розничных цен на текущий период регулирования для организации, в отношении которой государственное регулирование розничных цен ранее не осуществлялось, принимается органом регулирования в течение 40 календарных дней со дня регистрации заявления организации об установлении розничных цен.</w:t>
      </w:r>
    </w:p>
    <w:p w:rsidR="00BB0082" w:rsidRDefault="00BB0082">
      <w:pPr>
        <w:pStyle w:val="ConsPlusNormal"/>
        <w:spacing w:before="220"/>
        <w:ind w:firstLine="540"/>
        <w:jc w:val="both"/>
      </w:pPr>
      <w:r>
        <w:t>23. Розничные цены утверждаются на год, если иное не установлено федеральными законами или решениями Правительства Российской Федерации.</w:t>
      </w:r>
    </w:p>
    <w:p w:rsidR="00BB0082" w:rsidRDefault="00BB0082">
      <w:pPr>
        <w:pStyle w:val="ConsPlusNormal"/>
        <w:spacing w:before="220"/>
        <w:ind w:firstLine="540"/>
        <w:jc w:val="both"/>
      </w:pPr>
      <w:r>
        <w:t>Установленные цены (предельный уровень) могут быть пересмотрены до окончания срока их действия, в том числе в течение финансового года, в следующих случаях:</w:t>
      </w:r>
    </w:p>
    <w:p w:rsidR="00BB0082" w:rsidRDefault="00BB0082">
      <w:pPr>
        <w:pStyle w:val="ConsPlusNormal"/>
        <w:spacing w:before="220"/>
        <w:ind w:firstLine="540"/>
        <w:jc w:val="both"/>
      </w:pPr>
      <w:r>
        <w:t>а) выявление нарушений, связанных с недостоверным предоставлением сведений о доходах и расходах, выявленных в том числе по результатам проверки хозяйственной деятельности регулируемой организации, включенных в регулируемые цены;</w:t>
      </w:r>
    </w:p>
    <w:p w:rsidR="00BB0082" w:rsidRDefault="00BB0082">
      <w:pPr>
        <w:pStyle w:val="ConsPlusNormal"/>
        <w:spacing w:before="220"/>
        <w:ind w:firstLine="540"/>
        <w:jc w:val="both"/>
      </w:pPr>
      <w:r>
        <w:t xml:space="preserve">б) исполнение предписания федерального органа исполнительной власти в области государственного регулирования тарифов, предусмотренного </w:t>
      </w:r>
      <w:hyperlink r:id="rId10"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BB0082" w:rsidRDefault="00BB0082">
      <w:pPr>
        <w:pStyle w:val="ConsPlusNormal"/>
        <w:spacing w:before="220"/>
        <w:ind w:firstLine="540"/>
        <w:jc w:val="both"/>
      </w:pPr>
      <w:r>
        <w:t>в) исполнение решения суда, вступившего в законную силу.</w:t>
      </w:r>
    </w:p>
    <w:p w:rsidR="00BB0082" w:rsidRDefault="00BB0082">
      <w:pPr>
        <w:pStyle w:val="ConsPlusNormal"/>
        <w:ind w:firstLine="540"/>
        <w:jc w:val="both"/>
      </w:pPr>
    </w:p>
    <w:p w:rsidR="00BB0082" w:rsidRDefault="00BB0082">
      <w:pPr>
        <w:pStyle w:val="ConsPlusTitle"/>
        <w:jc w:val="center"/>
        <w:outlineLvl w:val="1"/>
      </w:pPr>
      <w:r>
        <w:t>IV. Принципы расчета розничных цен</w:t>
      </w:r>
    </w:p>
    <w:p w:rsidR="00BB0082" w:rsidRDefault="00BB0082">
      <w:pPr>
        <w:pStyle w:val="ConsPlusNormal"/>
        <w:ind w:firstLine="540"/>
        <w:jc w:val="both"/>
      </w:pPr>
    </w:p>
    <w:p w:rsidR="00BB0082" w:rsidRDefault="00BB0082">
      <w:pPr>
        <w:pStyle w:val="ConsPlusNormal"/>
        <w:ind w:firstLine="540"/>
        <w:jc w:val="both"/>
      </w:pPr>
      <w:r>
        <w:t xml:space="preserve">24. Розничная цена (Цкат) для каждой категории, указанной в </w:t>
      </w:r>
      <w:hyperlink w:anchor="P70" w:history="1">
        <w:r>
          <w:rPr>
            <w:color w:val="0000FF"/>
          </w:rPr>
          <w:t>пункте 12</w:t>
        </w:r>
      </w:hyperlink>
      <w:r>
        <w:t xml:space="preserve"> настоящих Методических указаний, рассчитывается по следующей формуле:</w:t>
      </w:r>
    </w:p>
    <w:p w:rsidR="00BB0082" w:rsidRDefault="00BB0082">
      <w:pPr>
        <w:pStyle w:val="ConsPlusNormal"/>
        <w:ind w:firstLine="540"/>
        <w:jc w:val="both"/>
      </w:pPr>
    </w:p>
    <w:p w:rsidR="00BB0082" w:rsidRDefault="00BB0082">
      <w:pPr>
        <w:pStyle w:val="ConsPlusNormal"/>
        <w:jc w:val="center"/>
      </w:pPr>
      <w:r w:rsidRPr="00E91A94">
        <w:rPr>
          <w:position w:val="-26"/>
        </w:rPr>
        <w:pict>
          <v:shape id="_x0000_i1025" style="width:184.7pt;height:37.55pt" coordsize="" o:spt="100" adj="0,,0" path="" filled="f" stroked="f">
            <v:stroke joinstyle="miter"/>
            <v:imagedata r:id="rId11" o:title="base_1_337398_32768"/>
            <v:formulas/>
            <v:path o:connecttype="segments"/>
          </v:shape>
        </w:pict>
      </w:r>
      <w:r>
        <w:t>, (1)</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t>Р</w:t>
      </w:r>
      <w:r>
        <w:rPr>
          <w:vertAlign w:val="subscript"/>
        </w:rPr>
        <w:t>кат</w:t>
      </w:r>
      <w:r>
        <w:t xml:space="preserve"> - прогнозная на расчетный период сумма расходов субъекта регулирования по рассматриваемой категории, относимых на себестоимость;</w:t>
      </w:r>
    </w:p>
    <w:p w:rsidR="00BB0082" w:rsidRDefault="00BB0082">
      <w:pPr>
        <w:pStyle w:val="ConsPlusNormal"/>
        <w:spacing w:before="220"/>
        <w:ind w:firstLine="540"/>
        <w:jc w:val="both"/>
      </w:pPr>
      <w:r>
        <w:t>ЧП</w:t>
      </w:r>
      <w:r>
        <w:rPr>
          <w:vertAlign w:val="subscript"/>
        </w:rPr>
        <w:t>кат</w:t>
      </w:r>
      <w:r>
        <w:t xml:space="preserve"> - прогнозная на расчетный период сумма чистой прибыли субъекта регулирования, необходимая для покрытия всех согласованных с регулирующим органом расходов из чистой прибыли по рассматриваемой категории;</w:t>
      </w:r>
    </w:p>
    <w:p w:rsidR="00BB0082" w:rsidRDefault="00BB0082">
      <w:pPr>
        <w:pStyle w:val="ConsPlusNormal"/>
        <w:spacing w:before="220"/>
        <w:ind w:firstLine="540"/>
        <w:jc w:val="both"/>
      </w:pPr>
      <w:r>
        <w:t>Н</w:t>
      </w:r>
      <w:r>
        <w:rPr>
          <w:vertAlign w:val="subscript"/>
        </w:rPr>
        <w:t>кат</w:t>
      </w:r>
      <w:r>
        <w:t xml:space="preserve"> - прогнозная на расчетный период сумма налога на прибыль субъекта регулирования в </w:t>
      </w:r>
      <w:r>
        <w:lastRenderedPageBreak/>
        <w:t>части прибыли, получаемой от деятельности по рассматриваемой категории;</w:t>
      </w:r>
    </w:p>
    <w:p w:rsidR="00BB0082" w:rsidRDefault="00BB0082">
      <w:pPr>
        <w:pStyle w:val="ConsPlusNormal"/>
        <w:spacing w:before="220"/>
        <w:ind w:firstLine="540"/>
        <w:jc w:val="both"/>
      </w:pPr>
      <w:r>
        <w:t>Объем</w:t>
      </w:r>
      <w:r>
        <w:rPr>
          <w:vertAlign w:val="subscript"/>
        </w:rPr>
        <w:t>кат</w:t>
      </w:r>
      <w:r>
        <w:t xml:space="preserve"> - прогнозный на расчетный период суммарный объем сжиженного газа рассматриваемой категории;</w:t>
      </w:r>
    </w:p>
    <w:p w:rsidR="00BB0082" w:rsidRDefault="00BB0082">
      <w:pPr>
        <w:pStyle w:val="ConsPlusNormal"/>
        <w:spacing w:before="220"/>
        <w:ind w:firstLine="540"/>
        <w:jc w:val="both"/>
      </w:pPr>
      <w:r>
        <w:t>СП</w:t>
      </w:r>
      <w:r>
        <w:rPr>
          <w:vertAlign w:val="subscript"/>
        </w:rPr>
        <w:t>кат</w:t>
      </w:r>
      <w:r>
        <w:t xml:space="preserve"> - прогнозное на расчетный период сальдо прочих доходов и расходов субъекта регулирования по рассматриваемой категории.</w:t>
      </w:r>
    </w:p>
    <w:p w:rsidR="00BB0082" w:rsidRDefault="00BB0082">
      <w:pPr>
        <w:pStyle w:val="ConsPlusNormal"/>
        <w:spacing w:before="220"/>
        <w:ind w:firstLine="540"/>
        <w:jc w:val="both"/>
      </w:pPr>
      <w:r>
        <w:t>25. Прогнозная на расчетный период сумма расходов субъекта регулирования по рассматриваемой категории, относимых на себестоимость (Р</w:t>
      </w:r>
      <w:r>
        <w:rPr>
          <w:vertAlign w:val="subscript"/>
        </w:rPr>
        <w:t>кат</w:t>
      </w:r>
      <w:r>
        <w:t>), рассчитывается по следующей формуле:</w:t>
      </w:r>
    </w:p>
    <w:p w:rsidR="00BB0082" w:rsidRDefault="00BB0082">
      <w:pPr>
        <w:pStyle w:val="ConsPlusNormal"/>
        <w:ind w:firstLine="540"/>
        <w:jc w:val="both"/>
      </w:pPr>
    </w:p>
    <w:p w:rsidR="00BB0082" w:rsidRDefault="00BB0082">
      <w:pPr>
        <w:pStyle w:val="ConsPlusNormal"/>
        <w:jc w:val="center"/>
      </w:pPr>
      <w:r w:rsidRPr="00E91A94">
        <w:rPr>
          <w:position w:val="-10"/>
        </w:rPr>
        <w:pict>
          <v:shape id="_x0000_i1026" style="width:127.1pt;height:21.3pt" coordsize="" o:spt="100" adj="0,,0" path="" filled="f" stroked="f">
            <v:stroke joinstyle="miter"/>
            <v:imagedata r:id="rId12" o:title="base_1_337398_32769"/>
            <v:formulas/>
            <v:path o:connecttype="segments"/>
          </v:shape>
        </w:pict>
      </w:r>
      <w:r>
        <w:t>, (2)</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rsidRPr="00E91A94">
        <w:rPr>
          <w:position w:val="-10"/>
        </w:rPr>
        <w:pict>
          <v:shape id="_x0000_i1027" style="width:48.2pt;height:21.3pt" coordsize="" o:spt="100" adj="0,,0" path="" filled="f" stroked="f">
            <v:stroke joinstyle="miter"/>
            <v:imagedata r:id="rId13" o:title="base_1_337398_32770"/>
            <v:formulas/>
            <v:path o:connecttype="segments"/>
          </v:shape>
        </w:pict>
      </w:r>
      <w:r>
        <w:t xml:space="preserve"> - прогнозная на расчетный период сумма расходов субъекта регулирования, относимых на себестоимость, прямо отнесенных на конкретную категорию (порядок расчета </w:t>
      </w:r>
      <w:r w:rsidRPr="00E91A94">
        <w:rPr>
          <w:position w:val="-10"/>
        </w:rPr>
        <w:pict>
          <v:shape id="_x0000_i1028" style="width:48.2pt;height:21.3pt" coordsize="" o:spt="100" adj="0,,0" path="" filled="f" stroked="f">
            <v:stroke joinstyle="miter"/>
            <v:imagedata r:id="rId14" o:title="base_1_337398_32771"/>
            <v:formulas/>
            <v:path o:connecttype="segments"/>
          </v:shape>
        </w:pict>
      </w:r>
      <w:r>
        <w:t xml:space="preserve"> прописан в </w:t>
      </w:r>
      <w:hyperlink w:anchor="P167" w:history="1">
        <w:r>
          <w:rPr>
            <w:color w:val="0000FF"/>
          </w:rPr>
          <w:t>главе V</w:t>
        </w:r>
      </w:hyperlink>
      <w:r>
        <w:t xml:space="preserve"> настоящих Методических указаний);</w:t>
      </w:r>
    </w:p>
    <w:p w:rsidR="00BB0082" w:rsidRDefault="00BB0082">
      <w:pPr>
        <w:pStyle w:val="ConsPlusNormal"/>
        <w:spacing w:before="220"/>
        <w:ind w:firstLine="540"/>
        <w:jc w:val="both"/>
      </w:pPr>
      <w:r w:rsidRPr="00E91A94">
        <w:rPr>
          <w:position w:val="-10"/>
        </w:rPr>
        <w:pict>
          <v:shape id="_x0000_i1029" style="width:35.05pt;height:21.3pt" coordsize="" o:spt="100" adj="0,,0" path="" filled="f" stroked="f">
            <v:stroke joinstyle="miter"/>
            <v:imagedata r:id="rId15" o:title="base_1_337398_32772"/>
            <v:formulas/>
            <v:path o:connecttype="segments"/>
          </v:shape>
        </w:pict>
      </w:r>
      <w:r>
        <w:t xml:space="preserve"> - прогнозная на расчетный период сумма расходов прогнозная на расчетный период сумма расходов</w:t>
      </w:r>
    </w:p>
    <w:p w:rsidR="00BB0082" w:rsidRDefault="00BB0082">
      <w:pPr>
        <w:pStyle w:val="ConsPlusNormal"/>
        <w:ind w:firstLine="540"/>
        <w:jc w:val="both"/>
      </w:pPr>
    </w:p>
    <w:p w:rsidR="00BB0082" w:rsidRDefault="00BB0082">
      <w:pPr>
        <w:pStyle w:val="ConsPlusNormal"/>
        <w:jc w:val="center"/>
      </w:pPr>
      <w:r w:rsidRPr="00E91A94">
        <w:rPr>
          <w:position w:val="-33"/>
        </w:rPr>
        <w:pict>
          <v:shape id="_x0000_i1030" style="width:206.6pt;height:44.45pt" coordsize="" o:spt="100" adj="0,,0" path="" filled="f" stroked="f">
            <v:stroke joinstyle="miter"/>
            <v:imagedata r:id="rId16" o:title="base_1_337398_32773"/>
            <v:formulas/>
            <v:path o:connecttype="segments"/>
          </v:shape>
        </w:pict>
      </w:r>
      <w:r>
        <w:t>, (3)</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rsidRPr="00E91A94">
        <w:rPr>
          <w:position w:val="-10"/>
        </w:rPr>
        <w:pict>
          <v:shape id="_x0000_i1031" style="width:35.05pt;height:21.9pt" coordsize="" o:spt="100" adj="0,,0" path="" filled="f" stroked="f">
            <v:stroke joinstyle="miter"/>
            <v:imagedata r:id="rId17" o:title="base_1_337398_32774"/>
            <v:formulas/>
            <v:path o:connecttype="segments"/>
          </v:shape>
        </w:pict>
      </w:r>
      <w:r>
        <w:t xml:space="preserve"> - прогнозная на расчетный период сумма расходов субъекта регулирования, относимых на себестоимость, которые невозможно отнести к конкретным видам деятельности;</w:t>
      </w:r>
    </w:p>
    <w:p w:rsidR="00BB0082" w:rsidRDefault="00BB0082">
      <w:pPr>
        <w:pStyle w:val="ConsPlusNormal"/>
        <w:spacing w:before="220"/>
        <w:ind w:firstLine="540"/>
        <w:jc w:val="both"/>
      </w:pPr>
      <w:r w:rsidRPr="00E91A94">
        <w:rPr>
          <w:position w:val="-10"/>
        </w:rPr>
        <w:pict>
          <v:shape id="_x0000_i1032" style="width:35.05pt;height:21.3pt" coordsize="" o:spt="100" adj="0,,0" path="" filled="f" stroked="f">
            <v:stroke joinstyle="miter"/>
            <v:imagedata r:id="rId18" o:title="base_1_337398_32775"/>
            <v:formulas/>
            <v:path o:connecttype="segments"/>
          </v:shape>
        </w:pict>
      </w:r>
      <w:r>
        <w:t xml:space="preserve"> - прогнозная на расчетный период сумма расходов субъекта регулирования, входящих в структуру себестоимости, отнесенных на деятельность по снабжению потребителей сжиженным газом, которые невозможно отнести к конкретным категориям;</w:t>
      </w:r>
    </w:p>
    <w:p w:rsidR="00BB0082" w:rsidRDefault="00BB0082">
      <w:pPr>
        <w:pStyle w:val="ConsPlusNormal"/>
        <w:spacing w:before="220"/>
        <w:ind w:firstLine="540"/>
        <w:jc w:val="both"/>
      </w:pPr>
      <w:r>
        <w:t>В</w:t>
      </w:r>
      <w:r>
        <w:rPr>
          <w:vertAlign w:val="subscript"/>
        </w:rPr>
        <w:t>сж</w:t>
      </w:r>
      <w:r>
        <w:t xml:space="preserve"> - выручка (без учета покупной стоимости газа) субъекта регулирования по снабжению сжиженным газом всех групп потребителей за предыдущий период регулирования;</w:t>
      </w:r>
    </w:p>
    <w:p w:rsidR="00BB0082" w:rsidRDefault="00BB0082">
      <w:pPr>
        <w:pStyle w:val="ConsPlusNormal"/>
        <w:spacing w:before="220"/>
        <w:ind w:firstLine="540"/>
        <w:jc w:val="both"/>
      </w:pPr>
      <w:r>
        <w:t>В</w:t>
      </w:r>
      <w:r>
        <w:rPr>
          <w:vertAlign w:val="subscript"/>
        </w:rPr>
        <w:t>гро</w:t>
      </w:r>
      <w:r>
        <w:t xml:space="preserve"> - общая сумма выручки субъекта регулирования (без учета стоимости газа и без учета выручки от использования специальных надбавок к тарифам на услуги по транспортировке газа по газораспределительным сетям) по всем видам деятельности за предыдущий период регулирования;</w:t>
      </w:r>
    </w:p>
    <w:p w:rsidR="00BB0082" w:rsidRDefault="00BB0082">
      <w:pPr>
        <w:pStyle w:val="ConsPlusNormal"/>
        <w:spacing w:before="220"/>
        <w:ind w:firstLine="540"/>
        <w:jc w:val="both"/>
      </w:pPr>
      <w:r>
        <w:t>В</w:t>
      </w:r>
      <w:r>
        <w:rPr>
          <w:vertAlign w:val="subscript"/>
        </w:rPr>
        <w:t>кат</w:t>
      </w:r>
      <w:r>
        <w:t xml:space="preserve"> - выручка (без учета покупной стоимости газа) субъекта регулирования за предыдущий период регулирования по рассматриваемой категории.</w:t>
      </w:r>
    </w:p>
    <w:p w:rsidR="00BB0082" w:rsidRDefault="00BB0082">
      <w:pPr>
        <w:pStyle w:val="ConsPlusNormal"/>
        <w:spacing w:before="220"/>
        <w:ind w:firstLine="540"/>
        <w:jc w:val="both"/>
      </w:pPr>
      <w:r>
        <w:t>26. Необходимый для покрытия согласованных расходов субъекта регулирования по регулируемому виду деятельности размер чистой прибыли по категориям (ЧП</w:t>
      </w:r>
      <w:r>
        <w:rPr>
          <w:vertAlign w:val="subscript"/>
        </w:rPr>
        <w:t>кат</w:t>
      </w:r>
      <w:r>
        <w:t>) для реализации производственных и инвестиционных программ, рассчитывается исходя из суммы следующих показателей:</w:t>
      </w:r>
    </w:p>
    <w:p w:rsidR="00BB0082" w:rsidRDefault="00BB0082">
      <w:pPr>
        <w:pStyle w:val="ConsPlusNormal"/>
        <w:spacing w:before="220"/>
        <w:ind w:firstLine="540"/>
        <w:jc w:val="both"/>
      </w:pPr>
      <w:r>
        <w:lastRenderedPageBreak/>
        <w:t>а) потребности в капитальных вложениях за вычетом амортизационных отчислений и полученных целевых инвестиционных кредитов по рассматриваемой категории;</w:t>
      </w:r>
    </w:p>
    <w:p w:rsidR="00BB0082" w:rsidRDefault="00BB0082">
      <w:pPr>
        <w:pStyle w:val="ConsPlusNormal"/>
        <w:spacing w:before="220"/>
        <w:ind w:firstLine="540"/>
        <w:jc w:val="both"/>
      </w:pPr>
      <w:r>
        <w:t>б) средств, направляемых на погашение убытков прошлых лет, полученных по рассматриваемой категории регулируемого вида деятельности;</w:t>
      </w:r>
    </w:p>
    <w:p w:rsidR="00BB0082" w:rsidRDefault="00BB0082">
      <w:pPr>
        <w:pStyle w:val="ConsPlusNormal"/>
        <w:spacing w:before="220"/>
        <w:ind w:firstLine="540"/>
        <w:jc w:val="both"/>
      </w:pPr>
      <w:r>
        <w:t>в) средств на создание резервного фонда в соответствии с действующим законодательством по рассматриваемой категории регулируемого вида деятельности;</w:t>
      </w:r>
    </w:p>
    <w:p w:rsidR="00BB0082" w:rsidRDefault="00BB0082">
      <w:pPr>
        <w:pStyle w:val="ConsPlusNormal"/>
        <w:spacing w:before="220"/>
        <w:ind w:firstLine="540"/>
        <w:jc w:val="both"/>
      </w:pPr>
      <w:r>
        <w:t>г) средств, необходимых для обслуживания привлеченного заемного капитала в части, относимой на рассматриваемую категорию регулируемого вида деятельности;</w:t>
      </w:r>
    </w:p>
    <w:p w:rsidR="00BB0082" w:rsidRDefault="00BB0082">
      <w:pPr>
        <w:pStyle w:val="ConsPlusNormal"/>
        <w:spacing w:before="220"/>
        <w:ind w:firstLine="540"/>
        <w:jc w:val="both"/>
      </w:pPr>
      <w:r>
        <w:t>д) средств, необходимых для выплаты дивидендов с учетом внутренних документов организации, определяющих принципы дивидендной политики, согласованных с регулирующим органом;</w:t>
      </w:r>
    </w:p>
    <w:p w:rsidR="00BB0082" w:rsidRDefault="00BB0082">
      <w:pPr>
        <w:pStyle w:val="ConsPlusNormal"/>
        <w:spacing w:before="220"/>
        <w:ind w:firstLine="540"/>
        <w:jc w:val="both"/>
      </w:pPr>
      <w:r>
        <w:t>е) обеспечения нормативных значений коэффициентов, характеризующих финансово-хозяйственную деятельность организации, осуществляющей регулируемый вид деятельности.</w:t>
      </w:r>
    </w:p>
    <w:p w:rsidR="00BB0082" w:rsidRDefault="00BB0082">
      <w:pPr>
        <w:pStyle w:val="ConsPlusNormal"/>
        <w:spacing w:before="220"/>
        <w:ind w:firstLine="540"/>
        <w:jc w:val="both"/>
      </w:pPr>
      <w:r>
        <w:t>Расчет необходимой чистой прибыли по категориям (ЧП</w:t>
      </w:r>
      <w:r>
        <w:rPr>
          <w:vertAlign w:val="subscript"/>
        </w:rPr>
        <w:t>кат</w:t>
      </w:r>
      <w:r>
        <w:t>) проводится по следующей формуле:</w:t>
      </w:r>
    </w:p>
    <w:p w:rsidR="00BB0082" w:rsidRDefault="00BB0082">
      <w:pPr>
        <w:pStyle w:val="ConsPlusNormal"/>
        <w:ind w:firstLine="540"/>
        <w:jc w:val="both"/>
      </w:pPr>
    </w:p>
    <w:p w:rsidR="00BB0082" w:rsidRDefault="00BB0082">
      <w:pPr>
        <w:pStyle w:val="ConsPlusNormal"/>
        <w:jc w:val="center"/>
      </w:pPr>
      <w:r w:rsidRPr="00E91A94">
        <w:rPr>
          <w:position w:val="-33"/>
        </w:rPr>
        <w:pict>
          <v:shape id="_x0000_i1033" style="width:272.35pt;height:44.45pt" coordsize="" o:spt="100" adj="0,,0" path="" filled="f" stroked="f">
            <v:stroke joinstyle="miter"/>
            <v:imagedata r:id="rId19" o:title="base_1_337398_32776"/>
            <v:formulas/>
            <v:path o:connecttype="segments"/>
          </v:shape>
        </w:pict>
      </w:r>
      <w:r>
        <w:t>, (4)</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rsidRPr="00E91A94">
        <w:rPr>
          <w:position w:val="-10"/>
        </w:rPr>
        <w:pict>
          <v:shape id="_x0000_i1034" style="width:34.45pt;height:21.3pt" coordsize="" o:spt="100" adj="0,,0" path="" filled="f" stroked="f">
            <v:stroke joinstyle="miter"/>
            <v:imagedata r:id="rId20" o:title="base_1_337398_32777"/>
            <v:formulas/>
            <v:path o:connecttype="segments"/>
          </v:shape>
        </w:pict>
      </w:r>
      <w:r>
        <w:t xml:space="preserve"> - прогнозный на расчетный период необходимый размер чистой прибыли для покрытия согласованных расходов субъекта регулирования по реализации производственных и инвестиционных программ по конкретной категории;</w:t>
      </w:r>
    </w:p>
    <w:p w:rsidR="00BB0082" w:rsidRDefault="00BB0082">
      <w:pPr>
        <w:pStyle w:val="ConsPlusNormal"/>
        <w:spacing w:before="220"/>
        <w:ind w:firstLine="540"/>
        <w:jc w:val="both"/>
      </w:pPr>
      <w:r w:rsidRPr="00E91A94">
        <w:rPr>
          <w:position w:val="-10"/>
        </w:rPr>
        <w:pict>
          <v:shape id="_x0000_i1035" style="width:46.35pt;height:21.9pt" coordsize="" o:spt="100" adj="0,,0" path="" filled="f" stroked="f">
            <v:stroke joinstyle="miter"/>
            <v:imagedata r:id="rId21" o:title="base_1_337398_32778"/>
            <v:formulas/>
            <v:path o:connecttype="segments"/>
          </v:shape>
        </w:pict>
      </w:r>
      <w:r>
        <w:t xml:space="preserve"> - прогнозный на расчетный период необходимый размер чистой прибыли для покрытия согласованных расходов субъекта регулирования по реализации производственных и инвестиционных программ субъекта регулирования, которые невозможно отнести к конкретным видам деятельности субъекта регулирования;</w:t>
      </w:r>
    </w:p>
    <w:p w:rsidR="00BB0082" w:rsidRDefault="00BB0082">
      <w:pPr>
        <w:pStyle w:val="ConsPlusNormal"/>
        <w:spacing w:before="220"/>
        <w:ind w:firstLine="540"/>
        <w:jc w:val="both"/>
      </w:pPr>
      <w:r w:rsidRPr="00E91A94">
        <w:rPr>
          <w:position w:val="-10"/>
        </w:rPr>
        <w:pict>
          <v:shape id="_x0000_i1036" style="width:46.35pt;height:21.3pt" coordsize="" o:spt="100" adj="0,,0" path="" filled="f" stroked="f">
            <v:stroke joinstyle="miter"/>
            <v:imagedata r:id="rId22" o:title="base_1_337398_32779"/>
            <v:formulas/>
            <v:path o:connecttype="segments"/>
          </v:shape>
        </w:pict>
      </w:r>
      <w:r>
        <w:t xml:space="preserve"> - прогнозный на расчетный период необходимый размер чистой прибыли для покрытия согласованных расходов субъекта регулирования по реализации производственных и инвестиционных программ, связанных с деятельностью по снабжению потребителей сжиженным газом, которые невозможно отнести к конкретным категориям.</w:t>
      </w:r>
    </w:p>
    <w:p w:rsidR="00BB0082" w:rsidRDefault="00BB0082">
      <w:pPr>
        <w:pStyle w:val="ConsPlusNormal"/>
        <w:spacing w:before="220"/>
        <w:ind w:firstLine="540"/>
        <w:jc w:val="both"/>
      </w:pPr>
      <w:r>
        <w:t>27. Прогнозная на расчетный период сумма налога на прибыль (Н</w:t>
      </w:r>
      <w:r>
        <w:rPr>
          <w:vertAlign w:val="subscript"/>
        </w:rPr>
        <w:t>кат</w:t>
      </w:r>
      <w:r>
        <w:t>) рассчитывается исходя из условия обеспечения субъекту регулирования получения необходимого объема чистой прибыли по рассматриваемой категории регулируемого вида деятельности:</w:t>
      </w:r>
    </w:p>
    <w:p w:rsidR="00BB0082" w:rsidRDefault="00BB0082">
      <w:pPr>
        <w:pStyle w:val="ConsPlusNormal"/>
        <w:ind w:firstLine="540"/>
        <w:jc w:val="both"/>
      </w:pPr>
    </w:p>
    <w:p w:rsidR="00BB0082" w:rsidRDefault="00BB0082">
      <w:pPr>
        <w:pStyle w:val="ConsPlusNormal"/>
        <w:jc w:val="center"/>
      </w:pPr>
      <w:bookmarkStart w:id="6" w:name="P152"/>
      <w:bookmarkEnd w:id="6"/>
      <w:r w:rsidRPr="00E91A94">
        <w:rPr>
          <w:position w:val="-35"/>
        </w:rPr>
        <w:pict>
          <v:shape id="_x0000_i1037" style="width:265.45pt;height:46.35pt" coordsize="" o:spt="100" adj="0,,0" path="" filled="f" stroked="f">
            <v:stroke joinstyle="miter"/>
            <v:imagedata r:id="rId23" o:title="base_1_337398_32780"/>
            <v:formulas/>
            <v:path o:connecttype="segments"/>
          </v:shape>
        </w:pict>
      </w:r>
      <w:r>
        <w:t>, (5)</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t>Р</w:t>
      </w:r>
      <w:r>
        <w:rPr>
          <w:vertAlign w:val="subscript"/>
        </w:rPr>
        <w:t>кат</w:t>
      </w:r>
      <w:r>
        <w:t xml:space="preserve"> - прогнозная на расчетный период сумма расходов субъекта регулирования по </w:t>
      </w:r>
      <w:r>
        <w:lastRenderedPageBreak/>
        <w:t>рассматриваемой категории, относимых на себестоимость;</w:t>
      </w:r>
    </w:p>
    <w:p w:rsidR="00BB0082" w:rsidRDefault="00BB0082">
      <w:pPr>
        <w:pStyle w:val="ConsPlusNormal"/>
        <w:spacing w:before="220"/>
        <w:ind w:firstLine="540"/>
        <w:jc w:val="both"/>
      </w:pPr>
      <w:r w:rsidRPr="00E91A94">
        <w:rPr>
          <w:position w:val="-10"/>
        </w:rPr>
        <w:pict>
          <v:shape id="_x0000_i1038" style="width:23.15pt;height:21.3pt" coordsize="" o:spt="100" adj="0,,0" path="" filled="f" stroked="f">
            <v:stroke joinstyle="miter"/>
            <v:imagedata r:id="rId24" o:title="base_1_337398_32781"/>
            <v:formulas/>
            <v:path o:connecttype="segments"/>
          </v:shape>
        </w:pict>
      </w:r>
      <w:r>
        <w:t xml:space="preserve"> - прогнозная на расчетный период сумма расходов субъекта регулирования по рассматриваемой категории, относимых на себестоимость, учитываемых в целях налогообложения в соответствии с </w:t>
      </w:r>
      <w:hyperlink r:id="rId25" w:history="1">
        <w:r>
          <w:rPr>
            <w:color w:val="0000FF"/>
          </w:rPr>
          <w:t>главой 25</w:t>
        </w:r>
      </w:hyperlink>
      <w:r>
        <w:t xml:space="preserve"> Налогового кодекса Российской Федерации (далее - Налоговый кодекс Российской Федерации);</w:t>
      </w:r>
    </w:p>
    <w:p w:rsidR="00BB0082" w:rsidRDefault="00BB0082">
      <w:pPr>
        <w:pStyle w:val="ConsPlusNormal"/>
        <w:spacing w:before="220"/>
        <w:ind w:firstLine="540"/>
        <w:jc w:val="both"/>
      </w:pPr>
      <w:r w:rsidRPr="00E91A94">
        <w:rPr>
          <w:position w:val="-10"/>
        </w:rPr>
        <w:pict>
          <v:shape id="_x0000_i1039" style="width:34.45pt;height:21.3pt" coordsize="" o:spt="100" adj="0,,0" path="" filled="f" stroked="f">
            <v:stroke joinstyle="miter"/>
            <v:imagedata r:id="rId26" o:title="base_1_337398_32782"/>
            <v:formulas/>
            <v:path o:connecttype="segments"/>
          </v:shape>
        </w:pict>
      </w:r>
      <w:r>
        <w:t xml:space="preserve"> - прогнозное на расчетный период сальдо прочих доходов и расходов субъекта регулирования по рассматриваемой категории, учитываемых в целях налогообложения в соответствии с </w:t>
      </w:r>
      <w:hyperlink r:id="rId27" w:history="1">
        <w:r>
          <w:rPr>
            <w:color w:val="0000FF"/>
          </w:rPr>
          <w:t>главой 25</w:t>
        </w:r>
      </w:hyperlink>
      <w:r>
        <w:t xml:space="preserve"> Налогового кодекса Российской Федерации;</w:t>
      </w:r>
    </w:p>
    <w:p w:rsidR="00BB0082" w:rsidRDefault="00BB0082">
      <w:pPr>
        <w:pStyle w:val="ConsPlusNormal"/>
        <w:spacing w:before="220"/>
        <w:ind w:firstLine="540"/>
        <w:jc w:val="both"/>
      </w:pPr>
      <w:r>
        <w:t>К</w:t>
      </w:r>
      <w:r>
        <w:rPr>
          <w:vertAlign w:val="subscript"/>
        </w:rPr>
        <w:t>пр</w:t>
      </w:r>
      <w:r>
        <w:t xml:space="preserve"> - ставка начисления налога на прибыль.</w:t>
      </w:r>
    </w:p>
    <w:p w:rsidR="00BB0082" w:rsidRDefault="00BB0082">
      <w:pPr>
        <w:pStyle w:val="ConsPlusNormal"/>
        <w:spacing w:before="220"/>
        <w:ind w:firstLine="540"/>
        <w:jc w:val="both"/>
      </w:pPr>
      <w:r>
        <w:t>28. Прогнозное на расчетный период сальдо прочих доходов и расходов субъекта регулирования по категориям (СП</w:t>
      </w:r>
      <w:r>
        <w:rPr>
          <w:vertAlign w:val="subscript"/>
        </w:rPr>
        <w:t>кат</w:t>
      </w:r>
      <w:r>
        <w:t>) рассчитывается по следующей формуле:</w:t>
      </w:r>
    </w:p>
    <w:p w:rsidR="00BB0082" w:rsidRDefault="00BB0082">
      <w:pPr>
        <w:pStyle w:val="ConsPlusNormal"/>
        <w:ind w:firstLine="540"/>
        <w:jc w:val="both"/>
      </w:pPr>
    </w:p>
    <w:p w:rsidR="00BB0082" w:rsidRDefault="00BB0082">
      <w:pPr>
        <w:pStyle w:val="ConsPlusNormal"/>
        <w:jc w:val="center"/>
      </w:pPr>
      <w:r w:rsidRPr="00E91A94">
        <w:rPr>
          <w:position w:val="-33"/>
        </w:rPr>
        <w:pict>
          <v:shape id="_x0000_i1040" style="width:214.75pt;height:44.45pt" coordsize="" o:spt="100" adj="0,,0" path="" filled="f" stroked="f">
            <v:stroke joinstyle="miter"/>
            <v:imagedata r:id="rId28" o:title="base_1_337398_32783"/>
            <v:formulas/>
            <v:path o:connecttype="segments"/>
          </v:shape>
        </w:pict>
      </w:r>
      <w:r>
        <w:t>, (6)</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rsidRPr="00E91A94">
        <w:rPr>
          <w:position w:val="-10"/>
        </w:rPr>
        <w:pict>
          <v:shape id="_x0000_i1041" style="width:46.35pt;height:21.9pt" coordsize="" o:spt="100" adj="0,,0" path="" filled="f" stroked="f">
            <v:stroke joinstyle="miter"/>
            <v:imagedata r:id="rId29" o:title="base_1_337398_32784"/>
            <v:formulas/>
            <v:path o:connecttype="segments"/>
          </v:shape>
        </w:pict>
      </w:r>
      <w:r>
        <w:t xml:space="preserve"> - прогнозное на расчетный период суммарное сальдо прочих доходов и расходов субъекта регулирования по всем видам деятельности, которые невозможно отнести к конкретному производственному процессу;</w:t>
      </w:r>
    </w:p>
    <w:p w:rsidR="00BB0082" w:rsidRDefault="00BB0082">
      <w:pPr>
        <w:pStyle w:val="ConsPlusNormal"/>
        <w:spacing w:before="220"/>
        <w:ind w:firstLine="540"/>
        <w:jc w:val="both"/>
      </w:pPr>
      <w:r>
        <w:t>СП</w:t>
      </w:r>
      <w:r>
        <w:rPr>
          <w:vertAlign w:val="subscript"/>
        </w:rPr>
        <w:t>сж</w:t>
      </w:r>
      <w:r>
        <w:t xml:space="preserve"> - прогнозное на расчетный период сальдо прочих доходов и расходов субъекта регулирования, возникающих в результате деятельности по снабжению потребителей сжиженным газом.</w:t>
      </w:r>
    </w:p>
    <w:p w:rsidR="00BB0082" w:rsidRDefault="00BB0082">
      <w:pPr>
        <w:pStyle w:val="ConsPlusNormal"/>
        <w:ind w:firstLine="540"/>
        <w:jc w:val="both"/>
      </w:pPr>
    </w:p>
    <w:p w:rsidR="00BB0082" w:rsidRDefault="00BB0082">
      <w:pPr>
        <w:pStyle w:val="ConsPlusTitle"/>
        <w:jc w:val="center"/>
        <w:outlineLvl w:val="1"/>
      </w:pPr>
      <w:bookmarkStart w:id="7" w:name="P167"/>
      <w:bookmarkEnd w:id="7"/>
      <w:r>
        <w:t>V. Особенности учета расходов</w:t>
      </w:r>
    </w:p>
    <w:p w:rsidR="00BB0082" w:rsidRDefault="00BB0082">
      <w:pPr>
        <w:pStyle w:val="ConsPlusNormal"/>
        <w:ind w:firstLine="540"/>
        <w:jc w:val="both"/>
      </w:pPr>
    </w:p>
    <w:p w:rsidR="00BB0082" w:rsidRDefault="00BB0082">
      <w:pPr>
        <w:pStyle w:val="ConsPlusNormal"/>
        <w:ind w:firstLine="540"/>
        <w:jc w:val="both"/>
      </w:pPr>
      <w:r>
        <w:t xml:space="preserve">29. С целью расчета розничных цен по каждой категории, указанной в </w:t>
      </w:r>
      <w:hyperlink w:anchor="P70" w:history="1">
        <w:r>
          <w:rPr>
            <w:color w:val="0000FF"/>
          </w:rPr>
          <w:t>пункте 12</w:t>
        </w:r>
      </w:hyperlink>
      <w:r>
        <w:t xml:space="preserve"> настоящих Методических указаний, расходы субъекта регулирования, входящие в структуру себестоимости, прямо отнесенные на конкретную категорию отнесенные на конкретную категорию </w:t>
      </w:r>
      <w:r w:rsidRPr="00E91A94">
        <w:rPr>
          <w:position w:val="-13"/>
        </w:rPr>
        <w:pict>
          <v:shape id="_x0000_i1042" style="width:60.75pt;height:24.4pt" coordsize="" o:spt="100" adj="0,,0" path="" filled="f" stroked="f">
            <v:stroke joinstyle="miter"/>
            <v:imagedata r:id="rId30" o:title="base_1_337398_32785"/>
            <v:formulas/>
            <v:path o:connecttype="segments"/>
          </v:shape>
        </w:pict>
      </w:r>
      <w:r>
        <w:t>, могут включать в себя следующие расходы:</w:t>
      </w:r>
    </w:p>
    <w:p w:rsidR="00BB0082" w:rsidRDefault="00BB0082">
      <w:pPr>
        <w:pStyle w:val="ConsPlusNormal"/>
        <w:spacing w:before="220"/>
        <w:ind w:firstLine="540"/>
        <w:jc w:val="both"/>
      </w:pPr>
      <w:r>
        <w:t>I. Категория "1" - "Реализация сжиженного газа в баллонах без доставки до потребителя".</w:t>
      </w:r>
    </w:p>
    <w:p w:rsidR="00BB0082" w:rsidRDefault="00BB0082">
      <w:pPr>
        <w:pStyle w:val="ConsPlusNormal"/>
        <w:spacing w:before="220"/>
        <w:ind w:firstLine="540"/>
        <w:jc w:val="both"/>
      </w:pPr>
      <w:r>
        <w:t xml:space="preserve">Сумма прямых расходов по данной категории </w:t>
      </w:r>
      <w:r w:rsidRPr="00E91A94">
        <w:rPr>
          <w:position w:val="-13"/>
        </w:rPr>
        <w:pict>
          <v:shape id="_x0000_i1043" style="width:59.5pt;height:24.4pt" coordsize="" o:spt="100" adj="0,,0" path="" filled="f" stroked="f">
            <v:stroke joinstyle="miter"/>
            <v:imagedata r:id="rId31" o:title="base_1_337398_32786"/>
            <v:formulas/>
            <v:path o:connecttype="segments"/>
          </v:shape>
        </w:pict>
      </w:r>
      <w:r>
        <w:t>, может включать:</w:t>
      </w:r>
    </w:p>
    <w:p w:rsidR="00BB0082" w:rsidRDefault="00BB0082">
      <w:pPr>
        <w:pStyle w:val="ConsPlusNormal"/>
        <w:spacing w:before="220"/>
        <w:ind w:firstLine="540"/>
        <w:jc w:val="both"/>
      </w:pPr>
      <w:r>
        <w:t xml:space="preserve">- </w:t>
      </w:r>
      <w:r w:rsidRPr="00E91A94">
        <w:rPr>
          <w:position w:val="-10"/>
        </w:rPr>
        <w:pict>
          <v:shape id="_x0000_i1044" style="width:24.4pt;height:21.3pt" coordsize="" o:spt="100" adj="0,,0" path="" filled="f" stroked="f">
            <v:stroke joinstyle="miter"/>
            <v:imagedata r:id="rId32" o:title="base_1_337398_32787"/>
            <v:formulas/>
            <v:path o:connecttype="segments"/>
          </v:shape>
        </w:pict>
      </w:r>
      <w:r>
        <w:t xml:space="preserve"> - расходы на приобретение сжиженного газа для населения расходы на приобретение сжиженного газа для населения;</w:t>
      </w:r>
    </w:p>
    <w:p w:rsidR="00BB0082" w:rsidRDefault="00BB0082">
      <w:pPr>
        <w:pStyle w:val="ConsPlusNormal"/>
        <w:spacing w:before="220"/>
        <w:ind w:firstLine="540"/>
        <w:jc w:val="both"/>
      </w:pPr>
      <w:r>
        <w:t xml:space="preserve">- </w:t>
      </w:r>
      <w:r w:rsidRPr="00E91A94">
        <w:rPr>
          <w:position w:val="-10"/>
        </w:rPr>
        <w:pict>
          <v:shape id="_x0000_i1045" style="width:20.05pt;height:21.3pt" coordsize="" o:spt="100" adj="0,,0" path="" filled="f" stroked="f">
            <v:stroke joinstyle="miter"/>
            <v:imagedata r:id="rId33" o:title="base_1_337398_32788"/>
            <v:formulas/>
            <v:path o:connecttype="segments"/>
          </v:shape>
        </w:pict>
      </w:r>
      <w:r>
        <w:t xml:space="preserve"> - расходы на транспортировку сжиженного газа для населения от оптовых поставщиков до газонаполнительных станций,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46" style="width:23.15pt;height:21.3pt" coordsize="" o:spt="100" adj="0,,0" path="" filled="f" stroked="f">
            <v:stroke joinstyle="miter"/>
            <v:imagedata r:id="rId34" o:title="base_1_337398_32789"/>
            <v:formulas/>
            <v:path o:connecttype="segments"/>
          </v:shape>
        </w:pict>
      </w:r>
      <w:r>
        <w:t xml:space="preserve"> - расходы на работу и содержание газонаполнительных станций (далее - ГНС) и газонаполнительных пунктов (далее - ГНП), относимые на данную категорию (деятельность ГНС и ГНП по отпуску сжиженного газа в баллонах);</w:t>
      </w:r>
    </w:p>
    <w:p w:rsidR="00BB0082" w:rsidRDefault="00BB0082">
      <w:pPr>
        <w:pStyle w:val="ConsPlusNormal"/>
        <w:spacing w:before="220"/>
        <w:ind w:firstLine="540"/>
        <w:jc w:val="both"/>
      </w:pPr>
      <w:r>
        <w:lastRenderedPageBreak/>
        <w:t xml:space="preserve">- </w:t>
      </w:r>
      <w:r w:rsidRPr="00E91A94">
        <w:rPr>
          <w:position w:val="-10"/>
        </w:rPr>
        <w:pict>
          <v:shape id="_x0000_i1047" style="width:23.15pt;height:21.3pt" coordsize="" o:spt="100" adj="0,,0" path="" filled="f" stroked="f">
            <v:stroke joinstyle="miter"/>
            <v:imagedata r:id="rId35" o:title="base_1_337398_32790"/>
            <v:formulas/>
            <v:path o:connecttype="segments"/>
          </v:shape>
        </w:pict>
      </w:r>
      <w:r>
        <w:t xml:space="preserve"> - расходы на содержание аварийной диспетчерской службы (далее - АДС),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48" style="width:27.55pt;height:21.3pt" coordsize="" o:spt="100" adj="0,,0" path="" filled="f" stroked="f">
            <v:stroke joinstyle="miter"/>
            <v:imagedata r:id="rId36" o:title="base_1_337398_32791"/>
            <v:formulas/>
            <v:path o:connecttype="segments"/>
          </v:shape>
        </w:pict>
      </w:r>
      <w:r>
        <w:t xml:space="preserve"> - прочие обоснованные расходы (хранение газа, ремонт и освидетельствование баллонов, если это не входит в расходы ГНС и т.п.), относимые на данную категорию.</w:t>
      </w:r>
    </w:p>
    <w:p w:rsidR="00BB0082" w:rsidRDefault="00BB0082">
      <w:pPr>
        <w:pStyle w:val="ConsPlusNormal"/>
        <w:spacing w:before="220"/>
        <w:ind w:firstLine="540"/>
        <w:jc w:val="both"/>
      </w:pPr>
      <w:r>
        <w:t>II. Категория "2" - "Реализация сжиженного газа групповых газовых резервуарных установок".</w:t>
      </w:r>
    </w:p>
    <w:p w:rsidR="00BB0082" w:rsidRDefault="00BB0082">
      <w:pPr>
        <w:pStyle w:val="ConsPlusNormal"/>
        <w:spacing w:before="220"/>
        <w:ind w:firstLine="540"/>
        <w:jc w:val="both"/>
      </w:pPr>
      <w:r>
        <w:t xml:space="preserve">Сумма прямых расходов по данной категории </w:t>
      </w:r>
      <w:r w:rsidRPr="00E91A94">
        <w:rPr>
          <w:position w:val="-13"/>
        </w:rPr>
        <w:pict>
          <v:shape id="_x0000_i1049" style="width:59.5pt;height:24.4pt" coordsize="" o:spt="100" adj="0,,0" path="" filled="f" stroked="f">
            <v:stroke joinstyle="miter"/>
            <v:imagedata r:id="rId37" o:title="base_1_337398_32792"/>
            <v:formulas/>
            <v:path o:connecttype="segments"/>
          </v:shape>
        </w:pict>
      </w:r>
      <w:r>
        <w:t>, может включать:</w:t>
      </w:r>
    </w:p>
    <w:p w:rsidR="00BB0082" w:rsidRDefault="00BB0082">
      <w:pPr>
        <w:pStyle w:val="ConsPlusNormal"/>
        <w:spacing w:before="220"/>
        <w:ind w:firstLine="540"/>
        <w:jc w:val="both"/>
      </w:pPr>
      <w:r>
        <w:t xml:space="preserve">- </w:t>
      </w:r>
      <w:r w:rsidRPr="00E91A94">
        <w:rPr>
          <w:position w:val="-10"/>
        </w:rPr>
        <w:pict>
          <v:shape id="_x0000_i1050" style="width:24.4pt;height:21.3pt" coordsize="" o:spt="100" adj="0,,0" path="" filled="f" stroked="f">
            <v:stroke joinstyle="miter"/>
            <v:imagedata r:id="rId38" o:title="base_1_337398_32793"/>
            <v:formulas/>
            <v:path o:connecttype="segments"/>
          </v:shape>
        </w:pict>
      </w:r>
      <w:r>
        <w:t xml:space="preserve"> - расходы на приобретение сжиженного газа для населения у оптовых поставщиков,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51" style="width:20.05pt;height:21.3pt" coordsize="" o:spt="100" adj="0,,0" path="" filled="f" stroked="f">
            <v:stroke joinstyle="miter"/>
            <v:imagedata r:id="rId39" o:title="base_1_337398_32794"/>
            <v:formulas/>
            <v:path o:connecttype="segments"/>
          </v:shape>
        </w:pict>
      </w:r>
      <w:r>
        <w:t xml:space="preserve"> - расходы на транспортировку сжиженного газа для населения от оптовых поставщиков до ГНС,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52" style="width:23.15pt;height:21.3pt" coordsize="" o:spt="100" adj="0,,0" path="" filled="f" stroked="f">
            <v:stroke joinstyle="miter"/>
            <v:imagedata r:id="rId40" o:title="base_1_337398_32795"/>
            <v:formulas/>
            <v:path o:connecttype="segments"/>
          </v:shape>
        </w:pict>
      </w:r>
      <w:r>
        <w:t xml:space="preserve"> - расходы на работу и содержание ГНС, относимые на данную категорию (деятельность ГНС по отпуску сжиженного газа в автоцистернах);</w:t>
      </w:r>
    </w:p>
    <w:p w:rsidR="00BB0082" w:rsidRDefault="00BB0082">
      <w:pPr>
        <w:pStyle w:val="ConsPlusNormal"/>
        <w:spacing w:before="220"/>
        <w:ind w:firstLine="540"/>
        <w:jc w:val="both"/>
      </w:pPr>
      <w:r>
        <w:t xml:space="preserve">- </w:t>
      </w:r>
      <w:r w:rsidRPr="00E91A94">
        <w:rPr>
          <w:position w:val="-10"/>
        </w:rPr>
        <w:pict>
          <v:shape id="_x0000_i1053" style="width:27.55pt;height:21.3pt" coordsize="" o:spt="100" adj="0,,0" path="" filled="f" stroked="f">
            <v:stroke joinstyle="miter"/>
            <v:imagedata r:id="rId41" o:title="base_1_337398_32796"/>
            <v:formulas/>
            <v:path o:connecttype="segments"/>
          </v:shape>
        </w:pict>
      </w:r>
      <w:r>
        <w:t xml:space="preserve"> - транспортные расходы на доставку сжиженного газа в автоцистернах до потребителей;</w:t>
      </w:r>
    </w:p>
    <w:p w:rsidR="00BB0082" w:rsidRDefault="00BB0082">
      <w:pPr>
        <w:pStyle w:val="ConsPlusNormal"/>
        <w:spacing w:before="220"/>
        <w:ind w:firstLine="540"/>
        <w:jc w:val="both"/>
      </w:pPr>
      <w:r>
        <w:t xml:space="preserve">- </w:t>
      </w:r>
      <w:r w:rsidRPr="00E91A94">
        <w:rPr>
          <w:position w:val="-10"/>
        </w:rPr>
        <w:pict>
          <v:shape id="_x0000_i1054" style="width:23.15pt;height:21.3pt" coordsize="" o:spt="100" adj="0,,0" path="" filled="f" stroked="f">
            <v:stroke joinstyle="miter"/>
            <v:imagedata r:id="rId42" o:title="base_1_337398_32797"/>
            <v:formulas/>
            <v:path o:connecttype="segments"/>
          </v:shape>
        </w:pict>
      </w:r>
      <w:r>
        <w:t xml:space="preserve"> - расходы на содержание АДС, относимые на данную категорию;</w:t>
      </w:r>
    </w:p>
    <w:p w:rsidR="00BB0082" w:rsidRDefault="00BB0082">
      <w:pPr>
        <w:pStyle w:val="ConsPlusNormal"/>
        <w:spacing w:before="220"/>
        <w:ind w:firstLine="540"/>
        <w:jc w:val="both"/>
      </w:pPr>
      <w:r>
        <w:t xml:space="preserve">- </w:t>
      </w:r>
      <w:r w:rsidRPr="00E91A94">
        <w:rPr>
          <w:position w:val="-7"/>
        </w:rPr>
        <w:pict>
          <v:shape id="_x0000_i1055" style="width:23.15pt;height:18.8pt" coordsize="" o:spt="100" adj="0,,0" path="" filled="f" stroked="f">
            <v:stroke joinstyle="miter"/>
            <v:imagedata r:id="rId43" o:title="base_1_337398_32798"/>
            <v:formulas/>
            <v:path o:connecttype="segments"/>
          </v:shape>
        </w:pict>
      </w:r>
      <w:r>
        <w:t xml:space="preserve"> - расходы на содержание объектов инфраструктуры, используемых для осуществления деятельности по снабжению населения сжиженным газом из групповых газовых резервуарных установок и находящихся в собственности субъекта регулирования или в пользовании на иных законных основаниях;</w:t>
      </w:r>
    </w:p>
    <w:p w:rsidR="00BB0082" w:rsidRDefault="00BB0082">
      <w:pPr>
        <w:pStyle w:val="ConsPlusNormal"/>
        <w:spacing w:before="220"/>
        <w:ind w:firstLine="540"/>
        <w:jc w:val="both"/>
      </w:pPr>
      <w:r>
        <w:t xml:space="preserve">- </w:t>
      </w:r>
      <w:r w:rsidRPr="00E91A94">
        <w:rPr>
          <w:position w:val="-10"/>
        </w:rPr>
        <w:pict>
          <v:shape id="_x0000_i1056" style="width:27.55pt;height:21.3pt" coordsize="" o:spt="100" adj="0,,0" path="" filled="f" stroked="f">
            <v:stroke joinstyle="miter"/>
            <v:imagedata r:id="rId44" o:title="base_1_337398_32799"/>
            <v:formulas/>
            <v:path o:connecttype="segments"/>
          </v:shape>
        </w:pict>
      </w:r>
      <w:r>
        <w:t xml:space="preserve"> - прочие обоснованные расходы (хранение газа, если это не входит в расходы ГНС и т.п.), относимые на данную категорию.</w:t>
      </w:r>
    </w:p>
    <w:p w:rsidR="00BB0082" w:rsidRDefault="00BB0082">
      <w:pPr>
        <w:pStyle w:val="ConsPlusNormal"/>
        <w:spacing w:before="220"/>
        <w:ind w:firstLine="540"/>
        <w:jc w:val="both"/>
      </w:pPr>
      <w:r>
        <w:t>III. Категория "3" - "Реализация сжиженного газа в резервуарные установки, принадлежащие населению".</w:t>
      </w:r>
    </w:p>
    <w:p w:rsidR="00BB0082" w:rsidRDefault="00BB0082">
      <w:pPr>
        <w:pStyle w:val="ConsPlusNormal"/>
        <w:spacing w:before="220"/>
        <w:ind w:firstLine="540"/>
        <w:jc w:val="both"/>
      </w:pPr>
      <w:r>
        <w:t xml:space="preserve">Сумма прямых расходов по данной категории </w:t>
      </w:r>
      <w:r w:rsidRPr="00E91A94">
        <w:rPr>
          <w:position w:val="-13"/>
        </w:rPr>
        <w:pict>
          <v:shape id="_x0000_i1057" style="width:59.5pt;height:24.4pt" coordsize="" o:spt="100" adj="0,,0" path="" filled="f" stroked="f">
            <v:stroke joinstyle="miter"/>
            <v:imagedata r:id="rId45" o:title="base_1_337398_32800"/>
            <v:formulas/>
            <v:path o:connecttype="segments"/>
          </v:shape>
        </w:pict>
      </w:r>
      <w:r>
        <w:t xml:space="preserve"> может включать:</w:t>
      </w:r>
    </w:p>
    <w:p w:rsidR="00BB0082" w:rsidRDefault="00BB0082">
      <w:pPr>
        <w:pStyle w:val="ConsPlusNormal"/>
        <w:spacing w:before="220"/>
        <w:ind w:firstLine="540"/>
        <w:jc w:val="both"/>
      </w:pPr>
      <w:r>
        <w:t xml:space="preserve">- </w:t>
      </w:r>
      <w:r w:rsidRPr="00E91A94">
        <w:rPr>
          <w:position w:val="-10"/>
        </w:rPr>
        <w:pict>
          <v:shape id="_x0000_i1058" style="width:24.4pt;height:21.3pt" coordsize="" o:spt="100" adj="0,,0" path="" filled="f" stroked="f">
            <v:stroke joinstyle="miter"/>
            <v:imagedata r:id="rId46" o:title="base_1_337398_32801"/>
            <v:formulas/>
            <v:path o:connecttype="segments"/>
          </v:shape>
        </w:pict>
      </w:r>
      <w:r>
        <w:t xml:space="preserve"> - расходы на приобретение сжиженного газа для населения у оптовых поставщиков,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59" style="width:20.05pt;height:21.3pt" coordsize="" o:spt="100" adj="0,,0" path="" filled="f" stroked="f">
            <v:stroke joinstyle="miter"/>
            <v:imagedata r:id="rId47" o:title="base_1_337398_32802"/>
            <v:formulas/>
            <v:path o:connecttype="segments"/>
          </v:shape>
        </w:pict>
      </w:r>
      <w:r>
        <w:t xml:space="preserve"> - расходы на транспортировку сжиженного газа для населения от оптовых поставщиков до ГНС,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60" style="width:23.15pt;height:21.3pt" coordsize="" o:spt="100" adj="0,,0" path="" filled="f" stroked="f">
            <v:stroke joinstyle="miter"/>
            <v:imagedata r:id="rId48" o:title="base_1_337398_32803"/>
            <v:formulas/>
            <v:path o:connecttype="segments"/>
          </v:shape>
        </w:pict>
      </w:r>
      <w:r>
        <w:t xml:space="preserve"> - расходы на работу и содержание ГНС, относимые на данную категорию (деятельность ГНС по отпуску сжиженного газа в автоцистернах);</w:t>
      </w:r>
    </w:p>
    <w:p w:rsidR="00BB0082" w:rsidRDefault="00BB0082">
      <w:pPr>
        <w:pStyle w:val="ConsPlusNormal"/>
        <w:spacing w:before="220"/>
        <w:ind w:firstLine="540"/>
        <w:jc w:val="both"/>
      </w:pPr>
      <w:r>
        <w:t xml:space="preserve">- </w:t>
      </w:r>
      <w:r w:rsidRPr="00E91A94">
        <w:rPr>
          <w:position w:val="-10"/>
        </w:rPr>
        <w:pict>
          <v:shape id="_x0000_i1061" style="width:27.55pt;height:21.3pt" coordsize="" o:spt="100" adj="0,,0" path="" filled="f" stroked="f">
            <v:stroke joinstyle="miter"/>
            <v:imagedata r:id="rId49" o:title="base_1_337398_32804"/>
            <v:formulas/>
            <v:path o:connecttype="segments"/>
          </v:shape>
        </w:pict>
      </w:r>
      <w:r>
        <w:t xml:space="preserve"> - транспортные расходы на доставку сжиженного газа в автоцистернах до </w:t>
      </w:r>
      <w:r>
        <w:lastRenderedPageBreak/>
        <w:t>потребителей;</w:t>
      </w:r>
    </w:p>
    <w:p w:rsidR="00BB0082" w:rsidRDefault="00BB0082">
      <w:pPr>
        <w:pStyle w:val="ConsPlusNormal"/>
        <w:spacing w:before="220"/>
        <w:ind w:firstLine="540"/>
        <w:jc w:val="both"/>
      </w:pPr>
      <w:r>
        <w:t xml:space="preserve">- </w:t>
      </w:r>
      <w:r w:rsidRPr="00E91A94">
        <w:rPr>
          <w:position w:val="-10"/>
        </w:rPr>
        <w:pict>
          <v:shape id="_x0000_i1062" style="width:23.15pt;height:21.3pt" coordsize="" o:spt="100" adj="0,,0" path="" filled="f" stroked="f">
            <v:stroke joinstyle="miter"/>
            <v:imagedata r:id="rId50" o:title="base_1_337398_32805"/>
            <v:formulas/>
            <v:path o:connecttype="segments"/>
          </v:shape>
        </w:pict>
      </w:r>
      <w:r>
        <w:t xml:space="preserve"> - расходы на содержание АДС,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63" style="width:25.05pt;height:21.3pt" coordsize="" o:spt="100" adj="0,,0" path="" filled="f" stroked="f">
            <v:stroke joinstyle="miter"/>
            <v:imagedata r:id="rId51" o:title="base_1_337398_32806"/>
            <v:formulas/>
            <v:path o:connecttype="segments"/>
          </v:shape>
        </w:pict>
      </w:r>
      <w:r>
        <w:t xml:space="preserve"> - расходы на содержание объектов инфраструктуры, используемых для осуществления деятельности по снабжению населения сжиженным газом из групповых газовых резервуарных установок и находящихся в собственности субъекта регулирования или в пользовании на иных законных основаниях;</w:t>
      </w:r>
    </w:p>
    <w:p w:rsidR="00BB0082" w:rsidRDefault="00BB0082">
      <w:pPr>
        <w:pStyle w:val="ConsPlusNormal"/>
        <w:spacing w:before="220"/>
        <w:ind w:firstLine="540"/>
        <w:jc w:val="both"/>
      </w:pPr>
      <w:r>
        <w:t xml:space="preserve">- </w:t>
      </w:r>
      <w:r w:rsidRPr="00E91A94">
        <w:rPr>
          <w:position w:val="-10"/>
        </w:rPr>
        <w:pict>
          <v:shape id="_x0000_i1064" style="width:27.55pt;height:21.3pt" coordsize="" o:spt="100" adj="0,,0" path="" filled="f" stroked="f">
            <v:stroke joinstyle="miter"/>
            <v:imagedata r:id="rId52" o:title="base_1_337398_32807"/>
            <v:formulas/>
            <v:path o:connecttype="segments"/>
          </v:shape>
        </w:pict>
      </w:r>
      <w:r>
        <w:t xml:space="preserve"> - прочие обоснованные расходы (хранение газа, если это не входит в расходы ГНС и т.п.), относимые на данную категорию.</w:t>
      </w:r>
    </w:p>
    <w:p w:rsidR="00BB0082" w:rsidRDefault="00BB0082">
      <w:pPr>
        <w:pStyle w:val="ConsPlusNormal"/>
        <w:spacing w:before="220"/>
        <w:ind w:firstLine="540"/>
        <w:jc w:val="both"/>
      </w:pPr>
      <w:r>
        <w:t>IV Категория "4" - "Реализация сжиженного газа в баллонах с места промежуточного хранения (склада)".</w:t>
      </w:r>
    </w:p>
    <w:p w:rsidR="00BB0082" w:rsidRDefault="00BB0082">
      <w:pPr>
        <w:pStyle w:val="ConsPlusNormal"/>
        <w:spacing w:before="220"/>
        <w:ind w:firstLine="540"/>
        <w:jc w:val="both"/>
      </w:pPr>
      <w:r>
        <w:t xml:space="preserve">Сумма прямых расходов по данной категории </w:t>
      </w:r>
      <w:r w:rsidRPr="00E91A94">
        <w:rPr>
          <w:position w:val="-13"/>
        </w:rPr>
        <w:pict>
          <v:shape id="_x0000_i1065" style="width:59.5pt;height:24.4pt" coordsize="" o:spt="100" adj="0,,0" path="" filled="f" stroked="f">
            <v:stroke joinstyle="miter"/>
            <v:imagedata r:id="rId53" o:title="base_1_337398_32808"/>
            <v:formulas/>
            <v:path o:connecttype="segments"/>
          </v:shape>
        </w:pict>
      </w:r>
      <w:r>
        <w:t>, может включать:</w:t>
      </w:r>
    </w:p>
    <w:p w:rsidR="00BB0082" w:rsidRDefault="00BB0082">
      <w:pPr>
        <w:pStyle w:val="ConsPlusNormal"/>
        <w:spacing w:before="220"/>
        <w:ind w:firstLine="540"/>
        <w:jc w:val="both"/>
      </w:pPr>
      <w:r>
        <w:t xml:space="preserve">- </w:t>
      </w:r>
      <w:r w:rsidRPr="00E91A94">
        <w:rPr>
          <w:position w:val="-10"/>
        </w:rPr>
        <w:pict>
          <v:shape id="_x0000_i1066" style="width:24.4pt;height:21.3pt" coordsize="" o:spt="100" adj="0,,0" path="" filled="f" stroked="f">
            <v:stroke joinstyle="miter"/>
            <v:imagedata r:id="rId54" o:title="base_1_337398_32809"/>
            <v:formulas/>
            <v:path o:connecttype="segments"/>
          </v:shape>
        </w:pict>
      </w:r>
      <w:r>
        <w:t xml:space="preserve"> - расходы на приобретение сжиженного газа для населения у оптовых поставщиков,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67" style="width:20.05pt;height:21.3pt" coordsize="" o:spt="100" adj="0,,0" path="" filled="f" stroked="f">
            <v:stroke joinstyle="miter"/>
            <v:imagedata r:id="rId55" o:title="base_1_337398_32810"/>
            <v:formulas/>
            <v:path o:connecttype="segments"/>
          </v:shape>
        </w:pict>
      </w:r>
      <w:r>
        <w:t xml:space="preserve"> - расходы на транспортировку сжиженного газа для населения от оптовых поставщиков до газонаполнительных станций,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68" style="width:23.15pt;height:21.3pt" coordsize="" o:spt="100" adj="0,,0" path="" filled="f" stroked="f">
            <v:stroke joinstyle="miter"/>
            <v:imagedata r:id="rId56" o:title="base_1_337398_32811"/>
            <v:formulas/>
            <v:path o:connecttype="segments"/>
          </v:shape>
        </w:pict>
      </w:r>
      <w:r>
        <w:t xml:space="preserve"> - расходы на работу и содержание газонаполнительных станций (далее - ГНС) и газонаполнительных пунктов (далее - ГНП), относимые на данную категорию (деятельность ГНС и ГНП по отпуску сжиженного газа в баллонах);</w:t>
      </w:r>
    </w:p>
    <w:p w:rsidR="00BB0082" w:rsidRDefault="00BB0082">
      <w:pPr>
        <w:pStyle w:val="ConsPlusNormal"/>
        <w:spacing w:before="220"/>
        <w:ind w:firstLine="540"/>
        <w:jc w:val="both"/>
      </w:pPr>
      <w:r>
        <w:t xml:space="preserve">- </w:t>
      </w:r>
      <w:r w:rsidRPr="00E91A94">
        <w:rPr>
          <w:position w:val="-10"/>
        </w:rPr>
        <w:pict>
          <v:shape id="_x0000_i1069" style="width:33.2pt;height:21.3pt" coordsize="" o:spt="100" adj="0,,0" path="" filled="f" stroked="f">
            <v:stroke joinstyle="miter"/>
            <v:imagedata r:id="rId57" o:title="base_1_337398_32812"/>
            <v:formulas/>
            <v:path o:connecttype="segments"/>
          </v:shape>
        </w:pict>
      </w:r>
      <w:r>
        <w:t xml:space="preserve"> - расходы на транспортировку сжиженного газа в баллонах для населения от газонаполнительных станций до места промежуточного хранения (склада),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70" style="width:23.15pt;height:21.3pt" coordsize="" o:spt="100" adj="0,,0" path="" filled="f" stroked="f">
            <v:stroke joinstyle="miter"/>
            <v:imagedata r:id="rId58" o:title="base_1_337398_32813"/>
            <v:formulas/>
            <v:path o:connecttype="segments"/>
          </v:shape>
        </w:pict>
      </w:r>
      <w:r>
        <w:t xml:space="preserve"> - расходы на работу и содержание пунктов промежуточного хранения (склада),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71" style="width:23.15pt;height:21.3pt" coordsize="" o:spt="100" adj="0,,0" path="" filled="f" stroked="f">
            <v:stroke joinstyle="miter"/>
            <v:imagedata r:id="rId59" o:title="base_1_337398_32814"/>
            <v:formulas/>
            <v:path o:connecttype="segments"/>
          </v:shape>
        </w:pict>
      </w:r>
      <w:r>
        <w:t xml:space="preserve"> - расходы на содержание аварийной диспетчерской службы (далее - АДС), относимые на данную категорию;</w:t>
      </w:r>
    </w:p>
    <w:p w:rsidR="00BB0082" w:rsidRDefault="00BB0082">
      <w:pPr>
        <w:pStyle w:val="ConsPlusNormal"/>
        <w:spacing w:before="220"/>
        <w:ind w:firstLine="540"/>
        <w:jc w:val="both"/>
      </w:pPr>
      <w:r>
        <w:t xml:space="preserve">- </w:t>
      </w:r>
      <w:r w:rsidRPr="00E91A94">
        <w:rPr>
          <w:position w:val="-10"/>
        </w:rPr>
        <w:pict>
          <v:shape id="_x0000_i1072" style="width:27.55pt;height:21.3pt" coordsize="" o:spt="100" adj="0,,0" path="" filled="f" stroked="f">
            <v:stroke joinstyle="miter"/>
            <v:imagedata r:id="rId60" o:title="base_1_337398_32815"/>
            <v:formulas/>
            <v:path o:connecttype="segments"/>
          </v:shape>
        </w:pict>
      </w:r>
      <w:r>
        <w:t xml:space="preserve"> - прочие обоснованные расходы (хранение газа, ремонт и освидетельствование баллонов, если это не входит в расходы ГНС и т.п.), относимые на данную категорию.</w:t>
      </w:r>
    </w:p>
    <w:p w:rsidR="00BB0082" w:rsidRDefault="00BB0082">
      <w:pPr>
        <w:pStyle w:val="ConsPlusNormal"/>
        <w:spacing w:before="220"/>
        <w:ind w:firstLine="540"/>
        <w:jc w:val="both"/>
      </w:pPr>
      <w:r>
        <w:t>30. Расходы на приобретение сжиженного газа у оптовых поставщиков.</w:t>
      </w:r>
    </w:p>
    <w:p w:rsidR="00BB0082" w:rsidRDefault="00BB0082">
      <w:pPr>
        <w:pStyle w:val="ConsPlusNormal"/>
        <w:spacing w:before="220"/>
        <w:ind w:firstLine="540"/>
        <w:jc w:val="both"/>
      </w:pPr>
      <w:r>
        <w:t>Расчет расходов на приобретение сжиженного газа для населения у оптовых поставщиков, относимых на себестоимость, по категориям осуществляется по следующей формуле:</w:t>
      </w:r>
    </w:p>
    <w:p w:rsidR="00BB0082" w:rsidRDefault="00BB0082">
      <w:pPr>
        <w:pStyle w:val="ConsPlusNormal"/>
        <w:ind w:firstLine="540"/>
        <w:jc w:val="both"/>
      </w:pPr>
    </w:p>
    <w:p w:rsidR="00BB0082" w:rsidRDefault="00BB0082">
      <w:pPr>
        <w:pStyle w:val="ConsPlusNormal"/>
        <w:jc w:val="center"/>
      </w:pPr>
      <w:r w:rsidRPr="00E91A94">
        <w:rPr>
          <w:position w:val="-27"/>
        </w:rPr>
        <w:pict>
          <v:shape id="_x0000_i1073" style="width:123.35pt;height:38.2pt" coordsize="" o:spt="100" adj="0,,0" path="" filled="f" stroked="f">
            <v:stroke joinstyle="miter"/>
            <v:imagedata r:id="rId61" o:title="base_1_337398_32816"/>
            <v:formulas/>
            <v:path o:connecttype="segments"/>
          </v:shape>
        </w:pict>
      </w:r>
      <w:r>
        <w:t>, (7)</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rsidRPr="00E91A94">
        <w:rPr>
          <w:position w:val="-10"/>
        </w:rPr>
        <w:lastRenderedPageBreak/>
        <w:pict>
          <v:shape id="_x0000_i1074" style="width:24.4pt;height:21.9pt" coordsize="" o:spt="100" adj="0,,0" path="" filled="f" stroked="f">
            <v:stroke joinstyle="miter"/>
            <v:imagedata r:id="rId62" o:title="base_1_337398_32817"/>
            <v:formulas/>
            <v:path o:connecttype="segments"/>
          </v:shape>
        </w:pict>
      </w:r>
      <w:r>
        <w:t xml:space="preserve"> - суммарные плановые расходы на приобретение сжиженного газа у оптовых поставщиков по регулируемому виду деятельности, относимые на себестоимость, рассчитываются в соответствии с </w:t>
      </w:r>
      <w:hyperlink w:anchor="P213" w:history="1">
        <w:r>
          <w:rPr>
            <w:color w:val="0000FF"/>
          </w:rPr>
          <w:t>п. 30.1</w:t>
        </w:r>
      </w:hyperlink>
      <w:r>
        <w:t>;</w:t>
      </w:r>
    </w:p>
    <w:p w:rsidR="00BB0082" w:rsidRDefault="00BB0082">
      <w:pPr>
        <w:pStyle w:val="ConsPlusNormal"/>
        <w:spacing w:before="220"/>
        <w:ind w:firstLine="540"/>
        <w:jc w:val="both"/>
      </w:pPr>
      <w:r>
        <w:t>Объем</w:t>
      </w:r>
      <w:r>
        <w:rPr>
          <w:vertAlign w:val="subscript"/>
        </w:rPr>
        <w:t>кат</w:t>
      </w:r>
      <w:r>
        <w:t xml:space="preserve"> - объем сжиженного газа рассматриваемой категории;</w:t>
      </w:r>
    </w:p>
    <w:p w:rsidR="00BB0082" w:rsidRDefault="00BB0082">
      <w:pPr>
        <w:pStyle w:val="ConsPlusNormal"/>
        <w:spacing w:before="220"/>
        <w:ind w:firstLine="540"/>
        <w:jc w:val="both"/>
      </w:pPr>
      <w:r>
        <w:t>Объем</w:t>
      </w:r>
      <w:r>
        <w:rPr>
          <w:vertAlign w:val="subscript"/>
        </w:rPr>
        <w:t>рег</w:t>
      </w:r>
      <w:r>
        <w:t xml:space="preserve"> - суммарный объем сжиженного газа, закупаемый для реализации населению по регулируемому виду деятельности.</w:t>
      </w:r>
    </w:p>
    <w:p w:rsidR="00BB0082" w:rsidRDefault="00BB0082">
      <w:pPr>
        <w:pStyle w:val="ConsPlusNormal"/>
        <w:spacing w:before="220"/>
        <w:ind w:firstLine="540"/>
        <w:jc w:val="both"/>
      </w:pPr>
      <w:bookmarkStart w:id="8" w:name="P213"/>
      <w:bookmarkEnd w:id="8"/>
      <w:r>
        <w:t>30.1 Плановые расходы на приобретение сжиженного газа определяются по формуле 7.1:</w:t>
      </w:r>
    </w:p>
    <w:p w:rsidR="00BB0082" w:rsidRDefault="00BB0082">
      <w:pPr>
        <w:pStyle w:val="ConsPlusNormal"/>
        <w:ind w:firstLine="540"/>
        <w:jc w:val="both"/>
      </w:pPr>
    </w:p>
    <w:p w:rsidR="00BB0082" w:rsidRDefault="00BB0082">
      <w:pPr>
        <w:pStyle w:val="ConsPlusNormal"/>
        <w:jc w:val="center"/>
      </w:pPr>
      <w:r w:rsidRPr="00E91A94">
        <w:rPr>
          <w:position w:val="-10"/>
        </w:rPr>
        <w:pict>
          <v:shape id="_x0000_i1075" style="width:122.1pt;height:21.9pt" coordsize="" o:spt="100" adj="0,,0" path="" filled="f" stroked="f">
            <v:stroke joinstyle="miter"/>
            <v:imagedata r:id="rId63" o:title="base_1_337398_32818"/>
            <v:formulas/>
            <v:path o:connecttype="segments"/>
          </v:shape>
        </w:pict>
      </w:r>
      <w:r>
        <w:t>, (7.1)</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t>И</w:t>
      </w:r>
      <w:r>
        <w:rPr>
          <w:vertAlign w:val="subscript"/>
        </w:rPr>
        <w:t>опт</w:t>
      </w:r>
      <w:r>
        <w:t xml:space="preserve"> - среднегодовое значение, рассчитанное из минимальных среднемесячных значений биржевого и/или внебиржевого индикатора единицы сжиженного газа за 12 календарных месяцев, предшествующий регулируемому периоду, определяемых как среднеарифметическое значение за календарный месяц, ежедневных территориальных биржевых и внебиржевых индексов первичного рынка для Урала и Сибири (код - SIB), рассчитываемых в соответствии с Методикой расчета &lt;1&gt; и публикуемых на официальном сайте АО "СПбМТСБ" в информационно-телекоммуникационной сети "Интернет" (www.spimex.com), без учета налога на добавленную стоимость (далее - НДС) для субъектов регулирования, являющихся плательщиками НДС.</w:t>
      </w:r>
    </w:p>
    <w:p w:rsidR="00BB0082" w:rsidRDefault="00BB0082">
      <w:pPr>
        <w:pStyle w:val="ConsPlusNormal"/>
        <w:spacing w:before="220"/>
        <w:ind w:firstLine="540"/>
        <w:jc w:val="both"/>
      </w:pPr>
      <w:r>
        <w:t>--------------------------------</w:t>
      </w:r>
    </w:p>
    <w:p w:rsidR="00BB0082" w:rsidRDefault="00BB0082">
      <w:pPr>
        <w:pStyle w:val="ConsPlusNormal"/>
        <w:spacing w:before="220"/>
        <w:ind w:firstLine="540"/>
        <w:jc w:val="both"/>
      </w:pPr>
      <w:r>
        <w:t xml:space="preserve">&lt;1&gt; На основании </w:t>
      </w:r>
      <w:hyperlink r:id="rId64" w:history="1">
        <w:r>
          <w:rPr>
            <w:color w:val="0000FF"/>
          </w:rPr>
          <w:t>части 1 статьи 13</w:t>
        </w:r>
      </w:hyperlink>
      <w:r>
        <w:t xml:space="preserve"> Федерального закона от 21 ноября 2011 года N 325-ФЗ "Об организованных торгах".</w:t>
      </w:r>
    </w:p>
    <w:p w:rsidR="00BB0082" w:rsidRDefault="00BB0082">
      <w:pPr>
        <w:pStyle w:val="ConsPlusNormal"/>
        <w:ind w:firstLine="540"/>
        <w:jc w:val="both"/>
      </w:pPr>
    </w:p>
    <w:p w:rsidR="00BB0082" w:rsidRDefault="00BB0082">
      <w:pPr>
        <w:pStyle w:val="ConsPlusNormal"/>
        <w:ind w:firstLine="540"/>
        <w:jc w:val="both"/>
      </w:pPr>
      <w:r>
        <w:t>31. Расходы на транспортировку сжиженного газа от оптовых поставщиков до ГНС.</w:t>
      </w:r>
    </w:p>
    <w:p w:rsidR="00BB0082" w:rsidRDefault="00BB0082">
      <w:pPr>
        <w:pStyle w:val="ConsPlusNormal"/>
        <w:spacing w:before="220"/>
        <w:ind w:firstLine="540"/>
        <w:jc w:val="both"/>
      </w:pPr>
      <w:r>
        <w:t>Расчет расходов на транспортировку сжиженного газа для населения от оптовых поставщиков до ГНС, относимых на себестоимость, по категориям осуществляется по следующей формуле:</w:t>
      </w:r>
    </w:p>
    <w:p w:rsidR="00BB0082" w:rsidRDefault="00BB0082">
      <w:pPr>
        <w:pStyle w:val="ConsPlusNormal"/>
        <w:ind w:firstLine="540"/>
        <w:jc w:val="both"/>
      </w:pPr>
    </w:p>
    <w:p w:rsidR="00BB0082" w:rsidRDefault="00BB0082">
      <w:pPr>
        <w:pStyle w:val="ConsPlusNormal"/>
        <w:jc w:val="center"/>
      </w:pPr>
      <w:r w:rsidRPr="00E91A94">
        <w:rPr>
          <w:position w:val="-27"/>
        </w:rPr>
        <w:pict>
          <v:shape id="_x0000_i1076" style="width:120.85pt;height:38.2pt" coordsize="" o:spt="100" adj="0,,0" path="" filled="f" stroked="f">
            <v:stroke joinstyle="miter"/>
            <v:imagedata r:id="rId65" o:title="base_1_337398_32819"/>
            <v:formulas/>
            <v:path o:connecttype="segments"/>
          </v:shape>
        </w:pict>
      </w:r>
      <w:r>
        <w:t>, (8)</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rsidRPr="00E91A94">
        <w:rPr>
          <w:position w:val="-10"/>
        </w:rPr>
        <w:pict>
          <v:shape id="_x0000_i1077" style="width:23.15pt;height:21.9pt" coordsize="" o:spt="100" adj="0,,0" path="" filled="f" stroked="f">
            <v:stroke joinstyle="miter"/>
            <v:imagedata r:id="rId66" o:title="base_1_337398_32820"/>
            <v:formulas/>
            <v:path o:connecttype="segments"/>
          </v:shape>
        </w:pict>
      </w:r>
      <w:r>
        <w:t xml:space="preserve"> - суммарные расходы на транспортировку сжиженного газа для населения от оптовых поставщиков до ГНС, относимые на себестоимость.</w:t>
      </w:r>
    </w:p>
    <w:p w:rsidR="00BB0082" w:rsidRDefault="00BB0082">
      <w:pPr>
        <w:pStyle w:val="ConsPlusNormal"/>
        <w:spacing w:before="220"/>
        <w:ind w:firstLine="540"/>
        <w:jc w:val="both"/>
      </w:pPr>
      <w:r>
        <w:t xml:space="preserve">При невозможности выделения расходов на транспортировку сжиженного газа от оптовых поставщиков до ГНС по регулируемому виду деятельности из общей суммы расходов по транспортировке сжиженного газа от оптовых поставщиков до ГНС расчет </w:t>
      </w:r>
      <w:r w:rsidRPr="00E91A94">
        <w:rPr>
          <w:position w:val="-10"/>
        </w:rPr>
        <w:pict>
          <v:shape id="_x0000_i1078" style="width:23.15pt;height:21.9pt" coordsize="" o:spt="100" adj="0,,0" path="" filled="f" stroked="f">
            <v:stroke joinstyle="miter"/>
            <v:imagedata r:id="rId67" o:title="base_1_337398_32821"/>
            <v:formulas/>
            <v:path o:connecttype="segments"/>
          </v:shape>
        </w:pict>
      </w:r>
      <w:r>
        <w:t xml:space="preserve"> производится по следующей формуле:</w:t>
      </w:r>
    </w:p>
    <w:p w:rsidR="00BB0082" w:rsidRDefault="00BB0082">
      <w:pPr>
        <w:pStyle w:val="ConsPlusNormal"/>
        <w:ind w:firstLine="540"/>
        <w:jc w:val="both"/>
      </w:pPr>
    </w:p>
    <w:p w:rsidR="00BB0082" w:rsidRDefault="00BB0082">
      <w:pPr>
        <w:pStyle w:val="ConsPlusNormal"/>
        <w:jc w:val="center"/>
      </w:pPr>
      <w:r w:rsidRPr="00E91A94">
        <w:rPr>
          <w:position w:val="-27"/>
        </w:rPr>
        <w:pict>
          <v:shape id="_x0000_i1079" style="width:118.95pt;height:38.2pt" coordsize="" o:spt="100" adj="0,,0" path="" filled="f" stroked="f">
            <v:stroke joinstyle="miter"/>
            <v:imagedata r:id="rId68" o:title="base_1_337398_32822"/>
            <v:formulas/>
            <v:path o:connecttype="segments"/>
          </v:shape>
        </w:pict>
      </w:r>
      <w:r>
        <w:t>, (9)</w:t>
      </w:r>
    </w:p>
    <w:p w:rsidR="00BB0082" w:rsidRDefault="00BB0082">
      <w:pPr>
        <w:pStyle w:val="ConsPlusNormal"/>
        <w:ind w:firstLine="540"/>
        <w:jc w:val="both"/>
      </w:pPr>
    </w:p>
    <w:p w:rsidR="00BB0082" w:rsidRDefault="00BB0082">
      <w:pPr>
        <w:pStyle w:val="ConsPlusNormal"/>
        <w:jc w:val="both"/>
      </w:pPr>
      <w:r>
        <w:lastRenderedPageBreak/>
        <w:t>где:</w:t>
      </w:r>
    </w:p>
    <w:p w:rsidR="00BB0082" w:rsidRDefault="00BB0082">
      <w:pPr>
        <w:pStyle w:val="ConsPlusNormal"/>
        <w:spacing w:before="220"/>
        <w:ind w:firstLine="540"/>
        <w:jc w:val="both"/>
      </w:pPr>
      <w:r w:rsidRPr="00E91A94">
        <w:rPr>
          <w:position w:val="-10"/>
        </w:rPr>
        <w:pict>
          <v:shape id="_x0000_i1080" style="width:21.3pt;height:21.3pt" coordsize="" o:spt="100" adj="0,,0" path="" filled="f" stroked="f">
            <v:stroke joinstyle="miter"/>
            <v:imagedata r:id="rId69" o:title="base_1_337398_32823"/>
            <v:formulas/>
            <v:path o:connecttype="segments"/>
          </v:shape>
        </w:pict>
      </w:r>
      <w:r>
        <w:t xml:space="preserve"> - суммарные расходы на транспортировку всего объема сжиженного газа от оптовых поставщиков до ГНС, относимые на себестоимость;</w:t>
      </w:r>
    </w:p>
    <w:p w:rsidR="00BB0082" w:rsidRDefault="00BB0082">
      <w:pPr>
        <w:pStyle w:val="ConsPlusNormal"/>
        <w:spacing w:before="220"/>
        <w:ind w:firstLine="540"/>
        <w:jc w:val="both"/>
      </w:pPr>
      <w:r>
        <w:t>Объем</w:t>
      </w:r>
      <w:r>
        <w:rPr>
          <w:vertAlign w:val="subscript"/>
        </w:rPr>
        <w:t>сж</w:t>
      </w:r>
      <w:r>
        <w:t xml:space="preserve"> - суммарный объем транспортировки сжиженного газа от оптовых поставщиков до ГНС.</w:t>
      </w:r>
    </w:p>
    <w:p w:rsidR="00BB0082" w:rsidRDefault="00BB0082">
      <w:pPr>
        <w:pStyle w:val="ConsPlusNormal"/>
        <w:spacing w:before="220"/>
        <w:ind w:firstLine="540"/>
        <w:jc w:val="both"/>
      </w:pPr>
      <w:r>
        <w:t xml:space="preserve">В случае если субъект регулирования осуществляет транспортировку сжиженного газа от оптовых поставщиков до ГНС в автоцистернах, находящихся в его собственности или в пользовании на иных законных основаниях, расчет расходов в части данной транспортировки </w:t>
      </w:r>
      <w:r w:rsidRPr="00E91A94">
        <w:rPr>
          <w:position w:val="-13"/>
        </w:rPr>
        <w:pict>
          <v:shape id="_x0000_i1081" style="width:34.45pt;height:24.4pt" coordsize="" o:spt="100" adj="0,,0" path="" filled="f" stroked="f">
            <v:stroke joinstyle="miter"/>
            <v:imagedata r:id="rId70" o:title="base_1_337398_32824"/>
            <v:formulas/>
            <v:path o:connecttype="segments"/>
          </v:shape>
        </w:pict>
      </w:r>
      <w:r>
        <w:t xml:space="preserve"> по категориям производится по следующей формуле:</w:t>
      </w:r>
    </w:p>
    <w:p w:rsidR="00BB0082" w:rsidRDefault="00BB0082">
      <w:pPr>
        <w:pStyle w:val="ConsPlusNormal"/>
        <w:ind w:firstLine="540"/>
        <w:jc w:val="both"/>
      </w:pPr>
    </w:p>
    <w:p w:rsidR="00BB0082" w:rsidRDefault="00BB0082">
      <w:pPr>
        <w:pStyle w:val="ConsPlusNormal"/>
        <w:jc w:val="center"/>
      </w:pPr>
      <w:r w:rsidRPr="00E91A94">
        <w:rPr>
          <w:position w:val="-29"/>
        </w:rPr>
        <w:pict>
          <v:shape id="_x0000_i1082" style="width:180.3pt;height:40.7pt" coordsize="" o:spt="100" adj="0,,0" path="" filled="f" stroked="f">
            <v:stroke joinstyle="miter"/>
            <v:imagedata r:id="rId71" o:title="base_1_337398_32825"/>
            <v:formulas/>
            <v:path o:connecttype="segments"/>
          </v:shape>
        </w:pict>
      </w:r>
      <w:r>
        <w:t>, (10)</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rsidRPr="00E91A94">
        <w:rPr>
          <w:position w:val="-10"/>
        </w:rPr>
        <w:pict>
          <v:shape id="_x0000_i1083" style="width:20.05pt;height:21.3pt" coordsize="" o:spt="100" adj="0,,0" path="" filled="f" stroked="f">
            <v:stroke joinstyle="miter"/>
            <v:imagedata r:id="rId72" o:title="base_1_337398_32826"/>
            <v:formulas/>
            <v:path o:connecttype="segments"/>
          </v:shape>
        </w:pict>
      </w:r>
      <w:r>
        <w:t xml:space="preserve"> - сумма расходов субъекта регулирования на транспортировку всего объема сжиженного газа, перевозимого в автоцистернах (учитывается и транспортировка сжиженного газа от оптовых поставщиков до ГНС, и доставка газа потребителям), относимых на себестоимость;</w:t>
      </w:r>
    </w:p>
    <w:p w:rsidR="00BB0082" w:rsidRDefault="00BB0082">
      <w:pPr>
        <w:pStyle w:val="ConsPlusNormal"/>
        <w:spacing w:before="220"/>
        <w:ind w:firstLine="540"/>
        <w:jc w:val="both"/>
      </w:pPr>
      <w:r w:rsidRPr="00E91A94">
        <w:rPr>
          <w:position w:val="-10"/>
        </w:rPr>
        <w:pict>
          <v:shape id="_x0000_i1084" style="width:49.45pt;height:21.3pt" coordsize="" o:spt="100" adj="0,,0" path="" filled="f" stroked="f">
            <v:stroke joinstyle="miter"/>
            <v:imagedata r:id="rId73" o:title="base_1_337398_32827"/>
            <v:formulas/>
            <v:path o:connecttype="segments"/>
          </v:shape>
        </w:pict>
      </w:r>
      <w:r>
        <w:t xml:space="preserve"> - суммарный объем сжиженного газа, транспортируемый субъектом регулирования в автоцистернах (учитывается и транспортировка газа от оптовых поставщиков до ГНС, и доставка газа потребителям);</w:t>
      </w:r>
    </w:p>
    <w:p w:rsidR="00BB0082" w:rsidRDefault="00BB0082">
      <w:pPr>
        <w:pStyle w:val="ConsPlusNormal"/>
        <w:spacing w:before="220"/>
        <w:ind w:firstLine="540"/>
        <w:jc w:val="both"/>
      </w:pPr>
      <w:r w:rsidRPr="00E91A94">
        <w:rPr>
          <w:position w:val="-10"/>
        </w:rPr>
        <w:pict>
          <v:shape id="_x0000_i1085" style="width:52.6pt;height:21.3pt" coordsize="" o:spt="100" adj="0,,0" path="" filled="f" stroked="f">
            <v:stroke joinstyle="miter"/>
            <v:imagedata r:id="rId74" o:title="base_1_337398_32828"/>
            <v:formulas/>
            <v:path o:connecttype="segments"/>
          </v:shape>
        </w:pict>
      </w:r>
      <w:r>
        <w:t xml:space="preserve"> - объем сжиженного газа, транспортируемый в автоцистернах от оптовых поставщиков до ГНС;</w:t>
      </w:r>
    </w:p>
    <w:p w:rsidR="00BB0082" w:rsidRDefault="00BB0082">
      <w:pPr>
        <w:pStyle w:val="ConsPlusNormal"/>
        <w:spacing w:before="220"/>
        <w:ind w:firstLine="540"/>
        <w:jc w:val="both"/>
      </w:pPr>
      <w:r w:rsidRPr="00E91A94">
        <w:rPr>
          <w:position w:val="-10"/>
        </w:rPr>
        <w:pict>
          <v:shape id="_x0000_i1086" style="width:52.6pt;height:21.3pt" coordsize="" o:spt="100" adj="0,,0" path="" filled="f" stroked="f">
            <v:stroke joinstyle="miter"/>
            <v:imagedata r:id="rId75" o:title="base_1_337398_32829"/>
            <v:formulas/>
            <v:path o:connecttype="segments"/>
          </v:shape>
        </w:pict>
      </w:r>
      <w:r>
        <w:t xml:space="preserve"> - объем сжиженного газа, отпускаемый с ГНС по рассматриваемой категории;</w:t>
      </w:r>
    </w:p>
    <w:p w:rsidR="00BB0082" w:rsidRDefault="00BB0082">
      <w:pPr>
        <w:pStyle w:val="ConsPlusNormal"/>
        <w:spacing w:before="220"/>
        <w:ind w:firstLine="540"/>
        <w:jc w:val="both"/>
      </w:pPr>
      <w:r>
        <w:t>Объем</w:t>
      </w:r>
      <w:r>
        <w:rPr>
          <w:vertAlign w:val="subscript"/>
        </w:rPr>
        <w:t>гнс</w:t>
      </w:r>
      <w:r>
        <w:t xml:space="preserve"> - суммарный объем сжиженного газа, отпускаемый с ГНС всем группам потребителей;</w:t>
      </w:r>
    </w:p>
    <w:p w:rsidR="00BB0082" w:rsidRDefault="00BB0082">
      <w:pPr>
        <w:pStyle w:val="ConsPlusNormal"/>
        <w:spacing w:before="220"/>
        <w:ind w:firstLine="540"/>
        <w:jc w:val="both"/>
      </w:pPr>
      <w:r>
        <w:t xml:space="preserve">Расчет расходов на доставку сжиженного газа в автоцистернах до потребителей </w:t>
      </w:r>
      <w:r w:rsidRPr="00E91A94">
        <w:rPr>
          <w:position w:val="-13"/>
        </w:rPr>
        <w:pict>
          <v:shape id="_x0000_i1087" style="width:38.2pt;height:24.4pt" coordsize="" o:spt="100" adj="0,,0" path="" filled="f" stroked="f">
            <v:stroke joinstyle="miter"/>
            <v:imagedata r:id="rId76" o:title="base_1_337398_32830"/>
            <v:formulas/>
            <v:path o:connecttype="segments"/>
          </v:shape>
        </w:pict>
      </w:r>
      <w:r>
        <w:t xml:space="preserve"> в этом случае осуществляется по следующей формуле:</w:t>
      </w:r>
    </w:p>
    <w:p w:rsidR="00BB0082" w:rsidRDefault="00BB0082">
      <w:pPr>
        <w:pStyle w:val="ConsPlusNormal"/>
        <w:ind w:firstLine="540"/>
        <w:jc w:val="both"/>
      </w:pPr>
    </w:p>
    <w:p w:rsidR="00BB0082" w:rsidRDefault="00BB0082">
      <w:pPr>
        <w:pStyle w:val="ConsPlusNormal"/>
        <w:jc w:val="center"/>
      </w:pPr>
      <w:r w:rsidRPr="00E91A94">
        <w:rPr>
          <w:position w:val="-28"/>
        </w:rPr>
        <w:pict>
          <v:shape id="_x0000_i1088" style="width:125.2pt;height:39.45pt" coordsize="" o:spt="100" adj="0,,0" path="" filled="f" stroked="f">
            <v:stroke joinstyle="miter"/>
            <v:imagedata r:id="rId77" o:title="base_1_337398_32831"/>
            <v:formulas/>
            <v:path o:connecttype="segments"/>
          </v:shape>
        </w:pict>
      </w:r>
      <w:r>
        <w:t>, (11)</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t>Объем</w:t>
      </w:r>
      <w:r>
        <w:rPr>
          <w:vertAlign w:val="subscript"/>
        </w:rPr>
        <w:t>дост</w:t>
      </w:r>
      <w:r>
        <w:t xml:space="preserve"> - объем доставки сжиженного газа в автоцистернах потребителям.</w:t>
      </w:r>
    </w:p>
    <w:p w:rsidR="00BB0082" w:rsidRDefault="00BB0082">
      <w:pPr>
        <w:pStyle w:val="ConsPlusNormal"/>
        <w:spacing w:before="220"/>
        <w:ind w:firstLine="540"/>
        <w:jc w:val="both"/>
      </w:pPr>
      <w:r>
        <w:t>32. Расходы на работу и содержание ГНС (ГНП).</w:t>
      </w:r>
    </w:p>
    <w:p w:rsidR="00BB0082" w:rsidRDefault="00BB0082">
      <w:pPr>
        <w:pStyle w:val="ConsPlusNormal"/>
        <w:spacing w:before="220"/>
        <w:ind w:firstLine="540"/>
        <w:jc w:val="both"/>
      </w:pPr>
      <w:r>
        <w:t>Расчет расходов на работу и содержание ГНС (ГНП), относимых на себестоимость, по категориям осуществляется по следующим формулам:</w:t>
      </w:r>
    </w:p>
    <w:p w:rsidR="00BB0082" w:rsidRDefault="00BB0082">
      <w:pPr>
        <w:pStyle w:val="ConsPlusNormal"/>
        <w:ind w:firstLine="540"/>
        <w:jc w:val="both"/>
      </w:pPr>
    </w:p>
    <w:p w:rsidR="00BB0082" w:rsidRDefault="00BB0082">
      <w:pPr>
        <w:pStyle w:val="ConsPlusNormal"/>
        <w:jc w:val="center"/>
      </w:pPr>
      <w:r w:rsidRPr="00E91A94">
        <w:rPr>
          <w:position w:val="-28"/>
        </w:rPr>
        <w:lastRenderedPageBreak/>
        <w:pict>
          <v:shape id="_x0000_i1089" style="width:226.65pt;height:39.45pt" coordsize="" o:spt="100" adj="0,,0" path="" filled="f" stroked="f">
            <v:stroke joinstyle="miter"/>
            <v:imagedata r:id="rId78" o:title="base_1_337398_32832"/>
            <v:formulas/>
            <v:path o:connecttype="segments"/>
          </v:shape>
        </w:pict>
      </w:r>
      <w:r>
        <w:t>, (12)</w:t>
      </w:r>
    </w:p>
    <w:p w:rsidR="00BB0082" w:rsidRDefault="00BB0082">
      <w:pPr>
        <w:pStyle w:val="ConsPlusNormal"/>
        <w:ind w:firstLine="540"/>
        <w:jc w:val="both"/>
      </w:pPr>
    </w:p>
    <w:p w:rsidR="00BB0082" w:rsidRDefault="00BB0082">
      <w:pPr>
        <w:pStyle w:val="ConsPlusNormal"/>
        <w:jc w:val="center"/>
      </w:pPr>
      <w:r w:rsidRPr="00E91A94">
        <w:rPr>
          <w:position w:val="-28"/>
        </w:rPr>
        <w:pict>
          <v:shape id="_x0000_i1090" style="width:226.65pt;height:39.45pt" coordsize="" o:spt="100" adj="0,,0" path="" filled="f" stroked="f">
            <v:stroke joinstyle="miter"/>
            <v:imagedata r:id="rId79" o:title="base_1_337398_32833"/>
            <v:formulas/>
            <v:path o:connecttype="segments"/>
          </v:shape>
        </w:pict>
      </w:r>
      <w:r>
        <w:t>, (13)</w:t>
      </w:r>
    </w:p>
    <w:p w:rsidR="00BB0082" w:rsidRDefault="00BB0082">
      <w:pPr>
        <w:pStyle w:val="ConsPlusNormal"/>
        <w:ind w:firstLine="540"/>
        <w:jc w:val="both"/>
      </w:pPr>
    </w:p>
    <w:p w:rsidR="00BB0082" w:rsidRDefault="00BB0082">
      <w:pPr>
        <w:pStyle w:val="ConsPlusNormal"/>
        <w:jc w:val="center"/>
      </w:pPr>
      <w:r w:rsidRPr="00E91A94">
        <w:rPr>
          <w:position w:val="-28"/>
        </w:rPr>
        <w:pict>
          <v:shape id="_x0000_i1091" style="width:164.05pt;height:39.45pt" coordsize="" o:spt="100" adj="0,,0" path="" filled="f" stroked="f">
            <v:stroke joinstyle="miter"/>
            <v:imagedata r:id="rId80" o:title="base_1_337398_32834"/>
            <v:formulas/>
            <v:path o:connecttype="segments"/>
          </v:shape>
        </w:pict>
      </w:r>
      <w:r>
        <w:t>, (14)</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rsidRPr="00E91A94">
        <w:rPr>
          <w:position w:val="-10"/>
        </w:rPr>
        <w:pict>
          <v:shape id="_x0000_i1092" style="width:34.45pt;height:21.3pt" coordsize="" o:spt="100" adj="0,,0" path="" filled="f" stroked="f">
            <v:stroke joinstyle="miter"/>
            <v:imagedata r:id="rId81" o:title="base_1_337398_32835"/>
            <v:formulas/>
            <v:path o:connecttype="segments"/>
          </v:shape>
        </w:pict>
      </w:r>
      <w:r>
        <w:t xml:space="preserve"> - расходы на работу и обслуживание ГНС (ГНП), входящие в структуру себестоимости, прямо отнесенные на деятельность ГНС (ГНП) по отпуску сжиженного газа в баллонах;</w:t>
      </w:r>
    </w:p>
    <w:p w:rsidR="00BB0082" w:rsidRDefault="00BB0082">
      <w:pPr>
        <w:pStyle w:val="ConsPlusNormal"/>
        <w:spacing w:before="220"/>
        <w:ind w:firstLine="540"/>
        <w:jc w:val="both"/>
      </w:pPr>
      <w:r w:rsidRPr="00E91A94">
        <w:rPr>
          <w:position w:val="-10"/>
        </w:rPr>
        <w:pict>
          <v:shape id="_x0000_i1093" style="width:33.2pt;height:21.3pt" coordsize="" o:spt="100" adj="0,,0" path="" filled="f" stroked="f">
            <v:stroke joinstyle="miter"/>
            <v:imagedata r:id="rId82" o:title="base_1_337398_32836"/>
            <v:formulas/>
            <v:path o:connecttype="segments"/>
          </v:shape>
        </w:pict>
      </w:r>
      <w:r>
        <w:t xml:space="preserve"> - расходы на работу и обслуживание ГНС, входящие в структуру себестоимости, прямо отнесенные на деятельность ГНС по отпуску сжиженного газа в автоцистернах;</w:t>
      </w:r>
    </w:p>
    <w:p w:rsidR="00BB0082" w:rsidRDefault="00BB0082">
      <w:pPr>
        <w:pStyle w:val="ConsPlusNormal"/>
        <w:spacing w:before="220"/>
        <w:ind w:firstLine="540"/>
        <w:jc w:val="both"/>
      </w:pPr>
      <w:r w:rsidRPr="00E91A94">
        <w:rPr>
          <w:position w:val="-10"/>
        </w:rPr>
        <w:pict>
          <v:shape id="_x0000_i1094" style="width:24.4pt;height:21.9pt" coordsize="" o:spt="100" adj="0,,0" path="" filled="f" stroked="f">
            <v:stroke joinstyle="miter"/>
            <v:imagedata r:id="rId83" o:title="base_1_337398_32837"/>
            <v:formulas/>
            <v:path o:connecttype="segments"/>
          </v:shape>
        </w:pict>
      </w:r>
      <w:r>
        <w:t xml:space="preserve"> - расходы на работу и обслуживание ГНС, входящие в структуру себестоимости, которые невозможно отнести на конкретный вид деятельности ГНС;</w:t>
      </w:r>
    </w:p>
    <w:p w:rsidR="00BB0082" w:rsidRDefault="00BB0082">
      <w:pPr>
        <w:pStyle w:val="ConsPlusNormal"/>
        <w:spacing w:before="220"/>
        <w:ind w:firstLine="540"/>
        <w:jc w:val="both"/>
      </w:pPr>
      <w:r w:rsidRPr="00E91A94">
        <w:rPr>
          <w:position w:val="-10"/>
        </w:rPr>
        <w:pict>
          <v:shape id="_x0000_i1095" style="width:52.6pt;height:21.3pt" coordsize="" o:spt="100" adj="0,,0" path="" filled="f" stroked="f">
            <v:stroke joinstyle="miter"/>
            <v:imagedata r:id="rId84" o:title="base_1_337398_32838"/>
            <v:formulas/>
            <v:path o:connecttype="segments"/>
          </v:shape>
        </w:pict>
      </w:r>
      <w:r>
        <w:t xml:space="preserve"> - объем отпуска с ГНС сжиженного газа в баллонах (без доставки до потребителей) всем группам потребителей;</w:t>
      </w:r>
    </w:p>
    <w:p w:rsidR="00BB0082" w:rsidRDefault="00BB0082">
      <w:pPr>
        <w:pStyle w:val="ConsPlusNormal"/>
        <w:spacing w:before="220"/>
        <w:ind w:firstLine="540"/>
        <w:jc w:val="both"/>
      </w:pPr>
      <w:r w:rsidRPr="00E91A94">
        <w:rPr>
          <w:position w:val="-10"/>
        </w:rPr>
        <w:pict>
          <v:shape id="_x0000_i1096" style="width:52.6pt;height:21.3pt" coordsize="" o:spt="100" adj="0,,0" path="" filled="f" stroked="f">
            <v:stroke joinstyle="miter"/>
            <v:imagedata r:id="rId85" o:title="base_1_337398_32839"/>
            <v:formulas/>
            <v:path o:connecttype="segments"/>
          </v:shape>
        </w:pict>
      </w:r>
      <w:r>
        <w:t xml:space="preserve"> - объем отпуска с ГНС сжиженного газа в баллонах (с доставкой до потребителей) всем группам потребителей;</w:t>
      </w:r>
    </w:p>
    <w:p w:rsidR="00BB0082" w:rsidRDefault="00BB0082">
      <w:pPr>
        <w:pStyle w:val="ConsPlusNormal"/>
        <w:spacing w:before="220"/>
        <w:ind w:firstLine="540"/>
        <w:jc w:val="both"/>
      </w:pPr>
      <w:r w:rsidRPr="00E91A94">
        <w:rPr>
          <w:position w:val="-10"/>
        </w:rPr>
        <w:pict>
          <v:shape id="_x0000_i1097" style="width:52.6pt;height:21.3pt" coordsize="" o:spt="100" adj="0,,0" path="" filled="f" stroked="f">
            <v:stroke joinstyle="miter"/>
            <v:imagedata r:id="rId86" o:title="base_1_337398_32840"/>
            <v:formulas/>
            <v:path o:connecttype="segments"/>
          </v:shape>
        </w:pict>
      </w:r>
      <w:r>
        <w:t xml:space="preserve"> - объем отпуска с ГНС сжиженного газа в автоцистернах всем группам потребителей;</w:t>
      </w:r>
    </w:p>
    <w:p w:rsidR="00BB0082" w:rsidRDefault="00BB0082">
      <w:pPr>
        <w:pStyle w:val="ConsPlusNormal"/>
        <w:spacing w:before="220"/>
        <w:ind w:firstLine="540"/>
        <w:jc w:val="both"/>
      </w:pPr>
      <w:r w:rsidRPr="00E91A94">
        <w:rPr>
          <w:position w:val="-10"/>
        </w:rPr>
        <w:pict>
          <v:shape id="_x0000_i1098" style="width:52.6pt;height:21.3pt" coordsize="" o:spt="100" adj="0,,0" path="" filled="f" stroked="f">
            <v:stroke joinstyle="miter"/>
            <v:imagedata r:id="rId87" o:title="base_1_337398_32841"/>
            <v:formulas/>
            <v:path o:connecttype="segments"/>
          </v:shape>
        </w:pict>
      </w:r>
      <w:r>
        <w:t xml:space="preserve"> - объем отпуска с ГНС сжиженного газа в баллонах всем группам потребителей;</w:t>
      </w:r>
    </w:p>
    <w:p w:rsidR="00BB0082" w:rsidRDefault="00BB0082">
      <w:pPr>
        <w:pStyle w:val="ConsPlusNormal"/>
        <w:spacing w:before="220"/>
        <w:ind w:firstLine="540"/>
        <w:jc w:val="both"/>
      </w:pPr>
      <w:r>
        <w:t>Объем</w:t>
      </w:r>
      <w:r>
        <w:rPr>
          <w:vertAlign w:val="subscript"/>
        </w:rPr>
        <w:t>гнс</w:t>
      </w:r>
      <w:r>
        <w:t xml:space="preserve"> - суммарный объем отпуска с ГНС сжиженного газа всем группам потребителей.</w:t>
      </w:r>
    </w:p>
    <w:p w:rsidR="00BB0082" w:rsidRDefault="00BB0082">
      <w:pPr>
        <w:pStyle w:val="ConsPlusNormal"/>
        <w:spacing w:before="220"/>
        <w:ind w:firstLine="540"/>
        <w:jc w:val="both"/>
      </w:pPr>
      <w:r>
        <w:t>В случае если субъект регулирования приобретает сжиженный газ в баллонах и (или) в автоцистернах с ГНС, которые находятся в собственности или на иных законных основаниях у третьих лиц, или передает сжиженный газ, закупаемый у оптовых поставщиков на вышеуказанные ГНС для выполнения комплекса работ по наполнению баллонов и (или) автоцистерн передаваемым сжиженным газом, расходы субъекта регулирования на работу ГНС рассчитываются исходя из договорной цены между субъектом регулирования и собственником ГНС, при условии ее обоснованности.</w:t>
      </w:r>
    </w:p>
    <w:p w:rsidR="00BB0082" w:rsidRDefault="00BB0082">
      <w:pPr>
        <w:pStyle w:val="ConsPlusNormal"/>
        <w:spacing w:before="220"/>
        <w:ind w:firstLine="540"/>
        <w:jc w:val="both"/>
      </w:pPr>
      <w:r>
        <w:t>33. Расходы на содержание аварийно-диспетчерской службы (далее - АДС).</w:t>
      </w:r>
    </w:p>
    <w:p w:rsidR="00BB0082" w:rsidRDefault="00BB0082">
      <w:pPr>
        <w:pStyle w:val="ConsPlusNormal"/>
        <w:spacing w:before="220"/>
        <w:ind w:firstLine="540"/>
        <w:jc w:val="both"/>
      </w:pPr>
      <w:r>
        <w:t>Расходы субъекта регулирования на содержание АДС, по категориям, могут рассчитываться по одной из следующих формул:</w:t>
      </w:r>
    </w:p>
    <w:p w:rsidR="00BB0082" w:rsidRDefault="00BB0082">
      <w:pPr>
        <w:pStyle w:val="ConsPlusNormal"/>
        <w:spacing w:before="220"/>
        <w:ind w:firstLine="540"/>
        <w:jc w:val="both"/>
      </w:pPr>
      <w:r>
        <w:t>а) Пропорционально доле заявок на ремонт от потребителей сжиженного газа в баллонах, потребителей сжиженного газа из групповых резервуарных установок в общем количестве заявок на ремонт от потребителей сжиженного газа:</w:t>
      </w:r>
    </w:p>
    <w:p w:rsidR="00BB0082" w:rsidRDefault="00BB0082">
      <w:pPr>
        <w:pStyle w:val="ConsPlusNormal"/>
        <w:ind w:firstLine="540"/>
        <w:jc w:val="both"/>
      </w:pPr>
    </w:p>
    <w:p w:rsidR="00BB0082" w:rsidRDefault="00BB0082">
      <w:pPr>
        <w:pStyle w:val="ConsPlusNormal"/>
        <w:jc w:val="center"/>
      </w:pPr>
      <w:r w:rsidRPr="00E91A94">
        <w:rPr>
          <w:position w:val="-26"/>
        </w:rPr>
        <w:pict>
          <v:shape id="_x0000_i1099" style="width:162.8pt;height:37.55pt" coordsize="" o:spt="100" adj="0,,0" path="" filled="f" stroked="f">
            <v:stroke joinstyle="miter"/>
            <v:imagedata r:id="rId88" o:title="base_1_337398_32842"/>
            <v:formulas/>
            <v:path o:connecttype="segments"/>
          </v:shape>
        </w:pict>
      </w:r>
      <w:r>
        <w:t>, (15)</w:t>
      </w:r>
    </w:p>
    <w:p w:rsidR="00BB0082" w:rsidRDefault="00BB0082">
      <w:pPr>
        <w:pStyle w:val="ConsPlusNormal"/>
        <w:ind w:firstLine="540"/>
        <w:jc w:val="both"/>
      </w:pPr>
    </w:p>
    <w:p w:rsidR="00BB0082" w:rsidRDefault="00BB0082">
      <w:pPr>
        <w:pStyle w:val="ConsPlusNormal"/>
        <w:jc w:val="center"/>
      </w:pPr>
      <w:r w:rsidRPr="00E91A94">
        <w:rPr>
          <w:position w:val="-26"/>
        </w:rPr>
        <w:pict>
          <v:shape id="_x0000_i1100" style="width:162.8pt;height:37.55pt" coordsize="" o:spt="100" adj="0,,0" path="" filled="f" stroked="f">
            <v:stroke joinstyle="miter"/>
            <v:imagedata r:id="rId89" o:title="base_1_337398_32843"/>
            <v:formulas/>
            <v:path o:connecttype="segments"/>
          </v:shape>
        </w:pict>
      </w:r>
      <w:r>
        <w:t>, (16)</w:t>
      </w:r>
    </w:p>
    <w:p w:rsidR="00BB0082" w:rsidRDefault="00BB0082">
      <w:pPr>
        <w:pStyle w:val="ConsPlusNormal"/>
        <w:ind w:firstLine="540"/>
        <w:jc w:val="both"/>
      </w:pPr>
    </w:p>
    <w:p w:rsidR="00BB0082" w:rsidRDefault="00BB0082">
      <w:pPr>
        <w:pStyle w:val="ConsPlusNormal"/>
        <w:jc w:val="center"/>
      </w:pPr>
      <w:r w:rsidRPr="00E91A94">
        <w:rPr>
          <w:position w:val="-26"/>
        </w:rPr>
        <w:pict>
          <v:shape id="_x0000_i1101" style="width:100.15pt;height:37.55pt" coordsize="" o:spt="100" adj="0,,0" path="" filled="f" stroked="f">
            <v:stroke joinstyle="miter"/>
            <v:imagedata r:id="rId90" o:title="base_1_337398_32844"/>
            <v:formulas/>
            <v:path o:connecttype="segments"/>
          </v:shape>
        </w:pict>
      </w:r>
      <w:r>
        <w:t>, (17)</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rsidRPr="00E91A94">
        <w:rPr>
          <w:position w:val="-10"/>
        </w:rPr>
        <w:pict>
          <v:shape id="_x0000_i1102" style="width:23.15pt;height:21.3pt" coordsize="" o:spt="100" adj="0,,0" path="" filled="f" stroked="f">
            <v:stroke joinstyle="miter"/>
            <v:imagedata r:id="rId91" o:title="base_1_337398_32845"/>
            <v:formulas/>
            <v:path o:connecttype="segments"/>
          </v:shape>
        </w:pict>
      </w:r>
      <w:r>
        <w:t xml:space="preserve"> - расходы субъекта регулирования на содержание АДС, входящие в структуру себестоимости, относимые на сжиженный газ;</w:t>
      </w:r>
    </w:p>
    <w:p w:rsidR="00BB0082" w:rsidRDefault="00BB0082">
      <w:pPr>
        <w:pStyle w:val="ConsPlusNormal"/>
        <w:spacing w:before="220"/>
        <w:ind w:firstLine="540"/>
        <w:jc w:val="both"/>
      </w:pPr>
      <w:r>
        <w:t>КЗ</w:t>
      </w:r>
      <w:r>
        <w:rPr>
          <w:vertAlign w:val="subscript"/>
        </w:rPr>
        <w:t>бал</w:t>
      </w:r>
      <w:r>
        <w:t xml:space="preserve"> - среднегодовое за последние три года количество заявок на ремонт от потребителей сжиженного газа в баллонах;</w:t>
      </w:r>
    </w:p>
    <w:p w:rsidR="00BB0082" w:rsidRDefault="00BB0082">
      <w:pPr>
        <w:pStyle w:val="ConsPlusNormal"/>
        <w:spacing w:before="220"/>
        <w:ind w:firstLine="540"/>
        <w:jc w:val="both"/>
      </w:pPr>
      <w:r>
        <w:t>КЗ</w:t>
      </w:r>
      <w:r>
        <w:rPr>
          <w:vertAlign w:val="subscript"/>
        </w:rPr>
        <w:t>емк</w:t>
      </w:r>
      <w:r>
        <w:t xml:space="preserve"> - среднегодовое за последние три года количество заявок на ремонт от потребителей сжиженного газа из групповых резервуарных установок;</w:t>
      </w:r>
    </w:p>
    <w:p w:rsidR="00BB0082" w:rsidRDefault="00BB0082">
      <w:pPr>
        <w:pStyle w:val="ConsPlusNormal"/>
        <w:spacing w:before="220"/>
        <w:ind w:firstLine="540"/>
        <w:jc w:val="both"/>
      </w:pPr>
      <w:r>
        <w:t>КЗ</w:t>
      </w:r>
      <w:r>
        <w:rPr>
          <w:vertAlign w:val="subscript"/>
        </w:rPr>
        <w:t>сж</w:t>
      </w:r>
      <w:r>
        <w:t xml:space="preserve"> - среднегодовое за последние три года общее количество среднегодовое за последние три года общее количество (КЗ</w:t>
      </w:r>
      <w:r>
        <w:rPr>
          <w:vertAlign w:val="subscript"/>
        </w:rPr>
        <w:t>сж</w:t>
      </w:r>
      <w:r>
        <w:t xml:space="preserve"> = КЗ</w:t>
      </w:r>
      <w:r>
        <w:rPr>
          <w:vertAlign w:val="subscript"/>
        </w:rPr>
        <w:t>емк</w:t>
      </w:r>
      <w:r>
        <w:t xml:space="preserve"> + КЗ</w:t>
      </w:r>
      <w:r>
        <w:rPr>
          <w:vertAlign w:val="subscript"/>
        </w:rPr>
        <w:t>бал</w:t>
      </w:r>
      <w:r>
        <w:t>);</w:t>
      </w:r>
    </w:p>
    <w:p w:rsidR="00BB0082" w:rsidRDefault="00BB0082">
      <w:pPr>
        <w:pStyle w:val="ConsPlusNormal"/>
        <w:spacing w:before="220"/>
        <w:ind w:firstLine="540"/>
        <w:jc w:val="both"/>
      </w:pPr>
      <w:r>
        <w:t>Объем</w:t>
      </w:r>
      <w:r>
        <w:rPr>
          <w:vertAlign w:val="subscript"/>
        </w:rPr>
        <w:t>1</w:t>
      </w:r>
      <w:r>
        <w:t xml:space="preserve"> - объем сжиженного газа в баллонах, реализуемый всем группам потребителей без доставки;</w:t>
      </w:r>
    </w:p>
    <w:p w:rsidR="00BB0082" w:rsidRDefault="00BB0082">
      <w:pPr>
        <w:pStyle w:val="ConsPlusNormal"/>
        <w:spacing w:before="220"/>
        <w:ind w:firstLine="540"/>
        <w:jc w:val="both"/>
      </w:pPr>
      <w:r>
        <w:t>Объем</w:t>
      </w:r>
      <w:r>
        <w:rPr>
          <w:vertAlign w:val="subscript"/>
        </w:rPr>
        <w:t>2</w:t>
      </w:r>
      <w:r>
        <w:t xml:space="preserve"> - объем сжиженного газа в баллонах, реализуемый всем группам потребителей с доставкой;</w:t>
      </w:r>
    </w:p>
    <w:p w:rsidR="00BB0082" w:rsidRDefault="00BB0082">
      <w:pPr>
        <w:pStyle w:val="ConsPlusNormal"/>
        <w:spacing w:before="220"/>
        <w:ind w:firstLine="540"/>
        <w:jc w:val="both"/>
      </w:pPr>
      <w:r>
        <w:t>Объем</w:t>
      </w:r>
      <w:r>
        <w:rPr>
          <w:vertAlign w:val="subscript"/>
        </w:rPr>
        <w:t>бал</w:t>
      </w:r>
      <w:r>
        <w:t xml:space="preserve"> - суммарный объем сжиженного газа в баллонах, реализуемый всем группам потребителей.</w:t>
      </w:r>
    </w:p>
    <w:p w:rsidR="00BB0082" w:rsidRDefault="00BB0082">
      <w:pPr>
        <w:pStyle w:val="ConsPlusNormal"/>
        <w:spacing w:before="220"/>
        <w:ind w:firstLine="540"/>
        <w:jc w:val="both"/>
      </w:pPr>
      <w:r>
        <w:t>б) Пропорционально доле потребителей сжиженного газа в баллонах, потребителей газа из групповых резервуарных установок в общем количестве потребителей сжиженного газа:</w:t>
      </w:r>
    </w:p>
    <w:p w:rsidR="00BB0082" w:rsidRDefault="00BB0082">
      <w:pPr>
        <w:pStyle w:val="ConsPlusNormal"/>
        <w:ind w:firstLine="540"/>
        <w:jc w:val="both"/>
      </w:pPr>
    </w:p>
    <w:p w:rsidR="00BB0082" w:rsidRDefault="00BB0082">
      <w:pPr>
        <w:pStyle w:val="ConsPlusNormal"/>
        <w:jc w:val="center"/>
      </w:pPr>
      <w:r w:rsidRPr="00E91A94">
        <w:rPr>
          <w:position w:val="-26"/>
        </w:rPr>
        <w:pict>
          <v:shape id="_x0000_i1103" style="width:166.55pt;height:37.55pt" coordsize="" o:spt="100" adj="0,,0" path="" filled="f" stroked="f">
            <v:stroke joinstyle="miter"/>
            <v:imagedata r:id="rId92" o:title="base_1_337398_32846"/>
            <v:formulas/>
            <v:path o:connecttype="segments"/>
          </v:shape>
        </w:pict>
      </w:r>
      <w:r>
        <w:t>, (18)</w:t>
      </w:r>
    </w:p>
    <w:p w:rsidR="00BB0082" w:rsidRDefault="00BB0082">
      <w:pPr>
        <w:pStyle w:val="ConsPlusNormal"/>
        <w:ind w:firstLine="540"/>
        <w:jc w:val="both"/>
      </w:pPr>
    </w:p>
    <w:p w:rsidR="00BB0082" w:rsidRDefault="00BB0082">
      <w:pPr>
        <w:pStyle w:val="ConsPlusNormal"/>
        <w:jc w:val="center"/>
      </w:pPr>
      <w:r w:rsidRPr="00E91A94">
        <w:rPr>
          <w:position w:val="-26"/>
        </w:rPr>
        <w:pict>
          <v:shape id="_x0000_i1104" style="width:166.55pt;height:37.55pt" coordsize="" o:spt="100" adj="0,,0" path="" filled="f" stroked="f">
            <v:stroke joinstyle="miter"/>
            <v:imagedata r:id="rId93" o:title="base_1_337398_32847"/>
            <v:formulas/>
            <v:path o:connecttype="segments"/>
          </v:shape>
        </w:pict>
      </w:r>
      <w:r>
        <w:t>, (19)</w:t>
      </w:r>
    </w:p>
    <w:p w:rsidR="00BB0082" w:rsidRDefault="00BB0082">
      <w:pPr>
        <w:pStyle w:val="ConsPlusNormal"/>
        <w:ind w:firstLine="540"/>
        <w:jc w:val="both"/>
      </w:pPr>
    </w:p>
    <w:p w:rsidR="00BB0082" w:rsidRDefault="00BB0082">
      <w:pPr>
        <w:pStyle w:val="ConsPlusNormal"/>
        <w:jc w:val="center"/>
      </w:pPr>
      <w:r w:rsidRPr="00E91A94">
        <w:rPr>
          <w:position w:val="-26"/>
        </w:rPr>
        <w:pict>
          <v:shape id="_x0000_i1105" style="width:103.95pt;height:37.55pt" coordsize="" o:spt="100" adj="0,,0" path="" filled="f" stroked="f">
            <v:stroke joinstyle="miter"/>
            <v:imagedata r:id="rId94" o:title="base_1_337398_32848"/>
            <v:formulas/>
            <v:path o:connecttype="segments"/>
          </v:shape>
        </w:pict>
      </w:r>
      <w:r>
        <w:t>, (20)</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t>КП</w:t>
      </w:r>
      <w:r>
        <w:rPr>
          <w:vertAlign w:val="subscript"/>
        </w:rPr>
        <w:t>бал</w:t>
      </w:r>
      <w:r>
        <w:t xml:space="preserve"> - количество потребителей, использующих сжиженный газ в баллонах;</w:t>
      </w:r>
    </w:p>
    <w:p w:rsidR="00BB0082" w:rsidRDefault="00BB0082">
      <w:pPr>
        <w:pStyle w:val="ConsPlusNormal"/>
        <w:spacing w:before="220"/>
        <w:ind w:firstLine="540"/>
        <w:jc w:val="both"/>
      </w:pPr>
      <w:r>
        <w:t>КП</w:t>
      </w:r>
      <w:r>
        <w:rPr>
          <w:vertAlign w:val="subscript"/>
        </w:rPr>
        <w:t>емк</w:t>
      </w:r>
      <w:r>
        <w:t xml:space="preserve"> - количество потребителей, использующих сжиженный газ из групповых резервуарных </w:t>
      </w:r>
      <w:r>
        <w:lastRenderedPageBreak/>
        <w:t>установок;</w:t>
      </w:r>
    </w:p>
    <w:p w:rsidR="00BB0082" w:rsidRDefault="00BB0082">
      <w:pPr>
        <w:pStyle w:val="ConsPlusNormal"/>
        <w:spacing w:before="220"/>
        <w:ind w:firstLine="540"/>
        <w:jc w:val="both"/>
      </w:pPr>
      <w:r>
        <w:t>КП</w:t>
      </w:r>
      <w:r>
        <w:rPr>
          <w:vertAlign w:val="subscript"/>
        </w:rPr>
        <w:t>сж</w:t>
      </w:r>
      <w:r>
        <w:t xml:space="preserve"> - общее количество потребителей, использующих сжиженный газ.</w:t>
      </w:r>
    </w:p>
    <w:p w:rsidR="00BB0082" w:rsidRDefault="00BB0082">
      <w:pPr>
        <w:pStyle w:val="ConsPlusNormal"/>
        <w:spacing w:before="220"/>
        <w:ind w:firstLine="540"/>
        <w:jc w:val="both"/>
      </w:pPr>
      <w:r>
        <w:t xml:space="preserve">Расчет расходов субъекта регулирования на содержание АДС, входящих в структуру себестоимости, относимых на сжиженный газ </w:t>
      </w:r>
      <w:r w:rsidRPr="00E91A94">
        <w:rPr>
          <w:position w:val="-13"/>
        </w:rPr>
        <w:pict>
          <v:shape id="_x0000_i1106" style="width:34.45pt;height:24.4pt" coordsize="" o:spt="100" adj="0,,0" path="" filled="f" stroked="f">
            <v:stroke joinstyle="miter"/>
            <v:imagedata r:id="rId95" o:title="base_1_337398_32849"/>
            <v:formulas/>
            <v:path o:connecttype="segments"/>
          </v:shape>
        </w:pict>
      </w:r>
      <w:r>
        <w:t xml:space="preserve"> может быть произведен по одной из нижеследующих формул:</w:t>
      </w:r>
    </w:p>
    <w:p w:rsidR="00BB0082" w:rsidRDefault="00BB0082">
      <w:pPr>
        <w:pStyle w:val="ConsPlusNormal"/>
        <w:spacing w:before="220"/>
        <w:ind w:firstLine="540"/>
        <w:jc w:val="both"/>
      </w:pPr>
      <w:r>
        <w:t>а) Пропорционально количеству заявок на ремонт между потребителями природного и сжиженного газа:</w:t>
      </w:r>
    </w:p>
    <w:p w:rsidR="00BB0082" w:rsidRDefault="00BB0082">
      <w:pPr>
        <w:pStyle w:val="ConsPlusNormal"/>
        <w:ind w:firstLine="540"/>
        <w:jc w:val="both"/>
      </w:pPr>
    </w:p>
    <w:p w:rsidR="00BB0082" w:rsidRDefault="00BB0082">
      <w:pPr>
        <w:pStyle w:val="ConsPlusNormal"/>
        <w:jc w:val="center"/>
      </w:pPr>
      <w:r w:rsidRPr="00E91A94">
        <w:rPr>
          <w:position w:val="-27"/>
        </w:rPr>
        <w:pict>
          <v:shape id="_x0000_i1107" style="width:104.55pt;height:38.2pt" coordsize="" o:spt="100" adj="0,,0" path="" filled="f" stroked="f">
            <v:stroke joinstyle="miter"/>
            <v:imagedata r:id="rId96" o:title="base_1_337398_32850"/>
            <v:formulas/>
            <v:path o:connecttype="segments"/>
          </v:shape>
        </w:pict>
      </w:r>
      <w:r>
        <w:t>, (21)</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t>Р</w:t>
      </w:r>
      <w:r>
        <w:rPr>
          <w:vertAlign w:val="subscript"/>
        </w:rPr>
        <w:t>адс</w:t>
      </w:r>
      <w:r>
        <w:t xml:space="preserve"> - общие расходы субъекта регулирования на содержание АДС, отнесенные на себестоимость;</w:t>
      </w:r>
    </w:p>
    <w:p w:rsidR="00BB0082" w:rsidRDefault="00BB0082">
      <w:pPr>
        <w:pStyle w:val="ConsPlusNormal"/>
        <w:spacing w:before="220"/>
        <w:ind w:firstLine="540"/>
        <w:jc w:val="both"/>
      </w:pPr>
      <w:r>
        <w:t>КЗ</w:t>
      </w:r>
      <w:r>
        <w:rPr>
          <w:vertAlign w:val="subscript"/>
        </w:rPr>
        <w:t>сж</w:t>
      </w:r>
      <w:r>
        <w:t xml:space="preserve"> - среднегодовое за последние три года количество заявок на ремонт от потребителей сжиженного газа;</w:t>
      </w:r>
    </w:p>
    <w:p w:rsidR="00BB0082" w:rsidRDefault="00BB0082">
      <w:pPr>
        <w:pStyle w:val="ConsPlusNormal"/>
        <w:spacing w:before="220"/>
        <w:ind w:firstLine="540"/>
        <w:jc w:val="both"/>
      </w:pPr>
      <w:r>
        <w:t>КЗ</w:t>
      </w:r>
      <w:r>
        <w:rPr>
          <w:vertAlign w:val="subscript"/>
        </w:rPr>
        <w:t>сумм</w:t>
      </w:r>
      <w:r>
        <w:t xml:space="preserve"> - среднегодовое за последние три года общее количество заявок на ремонт от потребителей (суммарно по сжиженному газу и природному газу).</w:t>
      </w:r>
    </w:p>
    <w:p w:rsidR="00BB0082" w:rsidRDefault="00BB0082">
      <w:pPr>
        <w:pStyle w:val="ConsPlusNormal"/>
        <w:spacing w:before="220"/>
        <w:ind w:firstLine="540"/>
        <w:jc w:val="both"/>
      </w:pPr>
      <w:r>
        <w:t>б) Пропорционально количеству потребителей, использующих природный и сжиженный газ:</w:t>
      </w:r>
    </w:p>
    <w:p w:rsidR="00BB0082" w:rsidRDefault="00BB0082">
      <w:pPr>
        <w:pStyle w:val="ConsPlusNormal"/>
        <w:ind w:firstLine="540"/>
        <w:jc w:val="both"/>
      </w:pPr>
    </w:p>
    <w:p w:rsidR="00BB0082" w:rsidRDefault="00BB0082">
      <w:pPr>
        <w:pStyle w:val="ConsPlusNormal"/>
        <w:jc w:val="center"/>
      </w:pPr>
      <w:r w:rsidRPr="00E91A94">
        <w:rPr>
          <w:position w:val="-27"/>
        </w:rPr>
        <w:pict>
          <v:shape id="_x0000_i1108" style="width:107.7pt;height:38.2pt" coordsize="" o:spt="100" adj="0,,0" path="" filled="f" stroked="f">
            <v:stroke joinstyle="miter"/>
            <v:imagedata r:id="rId97" o:title="base_1_337398_32851"/>
            <v:formulas/>
            <v:path o:connecttype="segments"/>
          </v:shape>
        </w:pict>
      </w:r>
      <w:r>
        <w:t>, (22)</w:t>
      </w:r>
    </w:p>
    <w:p w:rsidR="00BB0082" w:rsidRDefault="00BB0082">
      <w:pPr>
        <w:pStyle w:val="ConsPlusNormal"/>
        <w:ind w:firstLine="540"/>
        <w:jc w:val="both"/>
      </w:pPr>
    </w:p>
    <w:p w:rsidR="00BB0082" w:rsidRDefault="00BB0082">
      <w:pPr>
        <w:pStyle w:val="ConsPlusNormal"/>
        <w:jc w:val="both"/>
      </w:pPr>
      <w:r>
        <w:t>где:</w:t>
      </w:r>
    </w:p>
    <w:p w:rsidR="00BB0082" w:rsidRDefault="00BB0082">
      <w:pPr>
        <w:pStyle w:val="ConsPlusNormal"/>
        <w:spacing w:before="220"/>
        <w:ind w:firstLine="540"/>
        <w:jc w:val="both"/>
      </w:pPr>
      <w:r>
        <w:t>КП</w:t>
      </w:r>
      <w:r>
        <w:rPr>
          <w:vertAlign w:val="subscript"/>
        </w:rPr>
        <w:t>сж</w:t>
      </w:r>
      <w:r>
        <w:t xml:space="preserve"> - количество потребителей, использующих сжиженный газ;</w:t>
      </w:r>
    </w:p>
    <w:p w:rsidR="00BB0082" w:rsidRDefault="00BB0082">
      <w:pPr>
        <w:pStyle w:val="ConsPlusNormal"/>
        <w:spacing w:before="220"/>
        <w:ind w:firstLine="540"/>
        <w:jc w:val="both"/>
      </w:pPr>
      <w:r>
        <w:t>КП</w:t>
      </w:r>
      <w:r>
        <w:rPr>
          <w:vertAlign w:val="subscript"/>
        </w:rPr>
        <w:t>сумм</w:t>
      </w:r>
      <w:r>
        <w:t xml:space="preserve"> - общее количество потребителей, использующих сжиженный и природный газ.</w:t>
      </w:r>
    </w:p>
    <w:p w:rsidR="00BB0082" w:rsidRDefault="00BB0082">
      <w:pPr>
        <w:pStyle w:val="ConsPlusNormal"/>
        <w:spacing w:before="220"/>
        <w:ind w:firstLine="540"/>
        <w:jc w:val="both"/>
      </w:pPr>
      <w:r>
        <w:t>34. Расходы на содержание объектов инфраструктуры</w:t>
      </w:r>
    </w:p>
    <w:p w:rsidR="00BB0082" w:rsidRDefault="00BB0082">
      <w:pPr>
        <w:pStyle w:val="ConsPlusNormal"/>
        <w:spacing w:before="220"/>
        <w:ind w:firstLine="540"/>
        <w:jc w:val="both"/>
      </w:pPr>
      <w:r>
        <w:t xml:space="preserve">Расчет расходов на содержание объектов инфраструктуры, используемых для осуществления деятельности по снабжению населения сжиженным газом из резервуарных установок и находящихся в собственности субъекта регулирования или в пользовании на иных законных основаниях, осуществляется на основании обоснованных расчетов согласно </w:t>
      </w:r>
      <w:hyperlink w:anchor="P3484" w:history="1">
        <w:r>
          <w:rPr>
            <w:color w:val="0000FF"/>
          </w:rPr>
          <w:t>приложению 9</w:t>
        </w:r>
      </w:hyperlink>
      <w:r>
        <w:t xml:space="preserve"> к настоящим Методическим указаниям.</w:t>
      </w:r>
    </w:p>
    <w:p w:rsidR="00BB0082" w:rsidRDefault="00BB0082">
      <w:pPr>
        <w:pStyle w:val="ConsPlusNormal"/>
        <w:spacing w:before="220"/>
        <w:ind w:firstLine="540"/>
        <w:jc w:val="both"/>
      </w:pPr>
      <w:r>
        <w:t>35. Прочие расходы</w:t>
      </w:r>
    </w:p>
    <w:p w:rsidR="00BB0082" w:rsidRDefault="00BB0082">
      <w:pPr>
        <w:pStyle w:val="ConsPlusNormal"/>
        <w:spacing w:before="220"/>
        <w:ind w:firstLine="540"/>
        <w:jc w:val="both"/>
      </w:pPr>
      <w:r>
        <w:t>Формирование прочих обоснованных расходов, входящих в структуру себестоимости, отнесенных к конкретным категориям (например, расходов на хранение газа, ремонт и освидетельствование баллонов, если это не входит в расходы ГНС и т.п.), осуществляется на основании обоснованных расчетов, представляемых субъектом регулирования.</w:t>
      </w:r>
    </w:p>
    <w:p w:rsidR="00BB0082" w:rsidRDefault="00BB0082">
      <w:pPr>
        <w:pStyle w:val="ConsPlusNormal"/>
        <w:ind w:firstLine="540"/>
        <w:jc w:val="both"/>
      </w:pPr>
    </w:p>
    <w:p w:rsidR="00BB0082" w:rsidRDefault="00BB0082">
      <w:pPr>
        <w:pStyle w:val="ConsPlusTitle"/>
        <w:jc w:val="center"/>
        <w:outlineLvl w:val="1"/>
      </w:pPr>
      <w:r>
        <w:t>VI. Заключительные положения</w:t>
      </w:r>
    </w:p>
    <w:p w:rsidR="00BB0082" w:rsidRDefault="00BB0082">
      <w:pPr>
        <w:pStyle w:val="ConsPlusNormal"/>
        <w:ind w:firstLine="540"/>
        <w:jc w:val="both"/>
      </w:pPr>
    </w:p>
    <w:p w:rsidR="00BB0082" w:rsidRDefault="00BB0082">
      <w:pPr>
        <w:pStyle w:val="ConsPlusNormal"/>
        <w:ind w:firstLine="540"/>
        <w:jc w:val="both"/>
      </w:pPr>
      <w:r>
        <w:t xml:space="preserve">36. Споры и разногласия, связанные с применением регулируемых розничных цен на </w:t>
      </w:r>
      <w:r>
        <w:lastRenderedPageBreak/>
        <w:t>сжиженный газ, реализуемый населению для бытовых нужд, кроме газа для арендаторов нежилых помещений в жилых домах и газа для заправки автотранспортных средств, рассматриваются в соответствии с законодательством Российской Федерации, а в досудебном порядке - регулирующими органами в пределах их компетенции.</w:t>
      </w: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bookmarkStart w:id="9" w:name="P330"/>
      <w:bookmarkEnd w:id="9"/>
      <w:r>
        <w:t>Приложение N 1</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1</w:t>
      </w:r>
    </w:p>
    <w:p w:rsidR="00BB0082" w:rsidRDefault="00BB0082">
      <w:pPr>
        <w:pStyle w:val="ConsPlusNormal"/>
        <w:ind w:firstLine="540"/>
        <w:jc w:val="both"/>
      </w:pPr>
    </w:p>
    <w:p w:rsidR="00BB0082" w:rsidRDefault="00BB0082">
      <w:pPr>
        <w:pStyle w:val="ConsPlusNormal"/>
        <w:jc w:val="center"/>
      </w:pPr>
      <w:r>
        <w:t>Потребление сжиженного газа населением</w:t>
      </w:r>
    </w:p>
    <w:p w:rsidR="00BB0082" w:rsidRDefault="00BB00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592"/>
        <w:gridCol w:w="737"/>
        <w:gridCol w:w="737"/>
        <w:gridCol w:w="737"/>
        <w:gridCol w:w="1757"/>
      </w:tblGrid>
      <w:tr w:rsidR="00BB0082">
        <w:tc>
          <w:tcPr>
            <w:tcW w:w="510" w:type="dxa"/>
            <w:vMerge w:val="restart"/>
          </w:tcPr>
          <w:p w:rsidR="00BB0082" w:rsidRDefault="00BB0082">
            <w:pPr>
              <w:pStyle w:val="ConsPlusNormal"/>
              <w:jc w:val="center"/>
            </w:pPr>
            <w:r>
              <w:t>N п/п</w:t>
            </w:r>
          </w:p>
        </w:tc>
        <w:tc>
          <w:tcPr>
            <w:tcW w:w="4592" w:type="dxa"/>
            <w:vMerge w:val="restart"/>
          </w:tcPr>
          <w:p w:rsidR="00BB0082" w:rsidRDefault="00BB0082">
            <w:pPr>
              <w:pStyle w:val="ConsPlusNormal"/>
              <w:jc w:val="center"/>
            </w:pPr>
            <w:r>
              <w:t>Наименование показателя</w:t>
            </w:r>
          </w:p>
        </w:tc>
        <w:tc>
          <w:tcPr>
            <w:tcW w:w="2211" w:type="dxa"/>
            <w:gridSpan w:val="3"/>
          </w:tcPr>
          <w:p w:rsidR="00BB0082" w:rsidRDefault="00BB0082">
            <w:pPr>
              <w:pStyle w:val="ConsPlusNormal"/>
              <w:jc w:val="center"/>
            </w:pPr>
            <w:r>
              <w:t>Базовый период (за 3 предшествующих года)</w:t>
            </w:r>
          </w:p>
        </w:tc>
        <w:tc>
          <w:tcPr>
            <w:tcW w:w="1757" w:type="dxa"/>
            <w:vMerge w:val="restart"/>
          </w:tcPr>
          <w:p w:rsidR="00BB0082" w:rsidRDefault="00BB0082">
            <w:pPr>
              <w:pStyle w:val="ConsPlusNormal"/>
              <w:jc w:val="center"/>
            </w:pPr>
            <w:r>
              <w:t>Период регулирования</w:t>
            </w:r>
          </w:p>
        </w:tc>
      </w:tr>
      <w:tr w:rsidR="00BB0082">
        <w:tc>
          <w:tcPr>
            <w:tcW w:w="510" w:type="dxa"/>
            <w:vMerge/>
          </w:tcPr>
          <w:p w:rsidR="00BB0082" w:rsidRDefault="00BB0082"/>
        </w:tc>
        <w:tc>
          <w:tcPr>
            <w:tcW w:w="4592" w:type="dxa"/>
            <w:vMerge/>
          </w:tcPr>
          <w:p w:rsidR="00BB0082" w:rsidRDefault="00BB0082"/>
        </w:tc>
        <w:tc>
          <w:tcPr>
            <w:tcW w:w="737" w:type="dxa"/>
          </w:tcPr>
          <w:p w:rsidR="00BB0082" w:rsidRDefault="00BB0082">
            <w:pPr>
              <w:pStyle w:val="ConsPlusNormal"/>
              <w:jc w:val="center"/>
            </w:pPr>
            <w:r>
              <w:t>20__ год</w:t>
            </w:r>
          </w:p>
        </w:tc>
        <w:tc>
          <w:tcPr>
            <w:tcW w:w="737" w:type="dxa"/>
          </w:tcPr>
          <w:p w:rsidR="00BB0082" w:rsidRDefault="00BB0082">
            <w:pPr>
              <w:pStyle w:val="ConsPlusNormal"/>
              <w:jc w:val="center"/>
            </w:pPr>
            <w:r>
              <w:t>20__ год</w:t>
            </w:r>
          </w:p>
        </w:tc>
        <w:tc>
          <w:tcPr>
            <w:tcW w:w="737" w:type="dxa"/>
          </w:tcPr>
          <w:p w:rsidR="00BB0082" w:rsidRDefault="00BB0082">
            <w:pPr>
              <w:pStyle w:val="ConsPlusNormal"/>
              <w:jc w:val="center"/>
            </w:pPr>
            <w:r>
              <w:t>20__ год</w:t>
            </w:r>
          </w:p>
        </w:tc>
        <w:tc>
          <w:tcPr>
            <w:tcW w:w="1757" w:type="dxa"/>
            <w:vMerge/>
          </w:tcPr>
          <w:p w:rsidR="00BB0082" w:rsidRDefault="00BB0082"/>
        </w:tc>
      </w:tr>
      <w:tr w:rsidR="00BB0082">
        <w:tc>
          <w:tcPr>
            <w:tcW w:w="510" w:type="dxa"/>
          </w:tcPr>
          <w:p w:rsidR="00BB0082" w:rsidRDefault="00BB0082">
            <w:pPr>
              <w:pStyle w:val="ConsPlusNormal"/>
              <w:jc w:val="center"/>
            </w:pPr>
            <w:r>
              <w:t>1</w:t>
            </w:r>
          </w:p>
        </w:tc>
        <w:tc>
          <w:tcPr>
            <w:tcW w:w="4592" w:type="dxa"/>
          </w:tcPr>
          <w:p w:rsidR="00BB0082" w:rsidRDefault="00BB0082">
            <w:pPr>
              <w:pStyle w:val="ConsPlusNormal"/>
              <w:jc w:val="center"/>
            </w:pPr>
            <w:r>
              <w:t>2</w:t>
            </w:r>
          </w:p>
        </w:tc>
        <w:tc>
          <w:tcPr>
            <w:tcW w:w="737" w:type="dxa"/>
          </w:tcPr>
          <w:p w:rsidR="00BB0082" w:rsidRDefault="00BB0082">
            <w:pPr>
              <w:pStyle w:val="ConsPlusNormal"/>
              <w:jc w:val="center"/>
            </w:pPr>
            <w:r>
              <w:t>3</w:t>
            </w:r>
          </w:p>
        </w:tc>
        <w:tc>
          <w:tcPr>
            <w:tcW w:w="737" w:type="dxa"/>
          </w:tcPr>
          <w:p w:rsidR="00BB0082" w:rsidRDefault="00BB0082">
            <w:pPr>
              <w:pStyle w:val="ConsPlusNormal"/>
              <w:jc w:val="center"/>
            </w:pPr>
            <w:r>
              <w:t>4</w:t>
            </w:r>
          </w:p>
        </w:tc>
        <w:tc>
          <w:tcPr>
            <w:tcW w:w="737" w:type="dxa"/>
          </w:tcPr>
          <w:p w:rsidR="00BB0082" w:rsidRDefault="00BB0082">
            <w:pPr>
              <w:pStyle w:val="ConsPlusNormal"/>
              <w:jc w:val="center"/>
            </w:pPr>
            <w:r>
              <w:t>5</w:t>
            </w:r>
          </w:p>
        </w:tc>
        <w:tc>
          <w:tcPr>
            <w:tcW w:w="1757" w:type="dxa"/>
          </w:tcPr>
          <w:p w:rsidR="00BB0082" w:rsidRDefault="00BB0082">
            <w:pPr>
              <w:pStyle w:val="ConsPlusNormal"/>
              <w:jc w:val="center"/>
            </w:pPr>
            <w:r>
              <w:t>6</w:t>
            </w:r>
          </w:p>
        </w:tc>
      </w:tr>
      <w:tr w:rsidR="00BB0082">
        <w:tc>
          <w:tcPr>
            <w:tcW w:w="510" w:type="dxa"/>
            <w:vAlign w:val="center"/>
          </w:tcPr>
          <w:p w:rsidR="00BB0082" w:rsidRDefault="00BB0082">
            <w:pPr>
              <w:pStyle w:val="ConsPlusNormal"/>
              <w:jc w:val="center"/>
            </w:pPr>
            <w:r>
              <w:t>1.</w:t>
            </w:r>
          </w:p>
        </w:tc>
        <w:tc>
          <w:tcPr>
            <w:tcW w:w="4592" w:type="dxa"/>
            <w:vAlign w:val="center"/>
          </w:tcPr>
          <w:p w:rsidR="00BB0082" w:rsidRDefault="00BB0082">
            <w:pPr>
              <w:pStyle w:val="ConsPlusNormal"/>
            </w:pPr>
            <w:r>
              <w:t>Количество потребителей газа из резервуарных установок</w:t>
            </w:r>
          </w:p>
        </w:tc>
        <w:tc>
          <w:tcPr>
            <w:tcW w:w="737"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757" w:type="dxa"/>
          </w:tcPr>
          <w:p w:rsidR="00BB0082" w:rsidRDefault="00BB0082">
            <w:pPr>
              <w:pStyle w:val="ConsPlusNormal"/>
            </w:pPr>
          </w:p>
        </w:tc>
      </w:tr>
      <w:tr w:rsidR="00BB0082">
        <w:tc>
          <w:tcPr>
            <w:tcW w:w="510" w:type="dxa"/>
            <w:vAlign w:val="center"/>
          </w:tcPr>
          <w:p w:rsidR="00BB0082" w:rsidRDefault="00BB0082">
            <w:pPr>
              <w:pStyle w:val="ConsPlusNormal"/>
              <w:jc w:val="center"/>
            </w:pPr>
            <w:r>
              <w:t>2.</w:t>
            </w:r>
          </w:p>
        </w:tc>
        <w:tc>
          <w:tcPr>
            <w:tcW w:w="4592" w:type="dxa"/>
            <w:vAlign w:val="center"/>
          </w:tcPr>
          <w:p w:rsidR="00BB0082" w:rsidRDefault="00BB0082">
            <w:pPr>
              <w:pStyle w:val="ConsPlusNormal"/>
            </w:pPr>
            <w:r>
              <w:t>Средний норматив потребления газа из резервуарных установок</w:t>
            </w:r>
          </w:p>
        </w:tc>
        <w:tc>
          <w:tcPr>
            <w:tcW w:w="737"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757" w:type="dxa"/>
          </w:tcPr>
          <w:p w:rsidR="00BB0082" w:rsidRDefault="00BB0082">
            <w:pPr>
              <w:pStyle w:val="ConsPlusNormal"/>
            </w:pPr>
          </w:p>
        </w:tc>
      </w:tr>
      <w:tr w:rsidR="00BB0082">
        <w:tc>
          <w:tcPr>
            <w:tcW w:w="510" w:type="dxa"/>
            <w:vAlign w:val="center"/>
          </w:tcPr>
          <w:p w:rsidR="00BB0082" w:rsidRDefault="00BB0082">
            <w:pPr>
              <w:pStyle w:val="ConsPlusNormal"/>
              <w:jc w:val="center"/>
            </w:pPr>
            <w:r>
              <w:t>3.</w:t>
            </w:r>
          </w:p>
        </w:tc>
        <w:tc>
          <w:tcPr>
            <w:tcW w:w="4592" w:type="dxa"/>
            <w:vAlign w:val="center"/>
          </w:tcPr>
          <w:p w:rsidR="00BB0082" w:rsidRDefault="00BB0082">
            <w:pPr>
              <w:pStyle w:val="ConsPlusNormal"/>
            </w:pPr>
            <w:r>
              <w:t>Суммарный объем потребления газа из резервуарных установок, тонн</w:t>
            </w:r>
          </w:p>
        </w:tc>
        <w:tc>
          <w:tcPr>
            <w:tcW w:w="737"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757" w:type="dxa"/>
          </w:tcPr>
          <w:p w:rsidR="00BB0082" w:rsidRDefault="00BB0082">
            <w:pPr>
              <w:pStyle w:val="ConsPlusNormal"/>
            </w:pPr>
          </w:p>
        </w:tc>
      </w:tr>
      <w:tr w:rsidR="00BB0082">
        <w:tc>
          <w:tcPr>
            <w:tcW w:w="510" w:type="dxa"/>
            <w:vAlign w:val="center"/>
          </w:tcPr>
          <w:p w:rsidR="00BB0082" w:rsidRDefault="00BB0082">
            <w:pPr>
              <w:pStyle w:val="ConsPlusNormal"/>
              <w:jc w:val="center"/>
            </w:pPr>
            <w:r>
              <w:t>4.</w:t>
            </w:r>
          </w:p>
        </w:tc>
        <w:tc>
          <w:tcPr>
            <w:tcW w:w="4592" w:type="dxa"/>
            <w:vAlign w:val="center"/>
          </w:tcPr>
          <w:p w:rsidR="00BB0082" w:rsidRDefault="00BB0082">
            <w:pPr>
              <w:pStyle w:val="ConsPlusNormal"/>
            </w:pPr>
            <w:r>
              <w:t>Количество потребителей баллонного газа</w:t>
            </w:r>
          </w:p>
        </w:tc>
        <w:tc>
          <w:tcPr>
            <w:tcW w:w="737"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757" w:type="dxa"/>
          </w:tcPr>
          <w:p w:rsidR="00BB0082" w:rsidRDefault="00BB0082">
            <w:pPr>
              <w:pStyle w:val="ConsPlusNormal"/>
            </w:pPr>
          </w:p>
        </w:tc>
      </w:tr>
      <w:tr w:rsidR="00BB0082">
        <w:tc>
          <w:tcPr>
            <w:tcW w:w="510" w:type="dxa"/>
            <w:vAlign w:val="center"/>
          </w:tcPr>
          <w:p w:rsidR="00BB0082" w:rsidRDefault="00BB0082">
            <w:pPr>
              <w:pStyle w:val="ConsPlusNormal"/>
              <w:jc w:val="center"/>
            </w:pPr>
            <w:r>
              <w:t>5.</w:t>
            </w:r>
          </w:p>
        </w:tc>
        <w:tc>
          <w:tcPr>
            <w:tcW w:w="4592" w:type="dxa"/>
            <w:vAlign w:val="center"/>
          </w:tcPr>
          <w:p w:rsidR="00BB0082" w:rsidRDefault="00BB0082">
            <w:pPr>
              <w:pStyle w:val="ConsPlusNormal"/>
            </w:pPr>
            <w:r>
              <w:t>Норматив потребления баллонного газа</w:t>
            </w:r>
          </w:p>
        </w:tc>
        <w:tc>
          <w:tcPr>
            <w:tcW w:w="737"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757" w:type="dxa"/>
          </w:tcPr>
          <w:p w:rsidR="00BB0082" w:rsidRDefault="00BB0082">
            <w:pPr>
              <w:pStyle w:val="ConsPlusNormal"/>
            </w:pPr>
          </w:p>
        </w:tc>
      </w:tr>
      <w:tr w:rsidR="00BB0082">
        <w:tc>
          <w:tcPr>
            <w:tcW w:w="510" w:type="dxa"/>
            <w:vAlign w:val="center"/>
          </w:tcPr>
          <w:p w:rsidR="00BB0082" w:rsidRDefault="00BB0082">
            <w:pPr>
              <w:pStyle w:val="ConsPlusNormal"/>
              <w:jc w:val="center"/>
            </w:pPr>
            <w:r>
              <w:t>6.</w:t>
            </w:r>
          </w:p>
        </w:tc>
        <w:tc>
          <w:tcPr>
            <w:tcW w:w="4592" w:type="dxa"/>
            <w:vAlign w:val="center"/>
          </w:tcPr>
          <w:p w:rsidR="00BB0082" w:rsidRDefault="00BB0082">
            <w:pPr>
              <w:pStyle w:val="ConsPlusNormal"/>
            </w:pPr>
            <w:r>
              <w:t>Суммарный объем потребления баллонного газа, тонн</w:t>
            </w:r>
          </w:p>
        </w:tc>
        <w:tc>
          <w:tcPr>
            <w:tcW w:w="737"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757" w:type="dxa"/>
          </w:tcPr>
          <w:p w:rsidR="00BB0082" w:rsidRDefault="00BB0082">
            <w:pPr>
              <w:pStyle w:val="ConsPlusNormal"/>
            </w:pPr>
          </w:p>
        </w:tc>
      </w:tr>
      <w:tr w:rsidR="00BB0082">
        <w:tc>
          <w:tcPr>
            <w:tcW w:w="510" w:type="dxa"/>
            <w:vAlign w:val="center"/>
          </w:tcPr>
          <w:p w:rsidR="00BB0082" w:rsidRDefault="00BB0082">
            <w:pPr>
              <w:pStyle w:val="ConsPlusNormal"/>
              <w:jc w:val="center"/>
            </w:pPr>
            <w:r>
              <w:t>7.</w:t>
            </w:r>
          </w:p>
        </w:tc>
        <w:tc>
          <w:tcPr>
            <w:tcW w:w="4592" w:type="dxa"/>
            <w:vAlign w:val="center"/>
          </w:tcPr>
          <w:p w:rsidR="00BB0082" w:rsidRDefault="00BB0082">
            <w:pPr>
              <w:pStyle w:val="ConsPlusNormal"/>
            </w:pPr>
            <w:r>
              <w:t>Всего потребление сжиженного газа, тонн</w:t>
            </w:r>
          </w:p>
        </w:tc>
        <w:tc>
          <w:tcPr>
            <w:tcW w:w="737"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757" w:type="dxa"/>
          </w:tcPr>
          <w:p w:rsidR="00BB0082" w:rsidRDefault="00BB0082">
            <w:pPr>
              <w:pStyle w:val="ConsPlusNormal"/>
            </w:pPr>
          </w:p>
        </w:tc>
      </w:tr>
    </w:tbl>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r>
        <w:t>Приложение N 2</w:t>
      </w:r>
    </w:p>
    <w:p w:rsidR="00BB0082" w:rsidRDefault="00BB0082">
      <w:pPr>
        <w:pStyle w:val="ConsPlusNormal"/>
        <w:jc w:val="right"/>
      </w:pPr>
      <w:r>
        <w:lastRenderedPageBreak/>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2</w:t>
      </w:r>
    </w:p>
    <w:p w:rsidR="00BB0082" w:rsidRDefault="00BB0082">
      <w:pPr>
        <w:pStyle w:val="ConsPlusNormal"/>
        <w:ind w:firstLine="540"/>
        <w:jc w:val="both"/>
      </w:pPr>
    </w:p>
    <w:p w:rsidR="00BB0082" w:rsidRDefault="00BB0082">
      <w:pPr>
        <w:pStyle w:val="ConsPlusNormal"/>
        <w:jc w:val="center"/>
      </w:pPr>
      <w:r>
        <w:t>Баланс потребления сжиженного газа населением (тонн)</w:t>
      </w:r>
    </w:p>
    <w:p w:rsidR="00BB0082" w:rsidRDefault="00BB0082">
      <w:pPr>
        <w:pStyle w:val="ConsPlusNormal"/>
        <w:ind w:firstLine="540"/>
        <w:jc w:val="both"/>
      </w:pPr>
    </w:p>
    <w:p w:rsidR="00BB0082" w:rsidRDefault="00BB0082">
      <w:pPr>
        <w:sectPr w:rsidR="00BB0082" w:rsidSect="00280ED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11"/>
        <w:gridCol w:w="794"/>
        <w:gridCol w:w="1191"/>
        <w:gridCol w:w="737"/>
        <w:gridCol w:w="794"/>
        <w:gridCol w:w="1191"/>
        <w:gridCol w:w="737"/>
        <w:gridCol w:w="794"/>
        <w:gridCol w:w="1191"/>
        <w:gridCol w:w="737"/>
        <w:gridCol w:w="794"/>
        <w:gridCol w:w="1191"/>
        <w:gridCol w:w="737"/>
      </w:tblGrid>
      <w:tr w:rsidR="00BB0082">
        <w:tc>
          <w:tcPr>
            <w:tcW w:w="454" w:type="dxa"/>
            <w:vMerge w:val="restart"/>
          </w:tcPr>
          <w:p w:rsidR="00BB0082" w:rsidRDefault="00BB0082">
            <w:pPr>
              <w:pStyle w:val="ConsPlusNormal"/>
              <w:jc w:val="center"/>
            </w:pPr>
            <w:r>
              <w:lastRenderedPageBreak/>
              <w:t>N п/п</w:t>
            </w:r>
          </w:p>
        </w:tc>
        <w:tc>
          <w:tcPr>
            <w:tcW w:w="2211" w:type="dxa"/>
            <w:vMerge w:val="restart"/>
          </w:tcPr>
          <w:p w:rsidR="00BB0082" w:rsidRDefault="00BB0082">
            <w:pPr>
              <w:pStyle w:val="ConsPlusNormal"/>
              <w:jc w:val="center"/>
            </w:pPr>
            <w:r>
              <w:t>Наименование показателя</w:t>
            </w:r>
          </w:p>
        </w:tc>
        <w:tc>
          <w:tcPr>
            <w:tcW w:w="8166" w:type="dxa"/>
            <w:gridSpan w:val="9"/>
          </w:tcPr>
          <w:p w:rsidR="00BB0082" w:rsidRDefault="00BB0082">
            <w:pPr>
              <w:pStyle w:val="ConsPlusNormal"/>
              <w:jc w:val="center"/>
            </w:pPr>
            <w:r>
              <w:t>Базовый период (за 3 предшествующих года)</w:t>
            </w:r>
          </w:p>
        </w:tc>
        <w:tc>
          <w:tcPr>
            <w:tcW w:w="2722" w:type="dxa"/>
            <w:gridSpan w:val="3"/>
            <w:vMerge w:val="restart"/>
          </w:tcPr>
          <w:p w:rsidR="00BB0082" w:rsidRDefault="00BB0082">
            <w:pPr>
              <w:pStyle w:val="ConsPlusNormal"/>
              <w:jc w:val="center"/>
            </w:pPr>
            <w:r>
              <w:t>Период регулирования</w:t>
            </w:r>
          </w:p>
        </w:tc>
      </w:tr>
      <w:tr w:rsidR="00BB0082">
        <w:tc>
          <w:tcPr>
            <w:tcW w:w="454" w:type="dxa"/>
            <w:vMerge/>
          </w:tcPr>
          <w:p w:rsidR="00BB0082" w:rsidRDefault="00BB0082"/>
        </w:tc>
        <w:tc>
          <w:tcPr>
            <w:tcW w:w="2211" w:type="dxa"/>
            <w:vMerge/>
          </w:tcPr>
          <w:p w:rsidR="00BB0082" w:rsidRDefault="00BB0082"/>
        </w:tc>
        <w:tc>
          <w:tcPr>
            <w:tcW w:w="2722" w:type="dxa"/>
            <w:gridSpan w:val="3"/>
          </w:tcPr>
          <w:p w:rsidR="00BB0082" w:rsidRDefault="00BB0082">
            <w:pPr>
              <w:pStyle w:val="ConsPlusNormal"/>
              <w:jc w:val="center"/>
            </w:pPr>
            <w:r>
              <w:t>20__ г.</w:t>
            </w:r>
          </w:p>
        </w:tc>
        <w:tc>
          <w:tcPr>
            <w:tcW w:w="2722" w:type="dxa"/>
            <w:gridSpan w:val="3"/>
          </w:tcPr>
          <w:p w:rsidR="00BB0082" w:rsidRDefault="00BB0082">
            <w:pPr>
              <w:pStyle w:val="ConsPlusNormal"/>
              <w:jc w:val="center"/>
            </w:pPr>
            <w:r>
              <w:t>20__ г.</w:t>
            </w:r>
          </w:p>
        </w:tc>
        <w:tc>
          <w:tcPr>
            <w:tcW w:w="2722" w:type="dxa"/>
            <w:gridSpan w:val="3"/>
          </w:tcPr>
          <w:p w:rsidR="00BB0082" w:rsidRDefault="00BB0082">
            <w:pPr>
              <w:pStyle w:val="ConsPlusNormal"/>
              <w:jc w:val="center"/>
            </w:pPr>
            <w:r>
              <w:t>20__ г.</w:t>
            </w:r>
          </w:p>
        </w:tc>
        <w:tc>
          <w:tcPr>
            <w:tcW w:w="2722" w:type="dxa"/>
            <w:gridSpan w:val="3"/>
            <w:vMerge/>
          </w:tcPr>
          <w:p w:rsidR="00BB0082" w:rsidRDefault="00BB0082"/>
        </w:tc>
      </w:tr>
      <w:tr w:rsidR="00BB0082">
        <w:tc>
          <w:tcPr>
            <w:tcW w:w="454" w:type="dxa"/>
            <w:vMerge/>
          </w:tcPr>
          <w:p w:rsidR="00BB0082" w:rsidRDefault="00BB0082"/>
        </w:tc>
        <w:tc>
          <w:tcPr>
            <w:tcW w:w="2211" w:type="dxa"/>
            <w:vMerge/>
          </w:tcPr>
          <w:p w:rsidR="00BB0082" w:rsidRDefault="00BB0082"/>
        </w:tc>
        <w:tc>
          <w:tcPr>
            <w:tcW w:w="794" w:type="dxa"/>
          </w:tcPr>
          <w:p w:rsidR="00BB0082" w:rsidRDefault="00BB0082">
            <w:pPr>
              <w:pStyle w:val="ConsPlusNormal"/>
              <w:jc w:val="center"/>
            </w:pPr>
            <w:r>
              <w:t xml:space="preserve">всего сумма </w:t>
            </w:r>
            <w:hyperlink w:anchor="P437" w:history="1">
              <w:r>
                <w:rPr>
                  <w:color w:val="0000FF"/>
                </w:rPr>
                <w:t>столб. N 4</w:t>
              </w:r>
            </w:hyperlink>
            <w:r>
              <w:t xml:space="preserve">, </w:t>
            </w:r>
            <w:hyperlink w:anchor="P438" w:history="1">
              <w:r>
                <w:rPr>
                  <w:color w:val="0000FF"/>
                </w:rPr>
                <w:t>5</w:t>
              </w:r>
            </w:hyperlink>
          </w:p>
        </w:tc>
        <w:tc>
          <w:tcPr>
            <w:tcW w:w="1191" w:type="dxa"/>
          </w:tcPr>
          <w:p w:rsidR="00BB0082" w:rsidRDefault="00BB0082">
            <w:pPr>
              <w:pStyle w:val="ConsPlusNormal"/>
              <w:jc w:val="center"/>
            </w:pPr>
            <w:r>
              <w:t>газ из групповых/инд. резервуар, установок</w:t>
            </w:r>
          </w:p>
        </w:tc>
        <w:tc>
          <w:tcPr>
            <w:tcW w:w="737" w:type="dxa"/>
          </w:tcPr>
          <w:p w:rsidR="00BB0082" w:rsidRDefault="00BB0082">
            <w:pPr>
              <w:pStyle w:val="ConsPlusNormal"/>
              <w:jc w:val="center"/>
            </w:pPr>
            <w:r>
              <w:t>газ в баллонах</w:t>
            </w:r>
          </w:p>
        </w:tc>
        <w:tc>
          <w:tcPr>
            <w:tcW w:w="794" w:type="dxa"/>
          </w:tcPr>
          <w:p w:rsidR="00BB0082" w:rsidRDefault="00BB0082">
            <w:pPr>
              <w:pStyle w:val="ConsPlusNormal"/>
              <w:jc w:val="center"/>
            </w:pPr>
            <w:r>
              <w:t xml:space="preserve">всего сумма </w:t>
            </w:r>
            <w:hyperlink w:anchor="P440" w:history="1">
              <w:r>
                <w:rPr>
                  <w:color w:val="0000FF"/>
                </w:rPr>
                <w:t>столб. N 7</w:t>
              </w:r>
            </w:hyperlink>
            <w:r>
              <w:t xml:space="preserve">, </w:t>
            </w:r>
            <w:hyperlink w:anchor="P441" w:history="1">
              <w:r>
                <w:rPr>
                  <w:color w:val="0000FF"/>
                </w:rPr>
                <w:t>8</w:t>
              </w:r>
            </w:hyperlink>
          </w:p>
        </w:tc>
        <w:tc>
          <w:tcPr>
            <w:tcW w:w="1191" w:type="dxa"/>
          </w:tcPr>
          <w:p w:rsidR="00BB0082" w:rsidRDefault="00BB0082">
            <w:pPr>
              <w:pStyle w:val="ConsPlusNormal"/>
              <w:jc w:val="center"/>
            </w:pPr>
            <w:r>
              <w:t>газ из групповых/инд. резервуар, установок</w:t>
            </w:r>
          </w:p>
        </w:tc>
        <w:tc>
          <w:tcPr>
            <w:tcW w:w="737" w:type="dxa"/>
          </w:tcPr>
          <w:p w:rsidR="00BB0082" w:rsidRDefault="00BB0082">
            <w:pPr>
              <w:pStyle w:val="ConsPlusNormal"/>
              <w:jc w:val="center"/>
            </w:pPr>
            <w:r>
              <w:t>газ в баллонах</w:t>
            </w:r>
          </w:p>
        </w:tc>
        <w:tc>
          <w:tcPr>
            <w:tcW w:w="794" w:type="dxa"/>
          </w:tcPr>
          <w:p w:rsidR="00BB0082" w:rsidRDefault="00BB0082">
            <w:pPr>
              <w:pStyle w:val="ConsPlusNormal"/>
              <w:jc w:val="center"/>
            </w:pPr>
            <w:r>
              <w:t xml:space="preserve">всего сумма </w:t>
            </w:r>
            <w:hyperlink w:anchor="P443" w:history="1">
              <w:r>
                <w:rPr>
                  <w:color w:val="0000FF"/>
                </w:rPr>
                <w:t>столб. N 10</w:t>
              </w:r>
            </w:hyperlink>
            <w:r>
              <w:t xml:space="preserve">, </w:t>
            </w:r>
            <w:hyperlink w:anchor="P444" w:history="1">
              <w:r>
                <w:rPr>
                  <w:color w:val="0000FF"/>
                </w:rPr>
                <w:t>11</w:t>
              </w:r>
            </w:hyperlink>
          </w:p>
        </w:tc>
        <w:tc>
          <w:tcPr>
            <w:tcW w:w="1191" w:type="dxa"/>
          </w:tcPr>
          <w:p w:rsidR="00BB0082" w:rsidRDefault="00BB0082">
            <w:pPr>
              <w:pStyle w:val="ConsPlusNormal"/>
              <w:jc w:val="center"/>
            </w:pPr>
            <w:r>
              <w:t>газ из групповых/инд. резервуар, установок</w:t>
            </w:r>
          </w:p>
        </w:tc>
        <w:tc>
          <w:tcPr>
            <w:tcW w:w="737" w:type="dxa"/>
          </w:tcPr>
          <w:p w:rsidR="00BB0082" w:rsidRDefault="00BB0082">
            <w:pPr>
              <w:pStyle w:val="ConsPlusNormal"/>
              <w:jc w:val="center"/>
            </w:pPr>
            <w:r>
              <w:t>газ в баллонах</w:t>
            </w:r>
          </w:p>
        </w:tc>
        <w:tc>
          <w:tcPr>
            <w:tcW w:w="794" w:type="dxa"/>
          </w:tcPr>
          <w:p w:rsidR="00BB0082" w:rsidRDefault="00BB0082">
            <w:pPr>
              <w:pStyle w:val="ConsPlusNormal"/>
              <w:jc w:val="center"/>
            </w:pPr>
            <w:r>
              <w:t xml:space="preserve">всего сумма </w:t>
            </w:r>
            <w:hyperlink w:anchor="P446" w:history="1">
              <w:r>
                <w:rPr>
                  <w:color w:val="0000FF"/>
                </w:rPr>
                <w:t>столб N 13</w:t>
              </w:r>
            </w:hyperlink>
            <w:r>
              <w:t xml:space="preserve">, </w:t>
            </w:r>
            <w:hyperlink w:anchor="P447" w:history="1">
              <w:r>
                <w:rPr>
                  <w:color w:val="0000FF"/>
                </w:rPr>
                <w:t>14</w:t>
              </w:r>
            </w:hyperlink>
          </w:p>
        </w:tc>
        <w:tc>
          <w:tcPr>
            <w:tcW w:w="1191" w:type="dxa"/>
          </w:tcPr>
          <w:p w:rsidR="00BB0082" w:rsidRDefault="00BB0082">
            <w:pPr>
              <w:pStyle w:val="ConsPlusNormal"/>
              <w:jc w:val="center"/>
            </w:pPr>
            <w:r>
              <w:t>газ из групповых/инд. резервуар, установок</w:t>
            </w:r>
          </w:p>
        </w:tc>
        <w:tc>
          <w:tcPr>
            <w:tcW w:w="737" w:type="dxa"/>
          </w:tcPr>
          <w:p w:rsidR="00BB0082" w:rsidRDefault="00BB0082">
            <w:pPr>
              <w:pStyle w:val="ConsPlusNormal"/>
              <w:jc w:val="center"/>
            </w:pPr>
            <w:r>
              <w:t>газ в баллонах</w:t>
            </w:r>
          </w:p>
        </w:tc>
      </w:tr>
      <w:tr w:rsidR="00BB0082">
        <w:tc>
          <w:tcPr>
            <w:tcW w:w="454" w:type="dxa"/>
          </w:tcPr>
          <w:p w:rsidR="00BB0082" w:rsidRDefault="00BB0082">
            <w:pPr>
              <w:pStyle w:val="ConsPlusNormal"/>
              <w:jc w:val="center"/>
            </w:pPr>
            <w:r>
              <w:t>1</w:t>
            </w:r>
          </w:p>
        </w:tc>
        <w:tc>
          <w:tcPr>
            <w:tcW w:w="2211" w:type="dxa"/>
          </w:tcPr>
          <w:p w:rsidR="00BB0082" w:rsidRDefault="00BB0082">
            <w:pPr>
              <w:pStyle w:val="ConsPlusNormal"/>
              <w:jc w:val="center"/>
            </w:pPr>
            <w:r>
              <w:t>2</w:t>
            </w:r>
          </w:p>
        </w:tc>
        <w:tc>
          <w:tcPr>
            <w:tcW w:w="794" w:type="dxa"/>
          </w:tcPr>
          <w:p w:rsidR="00BB0082" w:rsidRDefault="00BB0082">
            <w:pPr>
              <w:pStyle w:val="ConsPlusNormal"/>
              <w:jc w:val="center"/>
            </w:pPr>
            <w:r>
              <w:t>3</w:t>
            </w:r>
          </w:p>
        </w:tc>
        <w:tc>
          <w:tcPr>
            <w:tcW w:w="1191" w:type="dxa"/>
          </w:tcPr>
          <w:p w:rsidR="00BB0082" w:rsidRDefault="00BB0082">
            <w:pPr>
              <w:pStyle w:val="ConsPlusNormal"/>
              <w:jc w:val="center"/>
            </w:pPr>
            <w:bookmarkStart w:id="10" w:name="P437"/>
            <w:bookmarkEnd w:id="10"/>
            <w:r>
              <w:t>4</w:t>
            </w:r>
          </w:p>
        </w:tc>
        <w:tc>
          <w:tcPr>
            <w:tcW w:w="737" w:type="dxa"/>
          </w:tcPr>
          <w:p w:rsidR="00BB0082" w:rsidRDefault="00BB0082">
            <w:pPr>
              <w:pStyle w:val="ConsPlusNormal"/>
              <w:jc w:val="center"/>
            </w:pPr>
            <w:bookmarkStart w:id="11" w:name="P438"/>
            <w:bookmarkEnd w:id="11"/>
            <w:r>
              <w:t>5</w:t>
            </w:r>
          </w:p>
        </w:tc>
        <w:tc>
          <w:tcPr>
            <w:tcW w:w="794" w:type="dxa"/>
          </w:tcPr>
          <w:p w:rsidR="00BB0082" w:rsidRDefault="00BB0082">
            <w:pPr>
              <w:pStyle w:val="ConsPlusNormal"/>
              <w:jc w:val="center"/>
            </w:pPr>
            <w:r>
              <w:t>6</w:t>
            </w:r>
          </w:p>
        </w:tc>
        <w:tc>
          <w:tcPr>
            <w:tcW w:w="1191" w:type="dxa"/>
          </w:tcPr>
          <w:p w:rsidR="00BB0082" w:rsidRDefault="00BB0082">
            <w:pPr>
              <w:pStyle w:val="ConsPlusNormal"/>
              <w:jc w:val="center"/>
            </w:pPr>
            <w:bookmarkStart w:id="12" w:name="P440"/>
            <w:bookmarkEnd w:id="12"/>
            <w:r>
              <w:t>7</w:t>
            </w:r>
          </w:p>
        </w:tc>
        <w:tc>
          <w:tcPr>
            <w:tcW w:w="737" w:type="dxa"/>
          </w:tcPr>
          <w:p w:rsidR="00BB0082" w:rsidRDefault="00BB0082">
            <w:pPr>
              <w:pStyle w:val="ConsPlusNormal"/>
              <w:jc w:val="center"/>
            </w:pPr>
            <w:bookmarkStart w:id="13" w:name="P441"/>
            <w:bookmarkEnd w:id="13"/>
            <w:r>
              <w:t>8</w:t>
            </w:r>
          </w:p>
        </w:tc>
        <w:tc>
          <w:tcPr>
            <w:tcW w:w="794" w:type="dxa"/>
          </w:tcPr>
          <w:p w:rsidR="00BB0082" w:rsidRDefault="00BB0082">
            <w:pPr>
              <w:pStyle w:val="ConsPlusNormal"/>
              <w:jc w:val="center"/>
            </w:pPr>
            <w:r>
              <w:t>9</w:t>
            </w:r>
          </w:p>
        </w:tc>
        <w:tc>
          <w:tcPr>
            <w:tcW w:w="1191" w:type="dxa"/>
          </w:tcPr>
          <w:p w:rsidR="00BB0082" w:rsidRDefault="00BB0082">
            <w:pPr>
              <w:pStyle w:val="ConsPlusNormal"/>
              <w:jc w:val="center"/>
            </w:pPr>
            <w:bookmarkStart w:id="14" w:name="P443"/>
            <w:bookmarkEnd w:id="14"/>
            <w:r>
              <w:t>10</w:t>
            </w:r>
          </w:p>
        </w:tc>
        <w:tc>
          <w:tcPr>
            <w:tcW w:w="737" w:type="dxa"/>
          </w:tcPr>
          <w:p w:rsidR="00BB0082" w:rsidRDefault="00BB0082">
            <w:pPr>
              <w:pStyle w:val="ConsPlusNormal"/>
              <w:jc w:val="center"/>
            </w:pPr>
            <w:bookmarkStart w:id="15" w:name="P444"/>
            <w:bookmarkEnd w:id="15"/>
            <w:r>
              <w:t>11</w:t>
            </w:r>
          </w:p>
        </w:tc>
        <w:tc>
          <w:tcPr>
            <w:tcW w:w="794" w:type="dxa"/>
          </w:tcPr>
          <w:p w:rsidR="00BB0082" w:rsidRDefault="00BB0082">
            <w:pPr>
              <w:pStyle w:val="ConsPlusNormal"/>
              <w:jc w:val="center"/>
            </w:pPr>
            <w:r>
              <w:t>12</w:t>
            </w:r>
          </w:p>
        </w:tc>
        <w:tc>
          <w:tcPr>
            <w:tcW w:w="1191" w:type="dxa"/>
          </w:tcPr>
          <w:p w:rsidR="00BB0082" w:rsidRDefault="00BB0082">
            <w:pPr>
              <w:pStyle w:val="ConsPlusNormal"/>
              <w:jc w:val="center"/>
            </w:pPr>
            <w:bookmarkStart w:id="16" w:name="P446"/>
            <w:bookmarkEnd w:id="16"/>
            <w:r>
              <w:t>13</w:t>
            </w:r>
          </w:p>
        </w:tc>
        <w:tc>
          <w:tcPr>
            <w:tcW w:w="737" w:type="dxa"/>
          </w:tcPr>
          <w:p w:rsidR="00BB0082" w:rsidRDefault="00BB0082">
            <w:pPr>
              <w:pStyle w:val="ConsPlusNormal"/>
              <w:jc w:val="center"/>
            </w:pPr>
            <w:bookmarkStart w:id="17" w:name="P447"/>
            <w:bookmarkEnd w:id="17"/>
            <w:r>
              <w:t>14</w:t>
            </w:r>
          </w:p>
        </w:tc>
      </w:tr>
      <w:tr w:rsidR="00BB0082">
        <w:tc>
          <w:tcPr>
            <w:tcW w:w="454" w:type="dxa"/>
            <w:vAlign w:val="center"/>
          </w:tcPr>
          <w:p w:rsidR="00BB0082" w:rsidRDefault="00BB0082">
            <w:pPr>
              <w:pStyle w:val="ConsPlusNormal"/>
              <w:jc w:val="center"/>
            </w:pPr>
            <w:r>
              <w:t>1.</w:t>
            </w:r>
          </w:p>
        </w:tc>
        <w:tc>
          <w:tcPr>
            <w:tcW w:w="2211" w:type="dxa"/>
          </w:tcPr>
          <w:p w:rsidR="00BB0082" w:rsidRDefault="00BB0082">
            <w:pPr>
              <w:pStyle w:val="ConsPlusNormal"/>
            </w:pPr>
            <w:r>
              <w:t>Остаток газа на начало отчетного периода</w:t>
            </w: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r>
      <w:tr w:rsidR="00BB0082">
        <w:tc>
          <w:tcPr>
            <w:tcW w:w="454" w:type="dxa"/>
            <w:vAlign w:val="center"/>
          </w:tcPr>
          <w:p w:rsidR="00BB0082" w:rsidRDefault="00BB0082">
            <w:pPr>
              <w:pStyle w:val="ConsPlusNormal"/>
              <w:jc w:val="center"/>
            </w:pPr>
            <w:r>
              <w:t>2.</w:t>
            </w:r>
          </w:p>
        </w:tc>
        <w:tc>
          <w:tcPr>
            <w:tcW w:w="2211" w:type="dxa"/>
          </w:tcPr>
          <w:p w:rsidR="00BB0082" w:rsidRDefault="00BB0082">
            <w:pPr>
              <w:pStyle w:val="ConsPlusNormal"/>
            </w:pPr>
            <w:r>
              <w:t>Покупка газа</w:t>
            </w: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r>
      <w:tr w:rsidR="00BB0082">
        <w:tc>
          <w:tcPr>
            <w:tcW w:w="454" w:type="dxa"/>
            <w:vAlign w:val="center"/>
          </w:tcPr>
          <w:p w:rsidR="00BB0082" w:rsidRDefault="00BB0082">
            <w:pPr>
              <w:pStyle w:val="ConsPlusNormal"/>
              <w:jc w:val="center"/>
            </w:pPr>
            <w:r>
              <w:t>3.</w:t>
            </w:r>
          </w:p>
        </w:tc>
        <w:tc>
          <w:tcPr>
            <w:tcW w:w="2211" w:type="dxa"/>
          </w:tcPr>
          <w:p w:rsidR="00BB0082" w:rsidRDefault="00BB0082">
            <w:pPr>
              <w:pStyle w:val="ConsPlusNormal"/>
            </w:pPr>
            <w:r>
              <w:t>Расход газа на собственные нужды</w:t>
            </w: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r>
      <w:tr w:rsidR="00BB0082">
        <w:tc>
          <w:tcPr>
            <w:tcW w:w="454" w:type="dxa"/>
            <w:vAlign w:val="center"/>
          </w:tcPr>
          <w:p w:rsidR="00BB0082" w:rsidRDefault="00BB0082">
            <w:pPr>
              <w:pStyle w:val="ConsPlusNormal"/>
              <w:jc w:val="center"/>
            </w:pPr>
            <w:r>
              <w:t>4.</w:t>
            </w:r>
          </w:p>
        </w:tc>
        <w:tc>
          <w:tcPr>
            <w:tcW w:w="2211" w:type="dxa"/>
          </w:tcPr>
          <w:p w:rsidR="00BB0082" w:rsidRDefault="00BB0082">
            <w:pPr>
              <w:pStyle w:val="ConsPlusNormal"/>
            </w:pPr>
            <w:r>
              <w:t>Потери газа</w:t>
            </w: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r>
      <w:tr w:rsidR="00BB0082">
        <w:tc>
          <w:tcPr>
            <w:tcW w:w="454" w:type="dxa"/>
            <w:vAlign w:val="center"/>
          </w:tcPr>
          <w:p w:rsidR="00BB0082" w:rsidRDefault="00BB0082">
            <w:pPr>
              <w:pStyle w:val="ConsPlusNormal"/>
              <w:jc w:val="center"/>
            </w:pPr>
            <w:r>
              <w:t>5.</w:t>
            </w:r>
          </w:p>
        </w:tc>
        <w:tc>
          <w:tcPr>
            <w:tcW w:w="2211" w:type="dxa"/>
          </w:tcPr>
          <w:p w:rsidR="00BB0082" w:rsidRDefault="00BB0082">
            <w:pPr>
              <w:pStyle w:val="ConsPlusNormal"/>
            </w:pPr>
            <w:r>
              <w:t>Отпущено газа потребителям</w:t>
            </w: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r>
      <w:tr w:rsidR="00BB0082">
        <w:tc>
          <w:tcPr>
            <w:tcW w:w="454" w:type="dxa"/>
            <w:vAlign w:val="center"/>
          </w:tcPr>
          <w:p w:rsidR="00BB0082" w:rsidRDefault="00BB0082">
            <w:pPr>
              <w:pStyle w:val="ConsPlusNormal"/>
              <w:jc w:val="center"/>
            </w:pPr>
            <w:r>
              <w:t>6.</w:t>
            </w:r>
          </w:p>
        </w:tc>
        <w:tc>
          <w:tcPr>
            <w:tcW w:w="2211" w:type="dxa"/>
          </w:tcPr>
          <w:p w:rsidR="00BB0082" w:rsidRDefault="00BB0082">
            <w:pPr>
              <w:pStyle w:val="ConsPlusNormal"/>
            </w:pPr>
            <w:r>
              <w:t>Остаток газа на конец отчетного периода</w:t>
            </w: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c>
          <w:tcPr>
            <w:tcW w:w="794" w:type="dxa"/>
          </w:tcPr>
          <w:p w:rsidR="00BB0082" w:rsidRDefault="00BB0082">
            <w:pPr>
              <w:pStyle w:val="ConsPlusNormal"/>
            </w:pPr>
          </w:p>
        </w:tc>
        <w:tc>
          <w:tcPr>
            <w:tcW w:w="1191" w:type="dxa"/>
          </w:tcPr>
          <w:p w:rsidR="00BB0082" w:rsidRDefault="00BB0082">
            <w:pPr>
              <w:pStyle w:val="ConsPlusNormal"/>
            </w:pPr>
          </w:p>
        </w:tc>
        <w:tc>
          <w:tcPr>
            <w:tcW w:w="737" w:type="dxa"/>
          </w:tcPr>
          <w:p w:rsidR="00BB0082" w:rsidRDefault="00BB0082">
            <w:pPr>
              <w:pStyle w:val="ConsPlusNormal"/>
            </w:pPr>
          </w:p>
        </w:tc>
      </w:tr>
    </w:tbl>
    <w:p w:rsidR="00BB0082" w:rsidRDefault="00BB0082">
      <w:pPr>
        <w:sectPr w:rsidR="00BB0082">
          <w:pgSz w:w="16838" w:h="11905" w:orient="landscape"/>
          <w:pgMar w:top="1701" w:right="1134" w:bottom="850" w:left="1134" w:header="0" w:footer="0" w:gutter="0"/>
          <w:cols w:space="720"/>
        </w:sectPr>
      </w:pPr>
    </w:p>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r>
        <w:t>Приложение N 3</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3</w:t>
      </w:r>
    </w:p>
    <w:p w:rsidR="00BB0082" w:rsidRDefault="00BB0082">
      <w:pPr>
        <w:pStyle w:val="ConsPlusNormal"/>
        <w:ind w:firstLine="540"/>
        <w:jc w:val="both"/>
      </w:pPr>
    </w:p>
    <w:p w:rsidR="00BB0082" w:rsidRDefault="00BB0082">
      <w:pPr>
        <w:pStyle w:val="ConsPlusNormal"/>
        <w:jc w:val="center"/>
      </w:pPr>
      <w:r>
        <w:t>Калькуляция плановых расходов по реализации сжиженного</w:t>
      </w:r>
    </w:p>
    <w:p w:rsidR="00BB0082" w:rsidRDefault="00BB0082">
      <w:pPr>
        <w:pStyle w:val="ConsPlusNormal"/>
        <w:jc w:val="center"/>
      </w:pPr>
      <w:r>
        <w:t>газа, с выделением расходов по регулируемому виду</w:t>
      </w:r>
    </w:p>
    <w:p w:rsidR="00BB0082" w:rsidRDefault="00BB0082">
      <w:pPr>
        <w:pStyle w:val="ConsPlusNormal"/>
        <w:jc w:val="center"/>
      </w:pPr>
      <w:r>
        <w:t>деятельности (прогнозные расходы на период регулирования)</w:t>
      </w:r>
    </w:p>
    <w:p w:rsidR="00BB0082" w:rsidRDefault="00BB0082">
      <w:pPr>
        <w:pStyle w:val="ConsPlusNormal"/>
        <w:ind w:firstLine="540"/>
        <w:jc w:val="both"/>
      </w:pPr>
    </w:p>
    <w:p w:rsidR="00BB0082" w:rsidRDefault="00BB0082">
      <w:pPr>
        <w:pStyle w:val="ConsPlusNormal"/>
        <w:jc w:val="right"/>
      </w:pPr>
      <w:r>
        <w:t>тыс. руб.</w:t>
      </w:r>
    </w:p>
    <w:p w:rsidR="00BB0082" w:rsidRDefault="00BB0082">
      <w:pPr>
        <w:sectPr w:rsidR="00BB0082">
          <w:pgSz w:w="11905" w:h="16838"/>
          <w:pgMar w:top="1134" w:right="850" w:bottom="1134" w:left="1701" w:header="0" w:footer="0" w:gutter="0"/>
          <w:cols w:space="720"/>
        </w:sectPr>
      </w:pPr>
    </w:p>
    <w:p w:rsidR="00BB0082" w:rsidRDefault="00BB00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3005"/>
        <w:gridCol w:w="1417"/>
        <w:gridCol w:w="794"/>
        <w:gridCol w:w="624"/>
        <w:gridCol w:w="1304"/>
        <w:gridCol w:w="850"/>
        <w:gridCol w:w="624"/>
        <w:gridCol w:w="1304"/>
        <w:gridCol w:w="1531"/>
      </w:tblGrid>
      <w:tr w:rsidR="00BB0082">
        <w:tc>
          <w:tcPr>
            <w:tcW w:w="533" w:type="dxa"/>
            <w:vMerge w:val="restart"/>
          </w:tcPr>
          <w:p w:rsidR="00BB0082" w:rsidRDefault="00BB0082">
            <w:pPr>
              <w:pStyle w:val="ConsPlusNormal"/>
              <w:jc w:val="center"/>
            </w:pPr>
            <w:r>
              <w:t>N стр</w:t>
            </w:r>
          </w:p>
        </w:tc>
        <w:tc>
          <w:tcPr>
            <w:tcW w:w="3005" w:type="dxa"/>
            <w:vMerge w:val="restart"/>
          </w:tcPr>
          <w:p w:rsidR="00BB0082" w:rsidRDefault="00BB0082">
            <w:pPr>
              <w:pStyle w:val="ConsPlusNormal"/>
              <w:jc w:val="center"/>
            </w:pPr>
            <w:r>
              <w:t>Наименование показателя</w:t>
            </w:r>
          </w:p>
        </w:tc>
        <w:tc>
          <w:tcPr>
            <w:tcW w:w="1417" w:type="dxa"/>
            <w:vMerge w:val="restart"/>
          </w:tcPr>
          <w:p w:rsidR="00BB0082" w:rsidRDefault="00BB0082">
            <w:pPr>
              <w:pStyle w:val="ConsPlusNormal"/>
              <w:jc w:val="center"/>
            </w:pPr>
            <w:r>
              <w:t xml:space="preserve">Всего по реализации сжиженного газа сумма столб. </w:t>
            </w:r>
            <w:hyperlink w:anchor="P571" w:history="1">
              <w:r>
                <w:rPr>
                  <w:color w:val="0000FF"/>
                </w:rPr>
                <w:t>N N 4</w:t>
              </w:r>
            </w:hyperlink>
            <w:r>
              <w:t xml:space="preserve">, </w:t>
            </w:r>
            <w:hyperlink w:anchor="P574" w:history="1">
              <w:r>
                <w:rPr>
                  <w:color w:val="0000FF"/>
                </w:rPr>
                <w:t>7</w:t>
              </w:r>
            </w:hyperlink>
            <w:r>
              <w:t xml:space="preserve">, </w:t>
            </w:r>
            <w:hyperlink w:anchor="P577" w:history="1">
              <w:r>
                <w:rPr>
                  <w:color w:val="0000FF"/>
                </w:rPr>
                <w:t>10</w:t>
              </w:r>
            </w:hyperlink>
          </w:p>
        </w:tc>
        <w:tc>
          <w:tcPr>
            <w:tcW w:w="2722" w:type="dxa"/>
            <w:gridSpan w:val="3"/>
          </w:tcPr>
          <w:p w:rsidR="00BB0082" w:rsidRDefault="00BB0082">
            <w:pPr>
              <w:pStyle w:val="ConsPlusNormal"/>
              <w:jc w:val="center"/>
            </w:pPr>
            <w:r>
              <w:t>Регулируемая деятельность</w:t>
            </w:r>
          </w:p>
        </w:tc>
        <w:tc>
          <w:tcPr>
            <w:tcW w:w="2778" w:type="dxa"/>
            <w:gridSpan w:val="3"/>
          </w:tcPr>
          <w:p w:rsidR="00BB0082" w:rsidRDefault="00BB0082">
            <w:pPr>
              <w:pStyle w:val="ConsPlusNormal"/>
              <w:jc w:val="center"/>
            </w:pPr>
            <w:r>
              <w:t>Нерегулируемая деятельность</w:t>
            </w:r>
          </w:p>
        </w:tc>
        <w:tc>
          <w:tcPr>
            <w:tcW w:w="1531" w:type="dxa"/>
            <w:vMerge w:val="restart"/>
          </w:tcPr>
          <w:p w:rsidR="00BB0082" w:rsidRDefault="00BB0082">
            <w:pPr>
              <w:pStyle w:val="ConsPlusNormal"/>
              <w:jc w:val="center"/>
            </w:pPr>
            <w:r>
              <w:t>Расходы, которые невозможно отнести на конкретный вид деятельности</w:t>
            </w:r>
          </w:p>
        </w:tc>
      </w:tr>
      <w:tr w:rsidR="00BB0082">
        <w:tc>
          <w:tcPr>
            <w:tcW w:w="533" w:type="dxa"/>
            <w:vMerge/>
          </w:tcPr>
          <w:p w:rsidR="00BB0082" w:rsidRDefault="00BB0082"/>
        </w:tc>
        <w:tc>
          <w:tcPr>
            <w:tcW w:w="3005" w:type="dxa"/>
            <w:vMerge/>
          </w:tcPr>
          <w:p w:rsidR="00BB0082" w:rsidRDefault="00BB0082"/>
        </w:tc>
        <w:tc>
          <w:tcPr>
            <w:tcW w:w="1417" w:type="dxa"/>
            <w:vMerge/>
          </w:tcPr>
          <w:p w:rsidR="00BB0082" w:rsidRDefault="00BB0082"/>
        </w:tc>
        <w:tc>
          <w:tcPr>
            <w:tcW w:w="794" w:type="dxa"/>
          </w:tcPr>
          <w:p w:rsidR="00BB0082" w:rsidRDefault="00BB0082">
            <w:pPr>
              <w:pStyle w:val="ConsPlusNormal"/>
              <w:jc w:val="center"/>
            </w:pPr>
            <w:r>
              <w:t xml:space="preserve">всего сумма </w:t>
            </w:r>
            <w:hyperlink w:anchor="P572" w:history="1">
              <w:r>
                <w:rPr>
                  <w:color w:val="0000FF"/>
                </w:rPr>
                <w:t>столб. N 5</w:t>
              </w:r>
            </w:hyperlink>
            <w:r>
              <w:t xml:space="preserve">, </w:t>
            </w:r>
            <w:hyperlink w:anchor="P574" w:history="1">
              <w:r>
                <w:rPr>
                  <w:color w:val="0000FF"/>
                </w:rPr>
                <w:t>7</w:t>
              </w:r>
            </w:hyperlink>
          </w:p>
        </w:tc>
        <w:tc>
          <w:tcPr>
            <w:tcW w:w="624" w:type="dxa"/>
          </w:tcPr>
          <w:p w:rsidR="00BB0082" w:rsidRDefault="00BB0082">
            <w:pPr>
              <w:pStyle w:val="ConsPlusNormal"/>
              <w:jc w:val="center"/>
            </w:pPr>
            <w:r>
              <w:t>газ в баллонах</w:t>
            </w:r>
          </w:p>
        </w:tc>
        <w:tc>
          <w:tcPr>
            <w:tcW w:w="1304" w:type="dxa"/>
          </w:tcPr>
          <w:p w:rsidR="00BB0082" w:rsidRDefault="00BB0082">
            <w:pPr>
              <w:pStyle w:val="ConsPlusNormal"/>
              <w:jc w:val="center"/>
            </w:pPr>
            <w:r>
              <w:t>газ из групп./инд. резервуар. установок</w:t>
            </w:r>
          </w:p>
        </w:tc>
        <w:tc>
          <w:tcPr>
            <w:tcW w:w="850" w:type="dxa"/>
          </w:tcPr>
          <w:p w:rsidR="00BB0082" w:rsidRDefault="00BB0082">
            <w:pPr>
              <w:pStyle w:val="ConsPlusNormal"/>
              <w:jc w:val="center"/>
            </w:pPr>
            <w:r>
              <w:t xml:space="preserve">всего сумма </w:t>
            </w:r>
            <w:hyperlink w:anchor="P575" w:history="1">
              <w:r>
                <w:rPr>
                  <w:color w:val="0000FF"/>
                </w:rPr>
                <w:t>столб. N N 8</w:t>
              </w:r>
            </w:hyperlink>
            <w:r>
              <w:t xml:space="preserve">, </w:t>
            </w:r>
            <w:hyperlink w:anchor="P576" w:history="1">
              <w:r>
                <w:rPr>
                  <w:color w:val="0000FF"/>
                </w:rPr>
                <w:t>9</w:t>
              </w:r>
            </w:hyperlink>
          </w:p>
        </w:tc>
        <w:tc>
          <w:tcPr>
            <w:tcW w:w="624" w:type="dxa"/>
          </w:tcPr>
          <w:p w:rsidR="00BB0082" w:rsidRDefault="00BB0082">
            <w:pPr>
              <w:pStyle w:val="ConsPlusNormal"/>
              <w:jc w:val="center"/>
            </w:pPr>
            <w:r>
              <w:t>газ в баллонах</w:t>
            </w:r>
          </w:p>
        </w:tc>
        <w:tc>
          <w:tcPr>
            <w:tcW w:w="1304" w:type="dxa"/>
          </w:tcPr>
          <w:p w:rsidR="00BB0082" w:rsidRDefault="00BB0082">
            <w:pPr>
              <w:pStyle w:val="ConsPlusNormal"/>
              <w:jc w:val="center"/>
            </w:pPr>
            <w:r>
              <w:t>газ из групп./инд. резервуар. установок</w:t>
            </w:r>
          </w:p>
        </w:tc>
        <w:tc>
          <w:tcPr>
            <w:tcW w:w="1531" w:type="dxa"/>
            <w:vMerge/>
          </w:tcPr>
          <w:p w:rsidR="00BB0082" w:rsidRDefault="00BB0082"/>
        </w:tc>
      </w:tr>
      <w:tr w:rsidR="00BB0082">
        <w:tc>
          <w:tcPr>
            <w:tcW w:w="533" w:type="dxa"/>
          </w:tcPr>
          <w:p w:rsidR="00BB0082" w:rsidRDefault="00BB0082">
            <w:pPr>
              <w:pStyle w:val="ConsPlusNormal"/>
              <w:jc w:val="center"/>
            </w:pPr>
            <w:r>
              <w:t>1</w:t>
            </w:r>
          </w:p>
        </w:tc>
        <w:tc>
          <w:tcPr>
            <w:tcW w:w="3005" w:type="dxa"/>
          </w:tcPr>
          <w:p w:rsidR="00BB0082" w:rsidRDefault="00BB0082">
            <w:pPr>
              <w:pStyle w:val="ConsPlusNormal"/>
              <w:jc w:val="center"/>
            </w:pPr>
            <w:r>
              <w:t>2</w:t>
            </w:r>
          </w:p>
        </w:tc>
        <w:tc>
          <w:tcPr>
            <w:tcW w:w="1417" w:type="dxa"/>
          </w:tcPr>
          <w:p w:rsidR="00BB0082" w:rsidRDefault="00BB0082">
            <w:pPr>
              <w:pStyle w:val="ConsPlusNormal"/>
              <w:jc w:val="center"/>
            </w:pPr>
            <w:r>
              <w:t>3</w:t>
            </w:r>
          </w:p>
        </w:tc>
        <w:tc>
          <w:tcPr>
            <w:tcW w:w="794" w:type="dxa"/>
          </w:tcPr>
          <w:p w:rsidR="00BB0082" w:rsidRDefault="00BB0082">
            <w:pPr>
              <w:pStyle w:val="ConsPlusNormal"/>
              <w:jc w:val="center"/>
            </w:pPr>
            <w:bookmarkStart w:id="18" w:name="P571"/>
            <w:bookmarkEnd w:id="18"/>
            <w:r>
              <w:t>4</w:t>
            </w:r>
          </w:p>
        </w:tc>
        <w:tc>
          <w:tcPr>
            <w:tcW w:w="624" w:type="dxa"/>
          </w:tcPr>
          <w:p w:rsidR="00BB0082" w:rsidRDefault="00BB0082">
            <w:pPr>
              <w:pStyle w:val="ConsPlusNormal"/>
              <w:jc w:val="center"/>
            </w:pPr>
            <w:bookmarkStart w:id="19" w:name="P572"/>
            <w:bookmarkEnd w:id="19"/>
            <w:r>
              <w:t>5</w:t>
            </w:r>
          </w:p>
        </w:tc>
        <w:tc>
          <w:tcPr>
            <w:tcW w:w="1304" w:type="dxa"/>
          </w:tcPr>
          <w:p w:rsidR="00BB0082" w:rsidRDefault="00BB0082">
            <w:pPr>
              <w:pStyle w:val="ConsPlusNormal"/>
              <w:jc w:val="center"/>
            </w:pPr>
            <w:r>
              <w:t>6</w:t>
            </w:r>
          </w:p>
        </w:tc>
        <w:tc>
          <w:tcPr>
            <w:tcW w:w="850" w:type="dxa"/>
          </w:tcPr>
          <w:p w:rsidR="00BB0082" w:rsidRDefault="00BB0082">
            <w:pPr>
              <w:pStyle w:val="ConsPlusNormal"/>
              <w:jc w:val="center"/>
            </w:pPr>
            <w:bookmarkStart w:id="20" w:name="P574"/>
            <w:bookmarkEnd w:id="20"/>
            <w:r>
              <w:t>7</w:t>
            </w:r>
          </w:p>
        </w:tc>
        <w:tc>
          <w:tcPr>
            <w:tcW w:w="624" w:type="dxa"/>
          </w:tcPr>
          <w:p w:rsidR="00BB0082" w:rsidRDefault="00BB0082">
            <w:pPr>
              <w:pStyle w:val="ConsPlusNormal"/>
              <w:jc w:val="center"/>
            </w:pPr>
            <w:bookmarkStart w:id="21" w:name="P575"/>
            <w:bookmarkEnd w:id="21"/>
            <w:r>
              <w:t>8</w:t>
            </w:r>
          </w:p>
        </w:tc>
        <w:tc>
          <w:tcPr>
            <w:tcW w:w="1304" w:type="dxa"/>
          </w:tcPr>
          <w:p w:rsidR="00BB0082" w:rsidRDefault="00BB0082">
            <w:pPr>
              <w:pStyle w:val="ConsPlusNormal"/>
              <w:jc w:val="center"/>
            </w:pPr>
            <w:bookmarkStart w:id="22" w:name="P576"/>
            <w:bookmarkEnd w:id="22"/>
            <w:r>
              <w:t>9</w:t>
            </w:r>
          </w:p>
        </w:tc>
        <w:tc>
          <w:tcPr>
            <w:tcW w:w="1531" w:type="dxa"/>
          </w:tcPr>
          <w:p w:rsidR="00BB0082" w:rsidRDefault="00BB0082">
            <w:pPr>
              <w:pStyle w:val="ConsPlusNormal"/>
              <w:jc w:val="center"/>
            </w:pPr>
            <w:bookmarkStart w:id="23" w:name="P577"/>
            <w:bookmarkEnd w:id="23"/>
            <w:r>
              <w:t>10</w:t>
            </w:r>
          </w:p>
        </w:tc>
      </w:tr>
      <w:tr w:rsidR="00BB0082">
        <w:tc>
          <w:tcPr>
            <w:tcW w:w="533" w:type="dxa"/>
            <w:vAlign w:val="center"/>
          </w:tcPr>
          <w:p w:rsidR="00BB0082" w:rsidRDefault="00BB0082">
            <w:pPr>
              <w:pStyle w:val="ConsPlusNormal"/>
              <w:jc w:val="center"/>
            </w:pPr>
            <w:r>
              <w:t>1</w:t>
            </w:r>
          </w:p>
        </w:tc>
        <w:tc>
          <w:tcPr>
            <w:tcW w:w="3005" w:type="dxa"/>
          </w:tcPr>
          <w:p w:rsidR="00BB0082" w:rsidRDefault="00BB0082">
            <w:pPr>
              <w:pStyle w:val="ConsPlusNormal"/>
            </w:pPr>
            <w:r>
              <w:t>Объем реализации сжиженного газа, всего, тонн</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w:t>
            </w:r>
          </w:p>
        </w:tc>
        <w:tc>
          <w:tcPr>
            <w:tcW w:w="3005" w:type="dxa"/>
          </w:tcPr>
          <w:p w:rsidR="00BB0082" w:rsidRDefault="00BB0082">
            <w:pPr>
              <w:pStyle w:val="ConsPlusNormal"/>
            </w:pPr>
            <w:r>
              <w:t>Объем реализации сжиженного газа по регулируемому виду деятельности, всего, тонн</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w:t>
            </w:r>
          </w:p>
        </w:tc>
        <w:tc>
          <w:tcPr>
            <w:tcW w:w="3005" w:type="dxa"/>
          </w:tcPr>
          <w:p w:rsidR="00BB0082" w:rsidRDefault="00BB0082">
            <w:pPr>
              <w:pStyle w:val="ConsPlusNormal"/>
            </w:pPr>
            <w:r>
              <w:t xml:space="preserve">Расходы, относящиеся на себестоимость, по данным бухгалтерского учета, всего (сумма </w:t>
            </w:r>
            <w:hyperlink w:anchor="P608" w:history="1">
              <w:r>
                <w:rPr>
                  <w:color w:val="0000FF"/>
                </w:rPr>
                <w:t>стр. 04</w:t>
              </w:r>
            </w:hyperlink>
            <w:r>
              <w:t xml:space="preserve"> + </w:t>
            </w:r>
            <w:hyperlink w:anchor="P618" w:history="1">
              <w:r>
                <w:rPr>
                  <w:color w:val="0000FF"/>
                </w:rPr>
                <w:t>05</w:t>
              </w:r>
            </w:hyperlink>
            <w:r>
              <w:t xml:space="preserve"> + </w:t>
            </w:r>
            <w:hyperlink w:anchor="P628" w:history="1">
              <w:r>
                <w:rPr>
                  <w:color w:val="0000FF"/>
                </w:rPr>
                <w:t>06</w:t>
              </w:r>
            </w:hyperlink>
            <w:r>
              <w:t xml:space="preserve"> + </w:t>
            </w:r>
            <w:hyperlink w:anchor="P678" w:history="1">
              <w:r>
                <w:rPr>
                  <w:color w:val="0000FF"/>
                </w:rPr>
                <w:t>11</w:t>
              </w:r>
            </w:hyperlink>
            <w:r>
              <w:t xml:space="preserve"> + </w:t>
            </w:r>
            <w:hyperlink w:anchor="P688" w:history="1">
              <w:r>
                <w:rPr>
                  <w:color w:val="0000FF"/>
                </w:rPr>
                <w:t>12</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24" w:name="P608"/>
            <w:bookmarkEnd w:id="24"/>
            <w:r>
              <w:t>4</w:t>
            </w:r>
          </w:p>
        </w:tc>
        <w:tc>
          <w:tcPr>
            <w:tcW w:w="3005" w:type="dxa"/>
          </w:tcPr>
          <w:p w:rsidR="00BB0082" w:rsidRDefault="00BB0082">
            <w:pPr>
              <w:pStyle w:val="ConsPlusNormal"/>
            </w:pPr>
            <w:r>
              <w:t>Фонд оплаты труда (ФОТ)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25" w:name="P618"/>
            <w:bookmarkEnd w:id="25"/>
            <w:r>
              <w:t>5</w:t>
            </w:r>
          </w:p>
        </w:tc>
        <w:tc>
          <w:tcPr>
            <w:tcW w:w="3005" w:type="dxa"/>
          </w:tcPr>
          <w:p w:rsidR="00BB0082" w:rsidRDefault="00BB0082">
            <w:pPr>
              <w:pStyle w:val="ConsPlusNormal"/>
            </w:pPr>
            <w:r>
              <w:t>Налоги на ФОТ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26" w:name="P628"/>
            <w:bookmarkEnd w:id="26"/>
            <w:r>
              <w:t>6</w:t>
            </w:r>
          </w:p>
        </w:tc>
        <w:tc>
          <w:tcPr>
            <w:tcW w:w="3005" w:type="dxa"/>
          </w:tcPr>
          <w:p w:rsidR="00BB0082" w:rsidRDefault="00BB0082">
            <w:pPr>
              <w:pStyle w:val="ConsPlusNormal"/>
            </w:pPr>
            <w:r>
              <w:t xml:space="preserve">Материальные затраты (сумма </w:t>
            </w:r>
            <w:hyperlink w:anchor="P638" w:history="1">
              <w:r>
                <w:rPr>
                  <w:color w:val="0000FF"/>
                </w:rPr>
                <w:t>стр. 07</w:t>
              </w:r>
            </w:hyperlink>
            <w:r>
              <w:t xml:space="preserve"> - </w:t>
            </w:r>
            <w:hyperlink w:anchor="P668" w:history="1">
              <w:r>
                <w:rPr>
                  <w:color w:val="0000FF"/>
                </w:rPr>
                <w:t>10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27" w:name="P638"/>
            <w:bookmarkEnd w:id="27"/>
            <w:r>
              <w:t>7</w:t>
            </w:r>
          </w:p>
        </w:tc>
        <w:tc>
          <w:tcPr>
            <w:tcW w:w="3005" w:type="dxa"/>
          </w:tcPr>
          <w:p w:rsidR="00BB0082" w:rsidRDefault="00BB0082">
            <w:pPr>
              <w:pStyle w:val="ConsPlusNormal"/>
            </w:pPr>
            <w:r>
              <w:t>Материалы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lastRenderedPageBreak/>
              <w:t>8</w:t>
            </w:r>
          </w:p>
        </w:tc>
        <w:tc>
          <w:tcPr>
            <w:tcW w:w="3005" w:type="dxa"/>
          </w:tcPr>
          <w:p w:rsidR="00BB0082" w:rsidRDefault="00BB0082">
            <w:pPr>
              <w:pStyle w:val="ConsPlusNormal"/>
            </w:pPr>
            <w:r>
              <w:t>Газ на собственные и технологические нужды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9</w:t>
            </w:r>
          </w:p>
        </w:tc>
        <w:tc>
          <w:tcPr>
            <w:tcW w:w="3005" w:type="dxa"/>
          </w:tcPr>
          <w:p w:rsidR="00BB0082" w:rsidRDefault="00BB0082">
            <w:pPr>
              <w:pStyle w:val="ConsPlusNormal"/>
            </w:pPr>
            <w:r>
              <w:t>Технологические (эксплуатационные) потери газа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28" w:name="P668"/>
            <w:bookmarkEnd w:id="28"/>
            <w:r>
              <w:t>10</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29" w:name="P678"/>
            <w:bookmarkEnd w:id="29"/>
            <w:r>
              <w:t>11</w:t>
            </w:r>
          </w:p>
        </w:tc>
        <w:tc>
          <w:tcPr>
            <w:tcW w:w="3005" w:type="dxa"/>
          </w:tcPr>
          <w:p w:rsidR="00BB0082" w:rsidRDefault="00BB0082">
            <w:pPr>
              <w:pStyle w:val="ConsPlusNormal"/>
            </w:pPr>
            <w:r>
              <w:t>Амортизация основных средств</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0" w:name="P688"/>
            <w:bookmarkEnd w:id="30"/>
            <w:r>
              <w:t>12</w:t>
            </w:r>
          </w:p>
        </w:tc>
        <w:tc>
          <w:tcPr>
            <w:tcW w:w="3005" w:type="dxa"/>
          </w:tcPr>
          <w:p w:rsidR="00BB0082" w:rsidRDefault="00BB0082">
            <w:pPr>
              <w:pStyle w:val="ConsPlusNormal"/>
            </w:pPr>
            <w:r>
              <w:t xml:space="preserve">Прочие затраты (сумма </w:t>
            </w:r>
            <w:hyperlink w:anchor="P698" w:history="1">
              <w:r>
                <w:rPr>
                  <w:color w:val="0000FF"/>
                </w:rPr>
                <w:t>стр. 13</w:t>
              </w:r>
            </w:hyperlink>
            <w:r>
              <w:t xml:space="preserve"> + </w:t>
            </w:r>
            <w:hyperlink w:anchor="P728" w:history="1">
              <w:r>
                <w:rPr>
                  <w:color w:val="0000FF"/>
                </w:rPr>
                <w:t>16</w:t>
              </w:r>
            </w:hyperlink>
            <w:r>
              <w:t xml:space="preserve"> + </w:t>
            </w:r>
            <w:hyperlink w:anchor="P738" w:history="1">
              <w:r>
                <w:rPr>
                  <w:color w:val="0000FF"/>
                </w:rPr>
                <w:t>17</w:t>
              </w:r>
            </w:hyperlink>
            <w:r>
              <w:t xml:space="preserve"> + </w:t>
            </w:r>
            <w:hyperlink w:anchor="P778" w:history="1">
              <w:r>
                <w:rPr>
                  <w:color w:val="0000FF"/>
                </w:rPr>
                <w:t>21</w:t>
              </w:r>
            </w:hyperlink>
            <w:r>
              <w:t xml:space="preserve"> + </w:t>
            </w:r>
            <w:hyperlink w:anchor="P848" w:history="1">
              <w:r>
                <w:rPr>
                  <w:color w:val="0000FF"/>
                </w:rPr>
                <w:t>28</w:t>
              </w:r>
            </w:hyperlink>
            <w:r>
              <w:t xml:space="preserve"> + </w:t>
            </w:r>
            <w:hyperlink w:anchor="P858" w:history="1">
              <w:r>
                <w:rPr>
                  <w:color w:val="0000FF"/>
                </w:rPr>
                <w:t>29</w:t>
              </w:r>
            </w:hyperlink>
            <w:r>
              <w:t xml:space="preserve"> + </w:t>
            </w:r>
            <w:hyperlink w:anchor="P868" w:history="1">
              <w:r>
                <w:rPr>
                  <w:color w:val="0000FF"/>
                </w:rPr>
                <w:t>30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1" w:name="P698"/>
            <w:bookmarkEnd w:id="31"/>
            <w:r>
              <w:t>13</w:t>
            </w:r>
          </w:p>
        </w:tc>
        <w:tc>
          <w:tcPr>
            <w:tcW w:w="3005" w:type="dxa"/>
          </w:tcPr>
          <w:p w:rsidR="00BB0082" w:rsidRDefault="00BB0082">
            <w:pPr>
              <w:pStyle w:val="ConsPlusNormal"/>
            </w:pPr>
            <w:r>
              <w:t xml:space="preserve">Аренда (лизинг) (сумма </w:t>
            </w:r>
            <w:hyperlink w:anchor="P708" w:history="1">
              <w:r>
                <w:rPr>
                  <w:color w:val="0000FF"/>
                </w:rPr>
                <w:t>стр. 14</w:t>
              </w:r>
            </w:hyperlink>
            <w:r>
              <w:t xml:space="preserve"> - </w:t>
            </w:r>
            <w:hyperlink w:anchor="P718" w:history="1">
              <w:r>
                <w:rPr>
                  <w:color w:val="0000FF"/>
                </w:rPr>
                <w:t>15</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2" w:name="P708"/>
            <w:bookmarkEnd w:id="32"/>
            <w:r>
              <w:t>14</w:t>
            </w:r>
          </w:p>
        </w:tc>
        <w:tc>
          <w:tcPr>
            <w:tcW w:w="3005" w:type="dxa"/>
          </w:tcPr>
          <w:p w:rsidR="00BB0082" w:rsidRDefault="00BB0082">
            <w:pPr>
              <w:pStyle w:val="ConsPlusNormal"/>
            </w:pPr>
            <w:r>
              <w:t>Аренда (лизинг) здания, транспорта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3" w:name="P718"/>
            <w:bookmarkEnd w:id="33"/>
            <w:r>
              <w:t>15</w:t>
            </w:r>
          </w:p>
        </w:tc>
        <w:tc>
          <w:tcPr>
            <w:tcW w:w="3005" w:type="dxa"/>
          </w:tcPr>
          <w:p w:rsidR="00BB0082" w:rsidRDefault="00BB0082">
            <w:pPr>
              <w:pStyle w:val="ConsPlusNormal"/>
            </w:pPr>
            <w:r>
              <w:t>Аренда (лизинг) прочего имущества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4" w:name="P728"/>
            <w:bookmarkEnd w:id="34"/>
            <w:r>
              <w:t>16</w:t>
            </w:r>
          </w:p>
        </w:tc>
        <w:tc>
          <w:tcPr>
            <w:tcW w:w="3005" w:type="dxa"/>
          </w:tcPr>
          <w:p w:rsidR="00BB0082" w:rsidRDefault="00BB0082">
            <w:pPr>
              <w:pStyle w:val="ConsPlusNormal"/>
            </w:pPr>
            <w:r>
              <w:t>Страховые платежи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5" w:name="P738"/>
            <w:bookmarkEnd w:id="35"/>
            <w:r>
              <w:t>17</w:t>
            </w:r>
          </w:p>
        </w:tc>
        <w:tc>
          <w:tcPr>
            <w:tcW w:w="3005" w:type="dxa"/>
          </w:tcPr>
          <w:p w:rsidR="00BB0082" w:rsidRDefault="00BB0082">
            <w:pPr>
              <w:pStyle w:val="ConsPlusNormal"/>
            </w:pPr>
            <w:r>
              <w:t xml:space="preserve">Налоги, включаемые в себестоимость (сумма </w:t>
            </w:r>
            <w:hyperlink w:anchor="P748" w:history="1">
              <w:r>
                <w:rPr>
                  <w:color w:val="0000FF"/>
                </w:rPr>
                <w:t>стр. 18</w:t>
              </w:r>
            </w:hyperlink>
            <w:r>
              <w:t xml:space="preserve"> - </w:t>
            </w:r>
            <w:hyperlink w:anchor="P768" w:history="1">
              <w:r>
                <w:rPr>
                  <w:color w:val="0000FF"/>
                </w:rPr>
                <w:t>20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6" w:name="P748"/>
            <w:bookmarkEnd w:id="36"/>
            <w:r>
              <w:t>18</w:t>
            </w:r>
          </w:p>
        </w:tc>
        <w:tc>
          <w:tcPr>
            <w:tcW w:w="3005" w:type="dxa"/>
          </w:tcPr>
          <w:p w:rsidR="00BB0082" w:rsidRDefault="00BB0082">
            <w:pPr>
              <w:pStyle w:val="ConsPlusNormal"/>
            </w:pPr>
            <w:r>
              <w:t>Налог на землю</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19</w:t>
            </w:r>
          </w:p>
        </w:tc>
        <w:tc>
          <w:tcPr>
            <w:tcW w:w="3005" w:type="dxa"/>
          </w:tcPr>
          <w:p w:rsidR="00BB0082" w:rsidRDefault="00BB0082">
            <w:pPr>
              <w:pStyle w:val="ConsPlusNormal"/>
            </w:pPr>
            <w:r>
              <w:t>Налог на загрязнение окружающей среды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7" w:name="P768"/>
            <w:bookmarkEnd w:id="37"/>
            <w:r>
              <w:lastRenderedPageBreak/>
              <w:t>20</w:t>
            </w:r>
          </w:p>
        </w:tc>
        <w:tc>
          <w:tcPr>
            <w:tcW w:w="3005" w:type="dxa"/>
          </w:tcPr>
          <w:p w:rsidR="00BB0082" w:rsidRDefault="00BB0082">
            <w:pPr>
              <w:pStyle w:val="ConsPlusNormal"/>
            </w:pPr>
            <w:r>
              <w:t>Единый транспортный налог</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8" w:name="P778"/>
            <w:bookmarkEnd w:id="38"/>
            <w:r>
              <w:t>21</w:t>
            </w:r>
          </w:p>
        </w:tc>
        <w:tc>
          <w:tcPr>
            <w:tcW w:w="3005" w:type="dxa"/>
          </w:tcPr>
          <w:p w:rsidR="00BB0082" w:rsidRDefault="00BB0082">
            <w:pPr>
              <w:pStyle w:val="ConsPlusNormal"/>
            </w:pPr>
            <w:r>
              <w:t xml:space="preserve">Услуги сторонних организаций (сумма </w:t>
            </w:r>
            <w:hyperlink w:anchor="P788" w:history="1">
              <w:r>
                <w:rPr>
                  <w:color w:val="0000FF"/>
                </w:rPr>
                <w:t>стр. 22</w:t>
              </w:r>
            </w:hyperlink>
            <w:r>
              <w:t xml:space="preserve"> - </w:t>
            </w:r>
            <w:hyperlink w:anchor="P838" w:history="1">
              <w:r>
                <w:rPr>
                  <w:color w:val="0000FF"/>
                </w:rPr>
                <w:t>27</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39" w:name="P788"/>
            <w:bookmarkEnd w:id="39"/>
            <w:r>
              <w:t>22</w:t>
            </w:r>
          </w:p>
        </w:tc>
        <w:tc>
          <w:tcPr>
            <w:tcW w:w="3005" w:type="dxa"/>
          </w:tcPr>
          <w:p w:rsidR="00BB0082" w:rsidRDefault="00BB0082">
            <w:pPr>
              <w:pStyle w:val="ConsPlusNormal"/>
            </w:pPr>
            <w:r>
              <w:t>Услуги средств связи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23</w:t>
            </w:r>
          </w:p>
        </w:tc>
        <w:tc>
          <w:tcPr>
            <w:tcW w:w="3005" w:type="dxa"/>
          </w:tcPr>
          <w:p w:rsidR="00BB0082" w:rsidRDefault="00BB0082">
            <w:pPr>
              <w:pStyle w:val="ConsPlusNormal"/>
            </w:pPr>
            <w:r>
              <w:t>Транспортные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24</w:t>
            </w:r>
          </w:p>
        </w:tc>
        <w:tc>
          <w:tcPr>
            <w:tcW w:w="3005" w:type="dxa"/>
          </w:tcPr>
          <w:p w:rsidR="00BB0082" w:rsidRDefault="00BB0082">
            <w:pPr>
              <w:pStyle w:val="ConsPlusNormal"/>
            </w:pPr>
            <w:r>
              <w:t>Оплата вневедомственной охраны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25</w:t>
            </w:r>
          </w:p>
        </w:tc>
        <w:tc>
          <w:tcPr>
            <w:tcW w:w="3005" w:type="dxa"/>
          </w:tcPr>
          <w:p w:rsidR="00BB0082" w:rsidRDefault="00BB0082">
            <w:pPr>
              <w:pStyle w:val="ConsPlusNormal"/>
            </w:pPr>
            <w:r>
              <w:t>Аудиторские и консалтинговые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26</w:t>
            </w:r>
          </w:p>
        </w:tc>
        <w:tc>
          <w:tcPr>
            <w:tcW w:w="3005" w:type="dxa"/>
          </w:tcPr>
          <w:p w:rsidR="00BB0082" w:rsidRDefault="00BB0082">
            <w:pPr>
              <w:pStyle w:val="ConsPlusNormal"/>
            </w:pPr>
            <w:r>
              <w:t>Информационно-вычислительные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40" w:name="P838"/>
            <w:bookmarkEnd w:id="40"/>
            <w:r>
              <w:t>27</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41" w:name="P848"/>
            <w:bookmarkEnd w:id="41"/>
            <w:r>
              <w:t>28</w:t>
            </w:r>
          </w:p>
        </w:tc>
        <w:tc>
          <w:tcPr>
            <w:tcW w:w="3005" w:type="dxa"/>
          </w:tcPr>
          <w:p w:rsidR="00BB0082" w:rsidRDefault="00BB0082">
            <w:pPr>
              <w:pStyle w:val="ConsPlusNormal"/>
            </w:pPr>
            <w:r>
              <w:t>Капитальный ремонт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42" w:name="P858"/>
            <w:bookmarkEnd w:id="42"/>
            <w:r>
              <w:t>29</w:t>
            </w:r>
          </w:p>
        </w:tc>
        <w:tc>
          <w:tcPr>
            <w:tcW w:w="3005" w:type="dxa"/>
          </w:tcPr>
          <w:p w:rsidR="00BB0082" w:rsidRDefault="00BB0082">
            <w:pPr>
              <w:pStyle w:val="ConsPlusNormal"/>
            </w:pPr>
            <w:r>
              <w:t>Пусконаладочные работы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43" w:name="P868"/>
            <w:bookmarkEnd w:id="43"/>
            <w:r>
              <w:t>30</w:t>
            </w:r>
          </w:p>
        </w:tc>
        <w:tc>
          <w:tcPr>
            <w:tcW w:w="3005" w:type="dxa"/>
          </w:tcPr>
          <w:p w:rsidR="00BB0082" w:rsidRDefault="00BB0082">
            <w:pPr>
              <w:pStyle w:val="ConsPlusNormal"/>
            </w:pPr>
            <w:r>
              <w:t xml:space="preserve">Другие затраты (сумма </w:t>
            </w:r>
            <w:hyperlink w:anchor="P878" w:history="1">
              <w:r>
                <w:rPr>
                  <w:color w:val="0000FF"/>
                </w:rPr>
                <w:t>стр. 31</w:t>
              </w:r>
            </w:hyperlink>
            <w:r>
              <w:t xml:space="preserve"> - </w:t>
            </w:r>
            <w:hyperlink w:anchor="P928" w:history="1">
              <w:r>
                <w:rPr>
                  <w:color w:val="0000FF"/>
                </w:rPr>
                <w:t>36</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44" w:name="P878"/>
            <w:bookmarkEnd w:id="44"/>
            <w:r>
              <w:t>31</w:t>
            </w:r>
          </w:p>
        </w:tc>
        <w:tc>
          <w:tcPr>
            <w:tcW w:w="3005" w:type="dxa"/>
          </w:tcPr>
          <w:p w:rsidR="00BB0082" w:rsidRDefault="00BB0082">
            <w:pPr>
              <w:pStyle w:val="ConsPlusNormal"/>
            </w:pPr>
            <w:r>
              <w:t>Представительские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32</w:t>
            </w:r>
          </w:p>
        </w:tc>
        <w:tc>
          <w:tcPr>
            <w:tcW w:w="3005" w:type="dxa"/>
          </w:tcPr>
          <w:p w:rsidR="00BB0082" w:rsidRDefault="00BB0082">
            <w:pPr>
              <w:pStyle w:val="ConsPlusNormal"/>
            </w:pPr>
            <w:r>
              <w:t>Командировочные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33</w:t>
            </w:r>
          </w:p>
        </w:tc>
        <w:tc>
          <w:tcPr>
            <w:tcW w:w="3005" w:type="dxa"/>
          </w:tcPr>
          <w:p w:rsidR="00BB0082" w:rsidRDefault="00BB0082">
            <w:pPr>
              <w:pStyle w:val="ConsPlusNormal"/>
            </w:pPr>
            <w:r>
              <w:t>Охрана труда, подготовка кадров</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34</w:t>
            </w:r>
          </w:p>
        </w:tc>
        <w:tc>
          <w:tcPr>
            <w:tcW w:w="3005" w:type="dxa"/>
          </w:tcPr>
          <w:p w:rsidR="00BB0082" w:rsidRDefault="00BB0082">
            <w:pPr>
              <w:pStyle w:val="ConsPlusNormal"/>
            </w:pPr>
            <w:r>
              <w:t>Канцелярские и почтово-</w:t>
            </w:r>
            <w:r>
              <w:lastRenderedPageBreak/>
              <w:t>телеграфные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lastRenderedPageBreak/>
              <w:t>35</w:t>
            </w:r>
          </w:p>
        </w:tc>
        <w:tc>
          <w:tcPr>
            <w:tcW w:w="3005" w:type="dxa"/>
          </w:tcPr>
          <w:p w:rsidR="00BB0082" w:rsidRDefault="00BB0082">
            <w:pPr>
              <w:pStyle w:val="ConsPlusNormal"/>
            </w:pPr>
            <w:r>
              <w:t>НИОКР</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45" w:name="P928"/>
            <w:bookmarkEnd w:id="45"/>
            <w:r>
              <w:t>36</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37</w:t>
            </w:r>
          </w:p>
        </w:tc>
        <w:tc>
          <w:tcPr>
            <w:tcW w:w="3005" w:type="dxa"/>
          </w:tcPr>
          <w:p w:rsidR="00BB0082" w:rsidRDefault="00BB0082">
            <w:pPr>
              <w:pStyle w:val="ConsPlusNormal"/>
            </w:pPr>
            <w:r>
              <w:t xml:space="preserve">Сальдо прочих доходов и расходов (разность </w:t>
            </w:r>
            <w:hyperlink w:anchor="P948" w:history="1">
              <w:r>
                <w:rPr>
                  <w:color w:val="0000FF"/>
                </w:rPr>
                <w:t>стр. 38</w:t>
              </w:r>
            </w:hyperlink>
            <w:r>
              <w:t xml:space="preserve"> и </w:t>
            </w:r>
            <w:hyperlink w:anchor="P958" w:history="1">
              <w:r>
                <w:rPr>
                  <w:color w:val="0000FF"/>
                </w:rPr>
                <w:t>39</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46" w:name="P948"/>
            <w:bookmarkEnd w:id="46"/>
            <w:r>
              <w:t>38</w:t>
            </w:r>
          </w:p>
        </w:tc>
        <w:tc>
          <w:tcPr>
            <w:tcW w:w="3005" w:type="dxa"/>
          </w:tcPr>
          <w:p w:rsidR="00BB0082" w:rsidRDefault="00BB0082">
            <w:pPr>
              <w:pStyle w:val="ConsPlusNormal"/>
            </w:pPr>
            <w:r>
              <w:t xml:space="preserve">Прочие доходы </w:t>
            </w:r>
            <w:hyperlink w:anchor="P1050" w:history="1">
              <w:r>
                <w:rPr>
                  <w:color w:val="0000FF"/>
                </w:rPr>
                <w:t>&lt;*&gt;</w:t>
              </w:r>
            </w:hyperlink>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47" w:name="P958"/>
            <w:bookmarkEnd w:id="47"/>
            <w:r>
              <w:t>39</w:t>
            </w:r>
          </w:p>
        </w:tc>
        <w:tc>
          <w:tcPr>
            <w:tcW w:w="3005" w:type="dxa"/>
          </w:tcPr>
          <w:p w:rsidR="00BB0082" w:rsidRDefault="00BB0082">
            <w:pPr>
              <w:pStyle w:val="ConsPlusNormal"/>
            </w:pPr>
            <w:r>
              <w:t xml:space="preserve">Прочие расходы </w:t>
            </w:r>
            <w:hyperlink w:anchor="P1050" w:history="1">
              <w:r>
                <w:rPr>
                  <w:color w:val="0000FF"/>
                </w:rPr>
                <w:t>&lt;*&gt;</w:t>
              </w:r>
            </w:hyperlink>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pPr>
          </w:p>
        </w:tc>
        <w:tc>
          <w:tcPr>
            <w:tcW w:w="3005" w:type="dxa"/>
          </w:tcPr>
          <w:p w:rsidR="00BB0082" w:rsidRDefault="00BB0082">
            <w:pPr>
              <w:pStyle w:val="ConsPlusNormal"/>
            </w:pPr>
            <w:r>
              <w:t>Дополнительно:</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40</w:t>
            </w:r>
          </w:p>
        </w:tc>
        <w:tc>
          <w:tcPr>
            <w:tcW w:w="3005" w:type="dxa"/>
          </w:tcPr>
          <w:p w:rsidR="00BB0082" w:rsidRDefault="00BB0082">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41</w:t>
            </w:r>
          </w:p>
        </w:tc>
        <w:tc>
          <w:tcPr>
            <w:tcW w:w="3005" w:type="dxa"/>
          </w:tcPr>
          <w:p w:rsidR="00BB0082" w:rsidRDefault="00BB0082">
            <w:pPr>
              <w:pStyle w:val="ConsPlusNormal"/>
            </w:pPr>
            <w:r>
              <w:t>Выручка по регулируемому виду деятельности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42</w:t>
            </w:r>
          </w:p>
        </w:tc>
        <w:tc>
          <w:tcPr>
            <w:tcW w:w="3005" w:type="dxa"/>
          </w:tcPr>
          <w:p w:rsidR="00BB0082" w:rsidRDefault="00BB0082">
            <w:pPr>
              <w:pStyle w:val="ConsPlusNormal"/>
            </w:pPr>
            <w:r>
              <w:t>Выручка по реализации сжиженного газа населению в баллонах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43</w:t>
            </w:r>
          </w:p>
        </w:tc>
        <w:tc>
          <w:tcPr>
            <w:tcW w:w="3005" w:type="dxa"/>
          </w:tcPr>
          <w:p w:rsidR="00BB0082" w:rsidRDefault="00BB0082">
            <w:pPr>
              <w:pStyle w:val="ConsPlusNormal"/>
            </w:pPr>
            <w:r>
              <w:t xml:space="preserve">Выручка по реализации сжиженного газа населению из групповых резервуарных установок за прошедший </w:t>
            </w:r>
            <w:r>
              <w:lastRenderedPageBreak/>
              <w:t>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pPr>
          </w:p>
        </w:tc>
        <w:tc>
          <w:tcPr>
            <w:tcW w:w="3005" w:type="dxa"/>
          </w:tcPr>
          <w:p w:rsidR="00BB0082" w:rsidRDefault="00BB0082">
            <w:pPr>
              <w:pStyle w:val="ConsPlusNormal"/>
            </w:pPr>
            <w:r>
              <w:t>Справочно:</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44</w:t>
            </w:r>
          </w:p>
        </w:tc>
        <w:tc>
          <w:tcPr>
            <w:tcW w:w="3005" w:type="dxa"/>
          </w:tcPr>
          <w:p w:rsidR="00BB0082" w:rsidRDefault="00BB0082">
            <w:pPr>
              <w:pStyle w:val="ConsPlusNormal"/>
            </w:pPr>
            <w:r>
              <w:t>Численность персонала по регулируемому виду деятельности, чел.</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45</w:t>
            </w:r>
          </w:p>
        </w:tc>
        <w:tc>
          <w:tcPr>
            <w:tcW w:w="3005" w:type="dxa"/>
          </w:tcPr>
          <w:p w:rsidR="00BB0082" w:rsidRDefault="00BB0082">
            <w:pPr>
              <w:pStyle w:val="ConsPlusNormal"/>
            </w:pPr>
            <w:r>
              <w:t>Средняя заработная плата, руб./мес.</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bl>
    <w:p w:rsidR="00BB0082" w:rsidRDefault="00BB0082">
      <w:pPr>
        <w:sectPr w:rsidR="00BB0082">
          <w:pgSz w:w="16838" w:h="11905" w:orient="landscape"/>
          <w:pgMar w:top="1701" w:right="1134" w:bottom="850" w:left="1134" w:header="0" w:footer="0" w:gutter="0"/>
          <w:cols w:space="720"/>
        </w:sectPr>
      </w:pPr>
    </w:p>
    <w:p w:rsidR="00BB0082" w:rsidRDefault="00BB0082">
      <w:pPr>
        <w:pStyle w:val="ConsPlusNormal"/>
        <w:ind w:firstLine="540"/>
        <w:jc w:val="both"/>
      </w:pPr>
    </w:p>
    <w:p w:rsidR="00BB0082" w:rsidRDefault="00BB0082">
      <w:pPr>
        <w:pStyle w:val="ConsPlusNormal"/>
        <w:ind w:firstLine="540"/>
        <w:jc w:val="both"/>
      </w:pPr>
      <w:r>
        <w:t>--------------------------------</w:t>
      </w:r>
    </w:p>
    <w:p w:rsidR="00BB0082" w:rsidRDefault="00BB0082">
      <w:pPr>
        <w:pStyle w:val="ConsPlusNormal"/>
        <w:spacing w:before="220"/>
        <w:ind w:firstLine="540"/>
        <w:jc w:val="both"/>
      </w:pPr>
      <w:bookmarkStart w:id="48" w:name="P1050"/>
      <w:bookmarkEnd w:id="48"/>
      <w:r>
        <w:t>&lt;*&gt; Прочие доходы и расходы подлежат дополнительной расшифровке (указываются все статьи, превышающие 10% от общей суммы доходов и расходов).</w:t>
      </w:r>
    </w:p>
    <w:p w:rsidR="00BB0082" w:rsidRDefault="00BB0082">
      <w:pPr>
        <w:pStyle w:val="ConsPlusNormal"/>
        <w:ind w:firstLine="540"/>
        <w:jc w:val="both"/>
      </w:pPr>
    </w:p>
    <w:p w:rsidR="00BB0082" w:rsidRDefault="00BB0082">
      <w:pPr>
        <w:pStyle w:val="ConsPlusNormal"/>
        <w:ind w:firstLine="540"/>
        <w:jc w:val="both"/>
      </w:pPr>
      <w:r>
        <w:t>Примечание:</w:t>
      </w:r>
    </w:p>
    <w:p w:rsidR="00BB0082" w:rsidRDefault="00BB0082">
      <w:pPr>
        <w:pStyle w:val="ConsPlusNormal"/>
        <w:spacing w:before="22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pPr>
      <w:r>
        <w:t>Приложение N 3</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4</w:t>
      </w:r>
    </w:p>
    <w:p w:rsidR="00BB0082" w:rsidRDefault="00BB0082">
      <w:pPr>
        <w:pStyle w:val="ConsPlusNormal"/>
        <w:ind w:firstLine="540"/>
        <w:jc w:val="both"/>
      </w:pPr>
    </w:p>
    <w:p w:rsidR="00BB0082" w:rsidRDefault="00BB0082">
      <w:pPr>
        <w:pStyle w:val="ConsPlusNormal"/>
        <w:jc w:val="center"/>
      </w:pPr>
      <w:r>
        <w:t>Калькуляция фактических расходов по реализации</w:t>
      </w:r>
    </w:p>
    <w:p w:rsidR="00BB0082" w:rsidRDefault="00BB0082">
      <w:pPr>
        <w:pStyle w:val="ConsPlusNormal"/>
        <w:jc w:val="center"/>
      </w:pPr>
      <w:r>
        <w:t>сжиженного газа, с выделением расходов по регулируемому</w:t>
      </w:r>
    </w:p>
    <w:p w:rsidR="00BB0082" w:rsidRDefault="00BB0082">
      <w:pPr>
        <w:pStyle w:val="ConsPlusNormal"/>
        <w:jc w:val="center"/>
      </w:pPr>
      <w:r>
        <w:t>виду деятельности (базовый период (20__ год))</w:t>
      </w:r>
    </w:p>
    <w:p w:rsidR="00BB0082" w:rsidRDefault="00BB0082">
      <w:pPr>
        <w:pStyle w:val="ConsPlusNormal"/>
        <w:ind w:firstLine="540"/>
        <w:jc w:val="both"/>
      </w:pPr>
    </w:p>
    <w:p w:rsidR="00BB0082" w:rsidRDefault="00BB0082">
      <w:pPr>
        <w:pStyle w:val="ConsPlusNormal"/>
        <w:jc w:val="right"/>
      </w:pPr>
      <w:r>
        <w:t>тыс. руб.</w:t>
      </w:r>
    </w:p>
    <w:p w:rsidR="00BB0082" w:rsidRDefault="00BB0082">
      <w:pPr>
        <w:sectPr w:rsidR="00BB0082">
          <w:pgSz w:w="11905" w:h="16838"/>
          <w:pgMar w:top="1134" w:right="850" w:bottom="1134" w:left="1701" w:header="0" w:footer="0" w:gutter="0"/>
          <w:cols w:space="720"/>
        </w:sectPr>
      </w:pPr>
    </w:p>
    <w:p w:rsidR="00BB0082" w:rsidRDefault="00BB00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3005"/>
        <w:gridCol w:w="1417"/>
        <w:gridCol w:w="794"/>
        <w:gridCol w:w="624"/>
        <w:gridCol w:w="1304"/>
        <w:gridCol w:w="850"/>
        <w:gridCol w:w="624"/>
        <w:gridCol w:w="1304"/>
        <w:gridCol w:w="1531"/>
      </w:tblGrid>
      <w:tr w:rsidR="00BB0082">
        <w:tc>
          <w:tcPr>
            <w:tcW w:w="533" w:type="dxa"/>
            <w:vMerge w:val="restart"/>
          </w:tcPr>
          <w:p w:rsidR="00BB0082" w:rsidRDefault="00BB0082">
            <w:pPr>
              <w:pStyle w:val="ConsPlusNormal"/>
              <w:jc w:val="center"/>
            </w:pPr>
            <w:r>
              <w:t>N стр</w:t>
            </w:r>
          </w:p>
        </w:tc>
        <w:tc>
          <w:tcPr>
            <w:tcW w:w="3005" w:type="dxa"/>
            <w:vMerge w:val="restart"/>
          </w:tcPr>
          <w:p w:rsidR="00BB0082" w:rsidRDefault="00BB0082">
            <w:pPr>
              <w:pStyle w:val="ConsPlusNormal"/>
              <w:jc w:val="center"/>
            </w:pPr>
            <w:r>
              <w:t>Наименование показателя</w:t>
            </w:r>
          </w:p>
        </w:tc>
        <w:tc>
          <w:tcPr>
            <w:tcW w:w="1417" w:type="dxa"/>
            <w:vMerge w:val="restart"/>
          </w:tcPr>
          <w:p w:rsidR="00BB0082" w:rsidRDefault="00BB0082">
            <w:pPr>
              <w:pStyle w:val="ConsPlusNormal"/>
              <w:jc w:val="center"/>
            </w:pPr>
            <w:r>
              <w:t xml:space="preserve">Всего по реализации сжиженного газа сумма </w:t>
            </w:r>
            <w:hyperlink w:anchor="P1093" w:history="1">
              <w:r>
                <w:rPr>
                  <w:color w:val="0000FF"/>
                </w:rPr>
                <w:t>столб. N 4</w:t>
              </w:r>
            </w:hyperlink>
            <w:r>
              <w:t xml:space="preserve">, </w:t>
            </w:r>
            <w:hyperlink w:anchor="P1096" w:history="1">
              <w:r>
                <w:rPr>
                  <w:color w:val="0000FF"/>
                </w:rPr>
                <w:t>7</w:t>
              </w:r>
            </w:hyperlink>
            <w:r>
              <w:t xml:space="preserve">, </w:t>
            </w:r>
            <w:hyperlink w:anchor="P1099" w:history="1">
              <w:r>
                <w:rPr>
                  <w:color w:val="0000FF"/>
                </w:rPr>
                <w:t>10</w:t>
              </w:r>
            </w:hyperlink>
          </w:p>
        </w:tc>
        <w:tc>
          <w:tcPr>
            <w:tcW w:w="2722" w:type="dxa"/>
            <w:gridSpan w:val="3"/>
          </w:tcPr>
          <w:p w:rsidR="00BB0082" w:rsidRDefault="00BB0082">
            <w:pPr>
              <w:pStyle w:val="ConsPlusNormal"/>
              <w:jc w:val="center"/>
            </w:pPr>
            <w:r>
              <w:t>Регулируемая деятельность</w:t>
            </w:r>
          </w:p>
        </w:tc>
        <w:tc>
          <w:tcPr>
            <w:tcW w:w="2778" w:type="dxa"/>
            <w:gridSpan w:val="3"/>
          </w:tcPr>
          <w:p w:rsidR="00BB0082" w:rsidRDefault="00BB0082">
            <w:pPr>
              <w:pStyle w:val="ConsPlusNormal"/>
              <w:jc w:val="center"/>
            </w:pPr>
            <w:r>
              <w:t>Нерегулируемая деятельность</w:t>
            </w:r>
          </w:p>
        </w:tc>
        <w:tc>
          <w:tcPr>
            <w:tcW w:w="1531" w:type="dxa"/>
            <w:vMerge w:val="restart"/>
          </w:tcPr>
          <w:p w:rsidR="00BB0082" w:rsidRDefault="00BB0082">
            <w:pPr>
              <w:pStyle w:val="ConsPlusNormal"/>
              <w:jc w:val="center"/>
            </w:pPr>
            <w:r>
              <w:t>Расходы, которые невозможно отнести на конкретный вид деятельности</w:t>
            </w:r>
          </w:p>
        </w:tc>
      </w:tr>
      <w:tr w:rsidR="00BB0082">
        <w:tc>
          <w:tcPr>
            <w:tcW w:w="533" w:type="dxa"/>
            <w:vMerge/>
          </w:tcPr>
          <w:p w:rsidR="00BB0082" w:rsidRDefault="00BB0082"/>
        </w:tc>
        <w:tc>
          <w:tcPr>
            <w:tcW w:w="3005" w:type="dxa"/>
            <w:vMerge/>
          </w:tcPr>
          <w:p w:rsidR="00BB0082" w:rsidRDefault="00BB0082"/>
        </w:tc>
        <w:tc>
          <w:tcPr>
            <w:tcW w:w="1417" w:type="dxa"/>
            <w:vMerge/>
          </w:tcPr>
          <w:p w:rsidR="00BB0082" w:rsidRDefault="00BB0082"/>
        </w:tc>
        <w:tc>
          <w:tcPr>
            <w:tcW w:w="794" w:type="dxa"/>
          </w:tcPr>
          <w:p w:rsidR="00BB0082" w:rsidRDefault="00BB0082">
            <w:pPr>
              <w:pStyle w:val="ConsPlusNormal"/>
              <w:jc w:val="center"/>
            </w:pPr>
            <w:r>
              <w:t xml:space="preserve">всего сумма </w:t>
            </w:r>
            <w:hyperlink w:anchor="P1094" w:history="1">
              <w:r>
                <w:rPr>
                  <w:color w:val="0000FF"/>
                </w:rPr>
                <w:t>столб. N 5</w:t>
              </w:r>
            </w:hyperlink>
            <w:r>
              <w:t xml:space="preserve">, </w:t>
            </w:r>
            <w:hyperlink w:anchor="P1096" w:history="1">
              <w:r>
                <w:rPr>
                  <w:color w:val="0000FF"/>
                </w:rPr>
                <w:t>7</w:t>
              </w:r>
            </w:hyperlink>
          </w:p>
        </w:tc>
        <w:tc>
          <w:tcPr>
            <w:tcW w:w="624" w:type="dxa"/>
          </w:tcPr>
          <w:p w:rsidR="00BB0082" w:rsidRDefault="00BB0082">
            <w:pPr>
              <w:pStyle w:val="ConsPlusNormal"/>
              <w:jc w:val="center"/>
            </w:pPr>
            <w:r>
              <w:t>газ в баллонах</w:t>
            </w:r>
          </w:p>
        </w:tc>
        <w:tc>
          <w:tcPr>
            <w:tcW w:w="1304" w:type="dxa"/>
          </w:tcPr>
          <w:p w:rsidR="00BB0082" w:rsidRDefault="00BB0082">
            <w:pPr>
              <w:pStyle w:val="ConsPlusNormal"/>
              <w:jc w:val="center"/>
            </w:pPr>
            <w:r>
              <w:t>газ из групп. резервуар. установок</w:t>
            </w:r>
          </w:p>
        </w:tc>
        <w:tc>
          <w:tcPr>
            <w:tcW w:w="850" w:type="dxa"/>
          </w:tcPr>
          <w:p w:rsidR="00BB0082" w:rsidRDefault="00BB0082">
            <w:pPr>
              <w:pStyle w:val="ConsPlusNormal"/>
              <w:jc w:val="center"/>
            </w:pPr>
            <w:r>
              <w:t xml:space="preserve">всего сумма </w:t>
            </w:r>
            <w:hyperlink w:anchor="P1097" w:history="1">
              <w:r>
                <w:rPr>
                  <w:color w:val="0000FF"/>
                </w:rPr>
                <w:t>столб. N 8</w:t>
              </w:r>
            </w:hyperlink>
            <w:r>
              <w:t xml:space="preserve">, </w:t>
            </w:r>
            <w:hyperlink w:anchor="P1098" w:history="1">
              <w:r>
                <w:rPr>
                  <w:color w:val="0000FF"/>
                </w:rPr>
                <w:t>9</w:t>
              </w:r>
            </w:hyperlink>
          </w:p>
        </w:tc>
        <w:tc>
          <w:tcPr>
            <w:tcW w:w="624" w:type="dxa"/>
          </w:tcPr>
          <w:p w:rsidR="00BB0082" w:rsidRDefault="00BB0082">
            <w:pPr>
              <w:pStyle w:val="ConsPlusNormal"/>
              <w:jc w:val="center"/>
            </w:pPr>
            <w:r>
              <w:t>газ в баллонах</w:t>
            </w:r>
          </w:p>
        </w:tc>
        <w:tc>
          <w:tcPr>
            <w:tcW w:w="1304" w:type="dxa"/>
          </w:tcPr>
          <w:p w:rsidR="00BB0082" w:rsidRDefault="00BB0082">
            <w:pPr>
              <w:pStyle w:val="ConsPlusNormal"/>
              <w:jc w:val="center"/>
            </w:pPr>
            <w:r>
              <w:t>газ из групп. резервуар. установок</w:t>
            </w:r>
          </w:p>
        </w:tc>
        <w:tc>
          <w:tcPr>
            <w:tcW w:w="1531" w:type="dxa"/>
            <w:vMerge/>
          </w:tcPr>
          <w:p w:rsidR="00BB0082" w:rsidRDefault="00BB0082"/>
        </w:tc>
      </w:tr>
      <w:tr w:rsidR="00BB0082">
        <w:tc>
          <w:tcPr>
            <w:tcW w:w="533" w:type="dxa"/>
          </w:tcPr>
          <w:p w:rsidR="00BB0082" w:rsidRDefault="00BB0082">
            <w:pPr>
              <w:pStyle w:val="ConsPlusNormal"/>
              <w:jc w:val="center"/>
            </w:pPr>
            <w:r>
              <w:t>1</w:t>
            </w:r>
          </w:p>
        </w:tc>
        <w:tc>
          <w:tcPr>
            <w:tcW w:w="3005" w:type="dxa"/>
          </w:tcPr>
          <w:p w:rsidR="00BB0082" w:rsidRDefault="00BB0082">
            <w:pPr>
              <w:pStyle w:val="ConsPlusNormal"/>
              <w:jc w:val="center"/>
            </w:pPr>
            <w:r>
              <w:t>2</w:t>
            </w:r>
          </w:p>
        </w:tc>
        <w:tc>
          <w:tcPr>
            <w:tcW w:w="1417" w:type="dxa"/>
          </w:tcPr>
          <w:p w:rsidR="00BB0082" w:rsidRDefault="00BB0082">
            <w:pPr>
              <w:pStyle w:val="ConsPlusNormal"/>
              <w:jc w:val="center"/>
            </w:pPr>
            <w:r>
              <w:t>3</w:t>
            </w:r>
          </w:p>
        </w:tc>
        <w:tc>
          <w:tcPr>
            <w:tcW w:w="794" w:type="dxa"/>
          </w:tcPr>
          <w:p w:rsidR="00BB0082" w:rsidRDefault="00BB0082">
            <w:pPr>
              <w:pStyle w:val="ConsPlusNormal"/>
              <w:jc w:val="center"/>
            </w:pPr>
            <w:bookmarkStart w:id="49" w:name="P1093"/>
            <w:bookmarkEnd w:id="49"/>
            <w:r>
              <w:t>4</w:t>
            </w:r>
          </w:p>
        </w:tc>
        <w:tc>
          <w:tcPr>
            <w:tcW w:w="624" w:type="dxa"/>
          </w:tcPr>
          <w:p w:rsidR="00BB0082" w:rsidRDefault="00BB0082">
            <w:pPr>
              <w:pStyle w:val="ConsPlusNormal"/>
              <w:jc w:val="center"/>
            </w:pPr>
            <w:bookmarkStart w:id="50" w:name="P1094"/>
            <w:bookmarkEnd w:id="50"/>
            <w:r>
              <w:t>5</w:t>
            </w:r>
          </w:p>
        </w:tc>
        <w:tc>
          <w:tcPr>
            <w:tcW w:w="1304" w:type="dxa"/>
          </w:tcPr>
          <w:p w:rsidR="00BB0082" w:rsidRDefault="00BB0082">
            <w:pPr>
              <w:pStyle w:val="ConsPlusNormal"/>
              <w:jc w:val="center"/>
            </w:pPr>
            <w:r>
              <w:t>6</w:t>
            </w:r>
          </w:p>
        </w:tc>
        <w:tc>
          <w:tcPr>
            <w:tcW w:w="850" w:type="dxa"/>
          </w:tcPr>
          <w:p w:rsidR="00BB0082" w:rsidRDefault="00BB0082">
            <w:pPr>
              <w:pStyle w:val="ConsPlusNormal"/>
              <w:jc w:val="center"/>
            </w:pPr>
            <w:bookmarkStart w:id="51" w:name="P1096"/>
            <w:bookmarkEnd w:id="51"/>
            <w:r>
              <w:t>7</w:t>
            </w:r>
          </w:p>
        </w:tc>
        <w:tc>
          <w:tcPr>
            <w:tcW w:w="624" w:type="dxa"/>
          </w:tcPr>
          <w:p w:rsidR="00BB0082" w:rsidRDefault="00BB0082">
            <w:pPr>
              <w:pStyle w:val="ConsPlusNormal"/>
              <w:jc w:val="center"/>
            </w:pPr>
            <w:bookmarkStart w:id="52" w:name="P1097"/>
            <w:bookmarkEnd w:id="52"/>
            <w:r>
              <w:t>8</w:t>
            </w:r>
          </w:p>
        </w:tc>
        <w:tc>
          <w:tcPr>
            <w:tcW w:w="1304" w:type="dxa"/>
          </w:tcPr>
          <w:p w:rsidR="00BB0082" w:rsidRDefault="00BB0082">
            <w:pPr>
              <w:pStyle w:val="ConsPlusNormal"/>
              <w:jc w:val="center"/>
            </w:pPr>
            <w:bookmarkStart w:id="53" w:name="P1098"/>
            <w:bookmarkEnd w:id="53"/>
            <w:r>
              <w:t>9</w:t>
            </w:r>
          </w:p>
        </w:tc>
        <w:tc>
          <w:tcPr>
            <w:tcW w:w="1531" w:type="dxa"/>
          </w:tcPr>
          <w:p w:rsidR="00BB0082" w:rsidRDefault="00BB0082">
            <w:pPr>
              <w:pStyle w:val="ConsPlusNormal"/>
              <w:jc w:val="center"/>
            </w:pPr>
            <w:bookmarkStart w:id="54" w:name="P1099"/>
            <w:bookmarkEnd w:id="54"/>
            <w:r>
              <w:t>10</w:t>
            </w:r>
          </w:p>
        </w:tc>
      </w:tr>
      <w:tr w:rsidR="00BB0082">
        <w:tc>
          <w:tcPr>
            <w:tcW w:w="533" w:type="dxa"/>
            <w:vAlign w:val="center"/>
          </w:tcPr>
          <w:p w:rsidR="00BB0082" w:rsidRDefault="00BB0082">
            <w:pPr>
              <w:pStyle w:val="ConsPlusNormal"/>
              <w:jc w:val="center"/>
            </w:pPr>
            <w:r>
              <w:t>1</w:t>
            </w:r>
          </w:p>
        </w:tc>
        <w:tc>
          <w:tcPr>
            <w:tcW w:w="3005" w:type="dxa"/>
          </w:tcPr>
          <w:p w:rsidR="00BB0082" w:rsidRDefault="00BB0082">
            <w:pPr>
              <w:pStyle w:val="ConsPlusNormal"/>
            </w:pPr>
            <w:r>
              <w:t>Объем реализации сжиженного газа, всего, тонн</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w:t>
            </w:r>
          </w:p>
        </w:tc>
        <w:tc>
          <w:tcPr>
            <w:tcW w:w="3005" w:type="dxa"/>
          </w:tcPr>
          <w:p w:rsidR="00BB0082" w:rsidRDefault="00BB0082">
            <w:pPr>
              <w:pStyle w:val="ConsPlusNormal"/>
            </w:pPr>
            <w:r>
              <w:t>Объем реализации сжиженного газа по регулируемому виду деятельности всего, тонн</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w:t>
            </w:r>
          </w:p>
        </w:tc>
        <w:tc>
          <w:tcPr>
            <w:tcW w:w="3005" w:type="dxa"/>
          </w:tcPr>
          <w:p w:rsidR="00BB0082" w:rsidRDefault="00BB0082">
            <w:pPr>
              <w:pStyle w:val="ConsPlusNormal"/>
            </w:pPr>
            <w:r>
              <w:t xml:space="preserve">Расходы, относящиеся на себестоимость по данным бухгалтерского учета, всего (сумма </w:t>
            </w:r>
            <w:hyperlink w:anchor="P1130" w:history="1">
              <w:r>
                <w:rPr>
                  <w:color w:val="0000FF"/>
                </w:rPr>
                <w:t>стр. 04</w:t>
              </w:r>
            </w:hyperlink>
            <w:r>
              <w:t xml:space="preserve"> + </w:t>
            </w:r>
            <w:hyperlink w:anchor="P1140" w:history="1">
              <w:r>
                <w:rPr>
                  <w:color w:val="0000FF"/>
                </w:rPr>
                <w:t>05</w:t>
              </w:r>
            </w:hyperlink>
            <w:r>
              <w:t xml:space="preserve"> + </w:t>
            </w:r>
            <w:hyperlink w:anchor="P1150" w:history="1">
              <w:r>
                <w:rPr>
                  <w:color w:val="0000FF"/>
                </w:rPr>
                <w:t>06</w:t>
              </w:r>
            </w:hyperlink>
            <w:r>
              <w:t xml:space="preserve"> + </w:t>
            </w:r>
            <w:hyperlink w:anchor="P1200" w:history="1">
              <w:r>
                <w:rPr>
                  <w:color w:val="0000FF"/>
                </w:rPr>
                <w:t>11</w:t>
              </w:r>
            </w:hyperlink>
            <w:r>
              <w:t xml:space="preserve"> + </w:t>
            </w:r>
            <w:hyperlink w:anchor="P1210" w:history="1">
              <w:r>
                <w:rPr>
                  <w:color w:val="0000FF"/>
                </w:rPr>
                <w:t>12</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55" w:name="P1130"/>
            <w:bookmarkEnd w:id="55"/>
            <w:r>
              <w:t>4</w:t>
            </w:r>
          </w:p>
        </w:tc>
        <w:tc>
          <w:tcPr>
            <w:tcW w:w="3005" w:type="dxa"/>
          </w:tcPr>
          <w:p w:rsidR="00BB0082" w:rsidRDefault="00BB0082">
            <w:pPr>
              <w:pStyle w:val="ConsPlusNormal"/>
            </w:pPr>
            <w:r>
              <w:t>Фонд оплаты труда (ФОТ)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56" w:name="P1140"/>
            <w:bookmarkEnd w:id="56"/>
            <w:r>
              <w:t>5</w:t>
            </w:r>
          </w:p>
        </w:tc>
        <w:tc>
          <w:tcPr>
            <w:tcW w:w="3005" w:type="dxa"/>
          </w:tcPr>
          <w:p w:rsidR="00BB0082" w:rsidRDefault="00BB0082">
            <w:pPr>
              <w:pStyle w:val="ConsPlusNormal"/>
            </w:pPr>
            <w:r>
              <w:t>Налоги на ФОТ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57" w:name="P1150"/>
            <w:bookmarkEnd w:id="57"/>
            <w:r>
              <w:t>6</w:t>
            </w:r>
          </w:p>
        </w:tc>
        <w:tc>
          <w:tcPr>
            <w:tcW w:w="3005" w:type="dxa"/>
          </w:tcPr>
          <w:p w:rsidR="00BB0082" w:rsidRDefault="00BB0082">
            <w:pPr>
              <w:pStyle w:val="ConsPlusNormal"/>
            </w:pPr>
            <w:r>
              <w:t xml:space="preserve">Материальные затраты (сумма </w:t>
            </w:r>
            <w:hyperlink w:anchor="P1160" w:history="1">
              <w:r>
                <w:rPr>
                  <w:color w:val="0000FF"/>
                </w:rPr>
                <w:t>стр. 07</w:t>
              </w:r>
            </w:hyperlink>
            <w:r>
              <w:t xml:space="preserve"> - </w:t>
            </w:r>
            <w:hyperlink w:anchor="P1190" w:history="1">
              <w:r>
                <w:rPr>
                  <w:color w:val="0000FF"/>
                </w:rPr>
                <w:t>10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58" w:name="P1160"/>
            <w:bookmarkEnd w:id="58"/>
            <w:r>
              <w:t>7</w:t>
            </w:r>
          </w:p>
        </w:tc>
        <w:tc>
          <w:tcPr>
            <w:tcW w:w="3005" w:type="dxa"/>
          </w:tcPr>
          <w:p w:rsidR="00BB0082" w:rsidRDefault="00BB0082">
            <w:pPr>
              <w:pStyle w:val="ConsPlusNormal"/>
            </w:pPr>
            <w:r>
              <w:t>Материалы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lastRenderedPageBreak/>
              <w:t>8</w:t>
            </w:r>
          </w:p>
        </w:tc>
        <w:tc>
          <w:tcPr>
            <w:tcW w:w="3005" w:type="dxa"/>
          </w:tcPr>
          <w:p w:rsidR="00BB0082" w:rsidRDefault="00BB0082">
            <w:pPr>
              <w:pStyle w:val="ConsPlusNormal"/>
            </w:pPr>
            <w:r>
              <w:t>Газ на собственные и технологические нужды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9</w:t>
            </w:r>
          </w:p>
        </w:tc>
        <w:tc>
          <w:tcPr>
            <w:tcW w:w="3005" w:type="dxa"/>
          </w:tcPr>
          <w:p w:rsidR="00BB0082" w:rsidRDefault="00BB0082">
            <w:pPr>
              <w:pStyle w:val="ConsPlusNormal"/>
            </w:pPr>
            <w:r>
              <w:t>Технологические (эксплуатационные) потери газа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59" w:name="P1190"/>
            <w:bookmarkEnd w:id="59"/>
            <w:r>
              <w:t>10</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0" w:name="P1200"/>
            <w:bookmarkEnd w:id="60"/>
            <w:r>
              <w:t>11</w:t>
            </w:r>
          </w:p>
        </w:tc>
        <w:tc>
          <w:tcPr>
            <w:tcW w:w="3005" w:type="dxa"/>
          </w:tcPr>
          <w:p w:rsidR="00BB0082" w:rsidRDefault="00BB0082">
            <w:pPr>
              <w:pStyle w:val="ConsPlusNormal"/>
            </w:pPr>
            <w:r>
              <w:t>Амортизация основных средств</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1" w:name="P1210"/>
            <w:bookmarkEnd w:id="61"/>
            <w:r>
              <w:t>12</w:t>
            </w:r>
          </w:p>
        </w:tc>
        <w:tc>
          <w:tcPr>
            <w:tcW w:w="3005" w:type="dxa"/>
          </w:tcPr>
          <w:p w:rsidR="00BB0082" w:rsidRDefault="00BB0082">
            <w:pPr>
              <w:pStyle w:val="ConsPlusNormal"/>
            </w:pPr>
            <w:r>
              <w:t xml:space="preserve">Прочие затраты (сумма </w:t>
            </w:r>
            <w:hyperlink w:anchor="P1220" w:history="1">
              <w:r>
                <w:rPr>
                  <w:color w:val="0000FF"/>
                </w:rPr>
                <w:t>стр. 13</w:t>
              </w:r>
            </w:hyperlink>
            <w:r>
              <w:t xml:space="preserve"> + </w:t>
            </w:r>
            <w:hyperlink w:anchor="P1250" w:history="1">
              <w:r>
                <w:rPr>
                  <w:color w:val="0000FF"/>
                </w:rPr>
                <w:t>16</w:t>
              </w:r>
            </w:hyperlink>
            <w:r>
              <w:t xml:space="preserve"> + </w:t>
            </w:r>
            <w:hyperlink w:anchor="P1260" w:history="1">
              <w:r>
                <w:rPr>
                  <w:color w:val="0000FF"/>
                </w:rPr>
                <w:t>17</w:t>
              </w:r>
            </w:hyperlink>
            <w:r>
              <w:t xml:space="preserve"> + </w:t>
            </w:r>
            <w:hyperlink w:anchor="P1300" w:history="1">
              <w:r>
                <w:rPr>
                  <w:color w:val="0000FF"/>
                </w:rPr>
                <w:t>21</w:t>
              </w:r>
            </w:hyperlink>
            <w:r>
              <w:t xml:space="preserve"> + </w:t>
            </w:r>
            <w:hyperlink w:anchor="P1370" w:history="1">
              <w:r>
                <w:rPr>
                  <w:color w:val="0000FF"/>
                </w:rPr>
                <w:t>28</w:t>
              </w:r>
            </w:hyperlink>
            <w:r>
              <w:t xml:space="preserve"> + </w:t>
            </w:r>
            <w:hyperlink w:anchor="P1380" w:history="1">
              <w:r>
                <w:rPr>
                  <w:color w:val="0000FF"/>
                </w:rPr>
                <w:t>29</w:t>
              </w:r>
            </w:hyperlink>
            <w:r>
              <w:t xml:space="preserve"> + </w:t>
            </w:r>
            <w:hyperlink w:anchor="P1390" w:history="1">
              <w:r>
                <w:rPr>
                  <w:color w:val="0000FF"/>
                </w:rPr>
                <w:t>30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2" w:name="P1220"/>
            <w:bookmarkEnd w:id="62"/>
            <w:r>
              <w:t>13</w:t>
            </w:r>
          </w:p>
        </w:tc>
        <w:tc>
          <w:tcPr>
            <w:tcW w:w="3005" w:type="dxa"/>
          </w:tcPr>
          <w:p w:rsidR="00BB0082" w:rsidRDefault="00BB0082">
            <w:pPr>
              <w:pStyle w:val="ConsPlusNormal"/>
            </w:pPr>
            <w:r>
              <w:t xml:space="preserve">Аренда (лизинг) (сумма </w:t>
            </w:r>
            <w:hyperlink w:anchor="P1230" w:history="1">
              <w:r>
                <w:rPr>
                  <w:color w:val="0000FF"/>
                </w:rPr>
                <w:t>стр. 14</w:t>
              </w:r>
            </w:hyperlink>
            <w:r>
              <w:t xml:space="preserve"> - </w:t>
            </w:r>
            <w:hyperlink w:anchor="P1240" w:history="1">
              <w:r>
                <w:rPr>
                  <w:color w:val="0000FF"/>
                </w:rPr>
                <w:t>15</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3" w:name="P1230"/>
            <w:bookmarkEnd w:id="63"/>
            <w:r>
              <w:t>14</w:t>
            </w:r>
          </w:p>
        </w:tc>
        <w:tc>
          <w:tcPr>
            <w:tcW w:w="3005" w:type="dxa"/>
          </w:tcPr>
          <w:p w:rsidR="00BB0082" w:rsidRDefault="00BB0082">
            <w:pPr>
              <w:pStyle w:val="ConsPlusNormal"/>
            </w:pPr>
            <w:r>
              <w:t>Аренда (лизинг) здания, транспорта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4" w:name="P1240"/>
            <w:bookmarkEnd w:id="64"/>
            <w:r>
              <w:t>15</w:t>
            </w:r>
          </w:p>
        </w:tc>
        <w:tc>
          <w:tcPr>
            <w:tcW w:w="3005" w:type="dxa"/>
          </w:tcPr>
          <w:p w:rsidR="00BB0082" w:rsidRDefault="00BB0082">
            <w:pPr>
              <w:pStyle w:val="ConsPlusNormal"/>
            </w:pPr>
            <w:r>
              <w:t>Аренда (лизинг) прочего имущества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5" w:name="P1250"/>
            <w:bookmarkEnd w:id="65"/>
            <w:r>
              <w:t>16</w:t>
            </w:r>
          </w:p>
        </w:tc>
        <w:tc>
          <w:tcPr>
            <w:tcW w:w="3005" w:type="dxa"/>
          </w:tcPr>
          <w:p w:rsidR="00BB0082" w:rsidRDefault="00BB0082">
            <w:pPr>
              <w:pStyle w:val="ConsPlusNormal"/>
            </w:pPr>
            <w:r>
              <w:t>Страховые платежи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6" w:name="P1260"/>
            <w:bookmarkEnd w:id="66"/>
            <w:r>
              <w:t>17</w:t>
            </w:r>
          </w:p>
        </w:tc>
        <w:tc>
          <w:tcPr>
            <w:tcW w:w="3005" w:type="dxa"/>
          </w:tcPr>
          <w:p w:rsidR="00BB0082" w:rsidRDefault="00BB0082">
            <w:pPr>
              <w:pStyle w:val="ConsPlusNormal"/>
            </w:pPr>
            <w:r>
              <w:t xml:space="preserve">Налоги, включаемые в себестоимость (сумма </w:t>
            </w:r>
            <w:hyperlink w:anchor="P1270" w:history="1">
              <w:r>
                <w:rPr>
                  <w:color w:val="0000FF"/>
                </w:rPr>
                <w:t>стр. 18</w:t>
              </w:r>
            </w:hyperlink>
            <w:r>
              <w:t xml:space="preserve"> - </w:t>
            </w:r>
            <w:hyperlink w:anchor="P1290" w:history="1">
              <w:r>
                <w:rPr>
                  <w:color w:val="0000FF"/>
                </w:rPr>
                <w:t>20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7" w:name="P1270"/>
            <w:bookmarkEnd w:id="67"/>
            <w:r>
              <w:t>18</w:t>
            </w:r>
          </w:p>
        </w:tc>
        <w:tc>
          <w:tcPr>
            <w:tcW w:w="3005" w:type="dxa"/>
          </w:tcPr>
          <w:p w:rsidR="00BB0082" w:rsidRDefault="00BB0082">
            <w:pPr>
              <w:pStyle w:val="ConsPlusNormal"/>
            </w:pPr>
            <w:r>
              <w:t>Налог на землю</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19</w:t>
            </w:r>
          </w:p>
        </w:tc>
        <w:tc>
          <w:tcPr>
            <w:tcW w:w="3005" w:type="dxa"/>
          </w:tcPr>
          <w:p w:rsidR="00BB0082" w:rsidRDefault="00BB0082">
            <w:pPr>
              <w:pStyle w:val="ConsPlusNormal"/>
            </w:pPr>
            <w:r>
              <w:t>Налог на загрязнение окружающей среды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8" w:name="P1290"/>
            <w:bookmarkEnd w:id="68"/>
            <w:r>
              <w:lastRenderedPageBreak/>
              <w:t>20</w:t>
            </w:r>
          </w:p>
        </w:tc>
        <w:tc>
          <w:tcPr>
            <w:tcW w:w="3005" w:type="dxa"/>
          </w:tcPr>
          <w:p w:rsidR="00BB0082" w:rsidRDefault="00BB0082">
            <w:pPr>
              <w:pStyle w:val="ConsPlusNormal"/>
            </w:pPr>
            <w:r>
              <w:t>Единый транспортный налог</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69" w:name="P1300"/>
            <w:bookmarkEnd w:id="69"/>
            <w:r>
              <w:t>21</w:t>
            </w:r>
          </w:p>
        </w:tc>
        <w:tc>
          <w:tcPr>
            <w:tcW w:w="3005" w:type="dxa"/>
          </w:tcPr>
          <w:p w:rsidR="00BB0082" w:rsidRDefault="00BB0082">
            <w:pPr>
              <w:pStyle w:val="ConsPlusNormal"/>
            </w:pPr>
            <w:r>
              <w:t xml:space="preserve">Услуги сторонних организаций (сумма </w:t>
            </w:r>
            <w:hyperlink w:anchor="P1310" w:history="1">
              <w:r>
                <w:rPr>
                  <w:color w:val="0000FF"/>
                </w:rPr>
                <w:t>стр. 22</w:t>
              </w:r>
            </w:hyperlink>
            <w:r>
              <w:t xml:space="preserve"> - </w:t>
            </w:r>
            <w:hyperlink w:anchor="P1360" w:history="1">
              <w:r>
                <w:rPr>
                  <w:color w:val="0000FF"/>
                </w:rPr>
                <w:t>27</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70" w:name="P1310"/>
            <w:bookmarkEnd w:id="70"/>
            <w:r>
              <w:t>22</w:t>
            </w:r>
          </w:p>
        </w:tc>
        <w:tc>
          <w:tcPr>
            <w:tcW w:w="3005" w:type="dxa"/>
          </w:tcPr>
          <w:p w:rsidR="00BB0082" w:rsidRDefault="00BB0082">
            <w:pPr>
              <w:pStyle w:val="ConsPlusNormal"/>
            </w:pPr>
            <w:r>
              <w:t>Услуги средств связи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23</w:t>
            </w:r>
          </w:p>
        </w:tc>
        <w:tc>
          <w:tcPr>
            <w:tcW w:w="3005" w:type="dxa"/>
          </w:tcPr>
          <w:p w:rsidR="00BB0082" w:rsidRDefault="00BB0082">
            <w:pPr>
              <w:pStyle w:val="ConsPlusNormal"/>
            </w:pPr>
            <w:r>
              <w:t>Транспортные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24</w:t>
            </w:r>
          </w:p>
        </w:tc>
        <w:tc>
          <w:tcPr>
            <w:tcW w:w="3005" w:type="dxa"/>
          </w:tcPr>
          <w:p w:rsidR="00BB0082" w:rsidRDefault="00BB0082">
            <w:pPr>
              <w:pStyle w:val="ConsPlusNormal"/>
            </w:pPr>
            <w:r>
              <w:t>Оплата вневедомственной охраны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25</w:t>
            </w:r>
          </w:p>
        </w:tc>
        <w:tc>
          <w:tcPr>
            <w:tcW w:w="3005" w:type="dxa"/>
          </w:tcPr>
          <w:p w:rsidR="00BB0082" w:rsidRDefault="00BB0082">
            <w:pPr>
              <w:pStyle w:val="ConsPlusNormal"/>
            </w:pPr>
            <w:r>
              <w:t>Аудиторские и консалтинговые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26</w:t>
            </w:r>
          </w:p>
        </w:tc>
        <w:tc>
          <w:tcPr>
            <w:tcW w:w="3005" w:type="dxa"/>
          </w:tcPr>
          <w:p w:rsidR="00BB0082" w:rsidRDefault="00BB0082">
            <w:pPr>
              <w:pStyle w:val="ConsPlusNormal"/>
            </w:pPr>
            <w:r>
              <w:t>Информационно-вычислительные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71" w:name="P1360"/>
            <w:bookmarkEnd w:id="71"/>
            <w:r>
              <w:t>27</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72" w:name="P1370"/>
            <w:bookmarkEnd w:id="72"/>
            <w:r>
              <w:t>28</w:t>
            </w:r>
          </w:p>
        </w:tc>
        <w:tc>
          <w:tcPr>
            <w:tcW w:w="3005" w:type="dxa"/>
          </w:tcPr>
          <w:p w:rsidR="00BB0082" w:rsidRDefault="00BB0082">
            <w:pPr>
              <w:pStyle w:val="ConsPlusNormal"/>
            </w:pPr>
            <w:r>
              <w:t>Капитальный ремонт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73" w:name="P1380"/>
            <w:bookmarkEnd w:id="73"/>
            <w:r>
              <w:t>29</w:t>
            </w:r>
          </w:p>
        </w:tc>
        <w:tc>
          <w:tcPr>
            <w:tcW w:w="3005" w:type="dxa"/>
          </w:tcPr>
          <w:p w:rsidR="00BB0082" w:rsidRDefault="00BB0082">
            <w:pPr>
              <w:pStyle w:val="ConsPlusNormal"/>
            </w:pPr>
            <w:r>
              <w:t>Пусконаладочные работы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74" w:name="P1390"/>
            <w:bookmarkEnd w:id="74"/>
            <w:r>
              <w:t>30</w:t>
            </w:r>
          </w:p>
        </w:tc>
        <w:tc>
          <w:tcPr>
            <w:tcW w:w="3005" w:type="dxa"/>
          </w:tcPr>
          <w:p w:rsidR="00BB0082" w:rsidRDefault="00BB0082">
            <w:pPr>
              <w:pStyle w:val="ConsPlusNormal"/>
            </w:pPr>
            <w:r>
              <w:t xml:space="preserve">Другие затраты (сумма </w:t>
            </w:r>
            <w:hyperlink w:anchor="P1400" w:history="1">
              <w:r>
                <w:rPr>
                  <w:color w:val="0000FF"/>
                </w:rPr>
                <w:t>стр. 31</w:t>
              </w:r>
            </w:hyperlink>
            <w:r>
              <w:t xml:space="preserve"> - </w:t>
            </w:r>
            <w:hyperlink w:anchor="P1450" w:history="1">
              <w:r>
                <w:rPr>
                  <w:color w:val="0000FF"/>
                </w:rPr>
                <w:t>36</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75" w:name="P1400"/>
            <w:bookmarkEnd w:id="75"/>
            <w:r>
              <w:t>31</w:t>
            </w:r>
          </w:p>
        </w:tc>
        <w:tc>
          <w:tcPr>
            <w:tcW w:w="3005" w:type="dxa"/>
          </w:tcPr>
          <w:p w:rsidR="00BB0082" w:rsidRDefault="00BB0082">
            <w:pPr>
              <w:pStyle w:val="ConsPlusNormal"/>
            </w:pPr>
            <w:r>
              <w:t>Представительские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32</w:t>
            </w:r>
          </w:p>
        </w:tc>
        <w:tc>
          <w:tcPr>
            <w:tcW w:w="3005" w:type="dxa"/>
          </w:tcPr>
          <w:p w:rsidR="00BB0082" w:rsidRDefault="00BB0082">
            <w:pPr>
              <w:pStyle w:val="ConsPlusNormal"/>
            </w:pPr>
            <w:r>
              <w:t>Командировочные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33</w:t>
            </w:r>
          </w:p>
        </w:tc>
        <w:tc>
          <w:tcPr>
            <w:tcW w:w="3005" w:type="dxa"/>
          </w:tcPr>
          <w:p w:rsidR="00BB0082" w:rsidRDefault="00BB0082">
            <w:pPr>
              <w:pStyle w:val="ConsPlusNormal"/>
            </w:pPr>
            <w:r>
              <w:t>Охрана труда, подготовка кадров</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34</w:t>
            </w:r>
          </w:p>
        </w:tc>
        <w:tc>
          <w:tcPr>
            <w:tcW w:w="3005" w:type="dxa"/>
          </w:tcPr>
          <w:p w:rsidR="00BB0082" w:rsidRDefault="00BB0082">
            <w:pPr>
              <w:pStyle w:val="ConsPlusNormal"/>
            </w:pPr>
            <w:r>
              <w:t>Канцелярские и почтово-</w:t>
            </w:r>
            <w:r>
              <w:lastRenderedPageBreak/>
              <w:t>телеграфные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lastRenderedPageBreak/>
              <w:t>35</w:t>
            </w:r>
          </w:p>
        </w:tc>
        <w:tc>
          <w:tcPr>
            <w:tcW w:w="3005" w:type="dxa"/>
          </w:tcPr>
          <w:p w:rsidR="00BB0082" w:rsidRDefault="00BB0082">
            <w:pPr>
              <w:pStyle w:val="ConsPlusNormal"/>
            </w:pPr>
            <w:r>
              <w:t>НИОКР</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76" w:name="P1450"/>
            <w:bookmarkEnd w:id="76"/>
            <w:r>
              <w:t>36</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37</w:t>
            </w:r>
          </w:p>
        </w:tc>
        <w:tc>
          <w:tcPr>
            <w:tcW w:w="3005" w:type="dxa"/>
          </w:tcPr>
          <w:p w:rsidR="00BB0082" w:rsidRDefault="00BB0082">
            <w:pPr>
              <w:pStyle w:val="ConsPlusNormal"/>
            </w:pPr>
            <w:r>
              <w:t xml:space="preserve">Сальдо Прочих доходов и расходов (разность </w:t>
            </w:r>
            <w:hyperlink w:anchor="P1470" w:history="1">
              <w:r>
                <w:rPr>
                  <w:color w:val="0000FF"/>
                </w:rPr>
                <w:t>стр. 38</w:t>
              </w:r>
            </w:hyperlink>
            <w:r>
              <w:t xml:space="preserve"> и </w:t>
            </w:r>
            <w:hyperlink w:anchor="P1480" w:history="1">
              <w:r>
                <w:rPr>
                  <w:color w:val="0000FF"/>
                </w:rPr>
                <w:t>39</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77" w:name="P1470"/>
            <w:bookmarkEnd w:id="77"/>
            <w:r>
              <w:t>38</w:t>
            </w:r>
          </w:p>
        </w:tc>
        <w:tc>
          <w:tcPr>
            <w:tcW w:w="3005" w:type="dxa"/>
          </w:tcPr>
          <w:p w:rsidR="00BB0082" w:rsidRDefault="00BB0082">
            <w:pPr>
              <w:pStyle w:val="ConsPlusNormal"/>
            </w:pPr>
            <w:r>
              <w:t xml:space="preserve">Прочие доходы </w:t>
            </w:r>
            <w:hyperlink w:anchor="P1572" w:history="1">
              <w:r>
                <w:rPr>
                  <w:color w:val="0000FF"/>
                </w:rPr>
                <w:t>&lt;*&gt;</w:t>
              </w:r>
            </w:hyperlink>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78" w:name="P1480"/>
            <w:bookmarkEnd w:id="78"/>
            <w:r>
              <w:t>39</w:t>
            </w:r>
          </w:p>
        </w:tc>
        <w:tc>
          <w:tcPr>
            <w:tcW w:w="3005" w:type="dxa"/>
          </w:tcPr>
          <w:p w:rsidR="00BB0082" w:rsidRDefault="00BB0082">
            <w:pPr>
              <w:pStyle w:val="ConsPlusNormal"/>
            </w:pPr>
            <w:r>
              <w:t xml:space="preserve">Прочие расходы </w:t>
            </w:r>
            <w:hyperlink w:anchor="P1572" w:history="1">
              <w:r>
                <w:rPr>
                  <w:color w:val="0000FF"/>
                </w:rPr>
                <w:t>&lt;*&gt;</w:t>
              </w:r>
            </w:hyperlink>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pPr>
          </w:p>
        </w:tc>
        <w:tc>
          <w:tcPr>
            <w:tcW w:w="3005" w:type="dxa"/>
          </w:tcPr>
          <w:p w:rsidR="00BB0082" w:rsidRDefault="00BB0082">
            <w:pPr>
              <w:pStyle w:val="ConsPlusNormal"/>
            </w:pPr>
            <w:r>
              <w:t>Дополнительно:</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40</w:t>
            </w:r>
          </w:p>
        </w:tc>
        <w:tc>
          <w:tcPr>
            <w:tcW w:w="3005" w:type="dxa"/>
          </w:tcPr>
          <w:p w:rsidR="00BB0082" w:rsidRDefault="00BB0082">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41</w:t>
            </w:r>
          </w:p>
        </w:tc>
        <w:tc>
          <w:tcPr>
            <w:tcW w:w="3005" w:type="dxa"/>
          </w:tcPr>
          <w:p w:rsidR="00BB0082" w:rsidRDefault="00BB0082">
            <w:pPr>
              <w:pStyle w:val="ConsPlusNormal"/>
            </w:pPr>
            <w:r>
              <w:t>Выручка по регулируемому виду деятельности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42</w:t>
            </w:r>
          </w:p>
        </w:tc>
        <w:tc>
          <w:tcPr>
            <w:tcW w:w="3005" w:type="dxa"/>
          </w:tcPr>
          <w:p w:rsidR="00BB0082" w:rsidRDefault="00BB0082">
            <w:pPr>
              <w:pStyle w:val="ConsPlusNormal"/>
            </w:pPr>
            <w:r>
              <w:t>Выручка по реализации сжиженного газа населению в баллонах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43</w:t>
            </w:r>
          </w:p>
        </w:tc>
        <w:tc>
          <w:tcPr>
            <w:tcW w:w="3005" w:type="dxa"/>
          </w:tcPr>
          <w:p w:rsidR="00BB0082" w:rsidRDefault="00BB0082">
            <w:pPr>
              <w:pStyle w:val="ConsPlusNormal"/>
            </w:pPr>
            <w:r>
              <w:t xml:space="preserve">Выручка по реализации сжиженного газа населению из групповых резервуарных установок за прошедший </w:t>
            </w:r>
            <w:r>
              <w:lastRenderedPageBreak/>
              <w:t>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pPr>
          </w:p>
        </w:tc>
        <w:tc>
          <w:tcPr>
            <w:tcW w:w="3005" w:type="dxa"/>
          </w:tcPr>
          <w:p w:rsidR="00BB0082" w:rsidRDefault="00BB0082">
            <w:pPr>
              <w:pStyle w:val="ConsPlusNormal"/>
            </w:pPr>
            <w:r>
              <w:t>Справочно:</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44</w:t>
            </w:r>
          </w:p>
        </w:tc>
        <w:tc>
          <w:tcPr>
            <w:tcW w:w="3005" w:type="dxa"/>
          </w:tcPr>
          <w:p w:rsidR="00BB0082" w:rsidRDefault="00BB0082">
            <w:pPr>
              <w:pStyle w:val="ConsPlusNormal"/>
            </w:pPr>
            <w:r>
              <w:t>Численность персонала по регулируемому виду деятельности, чел.</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45</w:t>
            </w:r>
          </w:p>
        </w:tc>
        <w:tc>
          <w:tcPr>
            <w:tcW w:w="3005" w:type="dxa"/>
          </w:tcPr>
          <w:p w:rsidR="00BB0082" w:rsidRDefault="00BB0082">
            <w:pPr>
              <w:pStyle w:val="ConsPlusNormal"/>
            </w:pPr>
            <w:r>
              <w:t>Средняя заработная плата, руб./мес.</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bl>
    <w:p w:rsidR="00BB0082" w:rsidRDefault="00BB0082">
      <w:pPr>
        <w:sectPr w:rsidR="00BB0082">
          <w:pgSz w:w="16838" w:h="11905" w:orient="landscape"/>
          <w:pgMar w:top="1701" w:right="1134" w:bottom="850" w:left="1134" w:header="0" w:footer="0" w:gutter="0"/>
          <w:cols w:space="720"/>
        </w:sectPr>
      </w:pPr>
    </w:p>
    <w:p w:rsidR="00BB0082" w:rsidRDefault="00BB0082">
      <w:pPr>
        <w:pStyle w:val="ConsPlusNormal"/>
        <w:ind w:firstLine="540"/>
        <w:jc w:val="both"/>
      </w:pPr>
    </w:p>
    <w:p w:rsidR="00BB0082" w:rsidRDefault="00BB0082">
      <w:pPr>
        <w:pStyle w:val="ConsPlusNormal"/>
        <w:ind w:firstLine="540"/>
        <w:jc w:val="both"/>
      </w:pPr>
      <w:r>
        <w:t>--------------------------------</w:t>
      </w:r>
    </w:p>
    <w:p w:rsidR="00BB0082" w:rsidRDefault="00BB0082">
      <w:pPr>
        <w:pStyle w:val="ConsPlusNormal"/>
        <w:spacing w:before="220"/>
        <w:ind w:firstLine="540"/>
        <w:jc w:val="both"/>
      </w:pPr>
      <w:bookmarkStart w:id="79" w:name="P1572"/>
      <w:bookmarkEnd w:id="79"/>
      <w:r>
        <w:t>&lt;*&gt; Прочие доходы и расходы подлежат дополнительной расшифровке (указываются все статьи, превышающие 10% от общей суммы доходов и расходов).</w:t>
      </w:r>
    </w:p>
    <w:p w:rsidR="00BB0082" w:rsidRDefault="00BB0082">
      <w:pPr>
        <w:pStyle w:val="ConsPlusNormal"/>
        <w:ind w:firstLine="540"/>
        <w:jc w:val="both"/>
      </w:pPr>
    </w:p>
    <w:p w:rsidR="00BB0082" w:rsidRDefault="00BB0082">
      <w:pPr>
        <w:pStyle w:val="ConsPlusNormal"/>
        <w:ind w:firstLine="540"/>
        <w:jc w:val="both"/>
      </w:pPr>
      <w:r>
        <w:t>Примечание:</w:t>
      </w:r>
    </w:p>
    <w:p w:rsidR="00BB0082" w:rsidRDefault="00BB0082">
      <w:pPr>
        <w:pStyle w:val="ConsPlusNormal"/>
        <w:spacing w:before="22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pPr>
      <w:r>
        <w:t>Приложение N 3</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5</w:t>
      </w:r>
    </w:p>
    <w:p w:rsidR="00BB0082" w:rsidRDefault="00BB0082">
      <w:pPr>
        <w:pStyle w:val="ConsPlusNormal"/>
        <w:ind w:firstLine="540"/>
        <w:jc w:val="both"/>
      </w:pPr>
    </w:p>
    <w:p w:rsidR="00BB0082" w:rsidRDefault="00BB0082">
      <w:pPr>
        <w:pStyle w:val="ConsPlusNormal"/>
        <w:jc w:val="center"/>
      </w:pPr>
      <w:r>
        <w:t>Калькуляция фактических расходов по реализации</w:t>
      </w:r>
    </w:p>
    <w:p w:rsidR="00BB0082" w:rsidRDefault="00BB0082">
      <w:pPr>
        <w:pStyle w:val="ConsPlusNormal"/>
        <w:jc w:val="center"/>
      </w:pPr>
      <w:r>
        <w:t>сжиженного газа, с выделением расходов по регулируемому</w:t>
      </w:r>
    </w:p>
    <w:p w:rsidR="00BB0082" w:rsidRDefault="00BB0082">
      <w:pPr>
        <w:pStyle w:val="ConsPlusNormal"/>
        <w:jc w:val="center"/>
      </w:pPr>
      <w:r>
        <w:t>виду деятельности (базовый период (20__ год))</w:t>
      </w:r>
    </w:p>
    <w:p w:rsidR="00BB0082" w:rsidRDefault="00BB0082">
      <w:pPr>
        <w:pStyle w:val="ConsPlusNormal"/>
        <w:ind w:firstLine="540"/>
        <w:jc w:val="both"/>
      </w:pPr>
    </w:p>
    <w:p w:rsidR="00BB0082" w:rsidRDefault="00BB0082">
      <w:pPr>
        <w:pStyle w:val="ConsPlusNormal"/>
        <w:jc w:val="right"/>
      </w:pPr>
      <w:r>
        <w:t>тыс. руб.</w:t>
      </w:r>
    </w:p>
    <w:p w:rsidR="00BB0082" w:rsidRDefault="00BB0082">
      <w:pPr>
        <w:sectPr w:rsidR="00BB0082">
          <w:pgSz w:w="11905" w:h="16838"/>
          <w:pgMar w:top="1134" w:right="850" w:bottom="1134" w:left="1701" w:header="0" w:footer="0" w:gutter="0"/>
          <w:cols w:space="720"/>
        </w:sectPr>
      </w:pPr>
    </w:p>
    <w:p w:rsidR="00BB0082" w:rsidRDefault="00BB00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3005"/>
        <w:gridCol w:w="1417"/>
        <w:gridCol w:w="794"/>
        <w:gridCol w:w="624"/>
        <w:gridCol w:w="1304"/>
        <w:gridCol w:w="850"/>
        <w:gridCol w:w="624"/>
        <w:gridCol w:w="1304"/>
        <w:gridCol w:w="1531"/>
      </w:tblGrid>
      <w:tr w:rsidR="00BB0082">
        <w:tc>
          <w:tcPr>
            <w:tcW w:w="533" w:type="dxa"/>
            <w:vMerge w:val="restart"/>
          </w:tcPr>
          <w:p w:rsidR="00BB0082" w:rsidRDefault="00BB0082">
            <w:pPr>
              <w:pStyle w:val="ConsPlusNormal"/>
              <w:jc w:val="center"/>
            </w:pPr>
            <w:r>
              <w:t>N стр</w:t>
            </w:r>
          </w:p>
        </w:tc>
        <w:tc>
          <w:tcPr>
            <w:tcW w:w="3005" w:type="dxa"/>
            <w:vMerge w:val="restart"/>
          </w:tcPr>
          <w:p w:rsidR="00BB0082" w:rsidRDefault="00BB0082">
            <w:pPr>
              <w:pStyle w:val="ConsPlusNormal"/>
              <w:jc w:val="center"/>
            </w:pPr>
            <w:r>
              <w:t>Наименование показателя</w:t>
            </w:r>
          </w:p>
        </w:tc>
        <w:tc>
          <w:tcPr>
            <w:tcW w:w="1417" w:type="dxa"/>
            <w:vMerge w:val="restart"/>
          </w:tcPr>
          <w:p w:rsidR="00BB0082" w:rsidRDefault="00BB0082">
            <w:pPr>
              <w:pStyle w:val="ConsPlusNormal"/>
              <w:jc w:val="center"/>
            </w:pPr>
            <w:r>
              <w:t xml:space="preserve">Всего по реализации сжиженного газа сумма </w:t>
            </w:r>
            <w:hyperlink w:anchor="P1615" w:history="1">
              <w:r>
                <w:rPr>
                  <w:color w:val="0000FF"/>
                </w:rPr>
                <w:t>столб. N 4</w:t>
              </w:r>
            </w:hyperlink>
            <w:r>
              <w:t xml:space="preserve">, </w:t>
            </w:r>
            <w:hyperlink w:anchor="P1618" w:history="1">
              <w:r>
                <w:rPr>
                  <w:color w:val="0000FF"/>
                </w:rPr>
                <w:t>7</w:t>
              </w:r>
            </w:hyperlink>
            <w:r>
              <w:t xml:space="preserve">, </w:t>
            </w:r>
            <w:hyperlink w:anchor="P1621" w:history="1">
              <w:r>
                <w:rPr>
                  <w:color w:val="0000FF"/>
                </w:rPr>
                <w:t>10</w:t>
              </w:r>
            </w:hyperlink>
          </w:p>
        </w:tc>
        <w:tc>
          <w:tcPr>
            <w:tcW w:w="2722" w:type="dxa"/>
            <w:gridSpan w:val="3"/>
          </w:tcPr>
          <w:p w:rsidR="00BB0082" w:rsidRDefault="00BB0082">
            <w:pPr>
              <w:pStyle w:val="ConsPlusNormal"/>
              <w:jc w:val="center"/>
            </w:pPr>
            <w:r>
              <w:t>Регулируемая деятельность</w:t>
            </w:r>
          </w:p>
        </w:tc>
        <w:tc>
          <w:tcPr>
            <w:tcW w:w="2778" w:type="dxa"/>
            <w:gridSpan w:val="3"/>
          </w:tcPr>
          <w:p w:rsidR="00BB0082" w:rsidRDefault="00BB0082">
            <w:pPr>
              <w:pStyle w:val="ConsPlusNormal"/>
              <w:jc w:val="center"/>
            </w:pPr>
            <w:r>
              <w:t>Нерегулируемая деятельность</w:t>
            </w:r>
          </w:p>
        </w:tc>
        <w:tc>
          <w:tcPr>
            <w:tcW w:w="1531" w:type="dxa"/>
            <w:vMerge w:val="restart"/>
          </w:tcPr>
          <w:p w:rsidR="00BB0082" w:rsidRDefault="00BB0082">
            <w:pPr>
              <w:pStyle w:val="ConsPlusNormal"/>
              <w:jc w:val="center"/>
            </w:pPr>
            <w:r>
              <w:t>Расходы, которые невозможно отнести на конкретный вид деятельности</w:t>
            </w:r>
          </w:p>
        </w:tc>
      </w:tr>
      <w:tr w:rsidR="00BB0082">
        <w:tc>
          <w:tcPr>
            <w:tcW w:w="533" w:type="dxa"/>
            <w:vMerge/>
          </w:tcPr>
          <w:p w:rsidR="00BB0082" w:rsidRDefault="00BB0082"/>
        </w:tc>
        <w:tc>
          <w:tcPr>
            <w:tcW w:w="3005" w:type="dxa"/>
            <w:vMerge/>
          </w:tcPr>
          <w:p w:rsidR="00BB0082" w:rsidRDefault="00BB0082"/>
        </w:tc>
        <w:tc>
          <w:tcPr>
            <w:tcW w:w="1417" w:type="dxa"/>
            <w:vMerge/>
          </w:tcPr>
          <w:p w:rsidR="00BB0082" w:rsidRDefault="00BB0082"/>
        </w:tc>
        <w:tc>
          <w:tcPr>
            <w:tcW w:w="794" w:type="dxa"/>
          </w:tcPr>
          <w:p w:rsidR="00BB0082" w:rsidRDefault="00BB0082">
            <w:pPr>
              <w:pStyle w:val="ConsPlusNormal"/>
              <w:jc w:val="center"/>
            </w:pPr>
            <w:r>
              <w:t xml:space="preserve">всего сумма </w:t>
            </w:r>
            <w:hyperlink w:anchor="P1616" w:history="1">
              <w:r>
                <w:rPr>
                  <w:color w:val="0000FF"/>
                </w:rPr>
                <w:t>столб. N 5</w:t>
              </w:r>
            </w:hyperlink>
            <w:r>
              <w:t xml:space="preserve">, </w:t>
            </w:r>
            <w:hyperlink w:anchor="P1618" w:history="1">
              <w:r>
                <w:rPr>
                  <w:color w:val="0000FF"/>
                </w:rPr>
                <w:t>7</w:t>
              </w:r>
            </w:hyperlink>
          </w:p>
        </w:tc>
        <w:tc>
          <w:tcPr>
            <w:tcW w:w="624" w:type="dxa"/>
          </w:tcPr>
          <w:p w:rsidR="00BB0082" w:rsidRDefault="00BB0082">
            <w:pPr>
              <w:pStyle w:val="ConsPlusNormal"/>
              <w:jc w:val="center"/>
            </w:pPr>
            <w:r>
              <w:t>газ в баллонах</w:t>
            </w:r>
          </w:p>
        </w:tc>
        <w:tc>
          <w:tcPr>
            <w:tcW w:w="1304" w:type="dxa"/>
          </w:tcPr>
          <w:p w:rsidR="00BB0082" w:rsidRDefault="00BB0082">
            <w:pPr>
              <w:pStyle w:val="ConsPlusNormal"/>
              <w:jc w:val="center"/>
            </w:pPr>
            <w:r>
              <w:t>газ из групп. резервуар. установок</w:t>
            </w:r>
          </w:p>
        </w:tc>
        <w:tc>
          <w:tcPr>
            <w:tcW w:w="850" w:type="dxa"/>
          </w:tcPr>
          <w:p w:rsidR="00BB0082" w:rsidRDefault="00BB0082">
            <w:pPr>
              <w:pStyle w:val="ConsPlusNormal"/>
              <w:jc w:val="center"/>
            </w:pPr>
            <w:r>
              <w:t xml:space="preserve">всего сумма </w:t>
            </w:r>
            <w:hyperlink w:anchor="P1619" w:history="1">
              <w:r>
                <w:rPr>
                  <w:color w:val="0000FF"/>
                </w:rPr>
                <w:t>столб. N 8</w:t>
              </w:r>
            </w:hyperlink>
            <w:r>
              <w:t xml:space="preserve">, </w:t>
            </w:r>
            <w:hyperlink w:anchor="P1620" w:history="1">
              <w:r>
                <w:rPr>
                  <w:color w:val="0000FF"/>
                </w:rPr>
                <w:t>9</w:t>
              </w:r>
            </w:hyperlink>
          </w:p>
        </w:tc>
        <w:tc>
          <w:tcPr>
            <w:tcW w:w="624" w:type="dxa"/>
          </w:tcPr>
          <w:p w:rsidR="00BB0082" w:rsidRDefault="00BB0082">
            <w:pPr>
              <w:pStyle w:val="ConsPlusNormal"/>
              <w:jc w:val="center"/>
            </w:pPr>
            <w:r>
              <w:t>газ в баллонах</w:t>
            </w:r>
          </w:p>
        </w:tc>
        <w:tc>
          <w:tcPr>
            <w:tcW w:w="1304" w:type="dxa"/>
          </w:tcPr>
          <w:p w:rsidR="00BB0082" w:rsidRDefault="00BB0082">
            <w:pPr>
              <w:pStyle w:val="ConsPlusNormal"/>
              <w:jc w:val="center"/>
            </w:pPr>
            <w:r>
              <w:t>газ из групп. резервуар. установок</w:t>
            </w:r>
          </w:p>
        </w:tc>
        <w:tc>
          <w:tcPr>
            <w:tcW w:w="1531" w:type="dxa"/>
            <w:vMerge/>
          </w:tcPr>
          <w:p w:rsidR="00BB0082" w:rsidRDefault="00BB0082"/>
        </w:tc>
      </w:tr>
      <w:tr w:rsidR="00BB0082">
        <w:tc>
          <w:tcPr>
            <w:tcW w:w="533" w:type="dxa"/>
          </w:tcPr>
          <w:p w:rsidR="00BB0082" w:rsidRDefault="00BB0082">
            <w:pPr>
              <w:pStyle w:val="ConsPlusNormal"/>
              <w:jc w:val="center"/>
            </w:pPr>
            <w:r>
              <w:t>1</w:t>
            </w:r>
          </w:p>
        </w:tc>
        <w:tc>
          <w:tcPr>
            <w:tcW w:w="3005" w:type="dxa"/>
          </w:tcPr>
          <w:p w:rsidR="00BB0082" w:rsidRDefault="00BB0082">
            <w:pPr>
              <w:pStyle w:val="ConsPlusNormal"/>
              <w:jc w:val="center"/>
            </w:pPr>
            <w:r>
              <w:t>2</w:t>
            </w:r>
          </w:p>
        </w:tc>
        <w:tc>
          <w:tcPr>
            <w:tcW w:w="1417" w:type="dxa"/>
          </w:tcPr>
          <w:p w:rsidR="00BB0082" w:rsidRDefault="00BB0082">
            <w:pPr>
              <w:pStyle w:val="ConsPlusNormal"/>
              <w:jc w:val="center"/>
            </w:pPr>
            <w:r>
              <w:t>3</w:t>
            </w:r>
          </w:p>
        </w:tc>
        <w:tc>
          <w:tcPr>
            <w:tcW w:w="794" w:type="dxa"/>
          </w:tcPr>
          <w:p w:rsidR="00BB0082" w:rsidRDefault="00BB0082">
            <w:pPr>
              <w:pStyle w:val="ConsPlusNormal"/>
              <w:jc w:val="center"/>
            </w:pPr>
            <w:bookmarkStart w:id="80" w:name="P1615"/>
            <w:bookmarkEnd w:id="80"/>
            <w:r>
              <w:t>4</w:t>
            </w:r>
          </w:p>
        </w:tc>
        <w:tc>
          <w:tcPr>
            <w:tcW w:w="624" w:type="dxa"/>
          </w:tcPr>
          <w:p w:rsidR="00BB0082" w:rsidRDefault="00BB0082">
            <w:pPr>
              <w:pStyle w:val="ConsPlusNormal"/>
              <w:jc w:val="center"/>
            </w:pPr>
            <w:bookmarkStart w:id="81" w:name="P1616"/>
            <w:bookmarkEnd w:id="81"/>
            <w:r>
              <w:t>5</w:t>
            </w:r>
          </w:p>
        </w:tc>
        <w:tc>
          <w:tcPr>
            <w:tcW w:w="1304" w:type="dxa"/>
          </w:tcPr>
          <w:p w:rsidR="00BB0082" w:rsidRDefault="00BB0082">
            <w:pPr>
              <w:pStyle w:val="ConsPlusNormal"/>
              <w:jc w:val="center"/>
            </w:pPr>
            <w:r>
              <w:t>6</w:t>
            </w:r>
          </w:p>
        </w:tc>
        <w:tc>
          <w:tcPr>
            <w:tcW w:w="850" w:type="dxa"/>
          </w:tcPr>
          <w:p w:rsidR="00BB0082" w:rsidRDefault="00BB0082">
            <w:pPr>
              <w:pStyle w:val="ConsPlusNormal"/>
              <w:jc w:val="center"/>
            </w:pPr>
            <w:bookmarkStart w:id="82" w:name="P1618"/>
            <w:bookmarkEnd w:id="82"/>
            <w:r>
              <w:t>7</w:t>
            </w:r>
          </w:p>
        </w:tc>
        <w:tc>
          <w:tcPr>
            <w:tcW w:w="624" w:type="dxa"/>
          </w:tcPr>
          <w:p w:rsidR="00BB0082" w:rsidRDefault="00BB0082">
            <w:pPr>
              <w:pStyle w:val="ConsPlusNormal"/>
              <w:jc w:val="center"/>
            </w:pPr>
            <w:bookmarkStart w:id="83" w:name="P1619"/>
            <w:bookmarkEnd w:id="83"/>
            <w:r>
              <w:t>8</w:t>
            </w:r>
          </w:p>
        </w:tc>
        <w:tc>
          <w:tcPr>
            <w:tcW w:w="1304" w:type="dxa"/>
          </w:tcPr>
          <w:p w:rsidR="00BB0082" w:rsidRDefault="00BB0082">
            <w:pPr>
              <w:pStyle w:val="ConsPlusNormal"/>
              <w:jc w:val="center"/>
            </w:pPr>
            <w:bookmarkStart w:id="84" w:name="P1620"/>
            <w:bookmarkEnd w:id="84"/>
            <w:r>
              <w:t>9</w:t>
            </w:r>
          </w:p>
        </w:tc>
        <w:tc>
          <w:tcPr>
            <w:tcW w:w="1531" w:type="dxa"/>
          </w:tcPr>
          <w:p w:rsidR="00BB0082" w:rsidRDefault="00BB0082">
            <w:pPr>
              <w:pStyle w:val="ConsPlusNormal"/>
              <w:jc w:val="center"/>
            </w:pPr>
            <w:bookmarkStart w:id="85" w:name="P1621"/>
            <w:bookmarkEnd w:id="85"/>
            <w:r>
              <w:t>10</w:t>
            </w:r>
          </w:p>
        </w:tc>
      </w:tr>
      <w:tr w:rsidR="00BB0082">
        <w:tc>
          <w:tcPr>
            <w:tcW w:w="533" w:type="dxa"/>
            <w:vAlign w:val="center"/>
          </w:tcPr>
          <w:p w:rsidR="00BB0082" w:rsidRDefault="00BB0082">
            <w:pPr>
              <w:pStyle w:val="ConsPlusNormal"/>
              <w:jc w:val="center"/>
            </w:pPr>
            <w:r>
              <w:t>1</w:t>
            </w:r>
          </w:p>
        </w:tc>
        <w:tc>
          <w:tcPr>
            <w:tcW w:w="3005" w:type="dxa"/>
          </w:tcPr>
          <w:p w:rsidR="00BB0082" w:rsidRDefault="00BB0082">
            <w:pPr>
              <w:pStyle w:val="ConsPlusNormal"/>
            </w:pPr>
            <w:r>
              <w:t>Объем реализации сжиженного газа, всего, тонн</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w:t>
            </w:r>
          </w:p>
        </w:tc>
        <w:tc>
          <w:tcPr>
            <w:tcW w:w="3005" w:type="dxa"/>
          </w:tcPr>
          <w:p w:rsidR="00BB0082" w:rsidRDefault="00BB0082">
            <w:pPr>
              <w:pStyle w:val="ConsPlusNormal"/>
            </w:pPr>
            <w:r>
              <w:t>Объем реализации сжиженного газа по регулируемому виду деятельности, всего, тонн</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w:t>
            </w:r>
          </w:p>
        </w:tc>
        <w:tc>
          <w:tcPr>
            <w:tcW w:w="3005" w:type="dxa"/>
          </w:tcPr>
          <w:p w:rsidR="00BB0082" w:rsidRDefault="00BB0082">
            <w:pPr>
              <w:pStyle w:val="ConsPlusNormal"/>
            </w:pPr>
            <w:r>
              <w:t xml:space="preserve">Расходы, относящиеся на себестоимость, по данным бухгалтерского учета, всего (сумма </w:t>
            </w:r>
            <w:hyperlink w:anchor="P1652" w:history="1">
              <w:r>
                <w:rPr>
                  <w:color w:val="0000FF"/>
                </w:rPr>
                <w:t>стр. 04</w:t>
              </w:r>
            </w:hyperlink>
            <w:r>
              <w:t xml:space="preserve"> + </w:t>
            </w:r>
            <w:hyperlink w:anchor="P1662" w:history="1">
              <w:r>
                <w:rPr>
                  <w:color w:val="0000FF"/>
                </w:rPr>
                <w:t>05</w:t>
              </w:r>
            </w:hyperlink>
            <w:r>
              <w:t xml:space="preserve"> + </w:t>
            </w:r>
            <w:hyperlink w:anchor="P1672" w:history="1">
              <w:r>
                <w:rPr>
                  <w:color w:val="0000FF"/>
                </w:rPr>
                <w:t>06</w:t>
              </w:r>
            </w:hyperlink>
            <w:r>
              <w:t xml:space="preserve"> + </w:t>
            </w:r>
            <w:hyperlink w:anchor="P1722" w:history="1">
              <w:r>
                <w:rPr>
                  <w:color w:val="0000FF"/>
                </w:rPr>
                <w:t>11</w:t>
              </w:r>
            </w:hyperlink>
            <w:r>
              <w:t xml:space="preserve"> + </w:t>
            </w:r>
            <w:hyperlink w:anchor="P1732" w:history="1">
              <w:r>
                <w:rPr>
                  <w:color w:val="0000FF"/>
                </w:rPr>
                <w:t>12</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86" w:name="P1652"/>
            <w:bookmarkEnd w:id="86"/>
            <w:r>
              <w:t>4</w:t>
            </w:r>
          </w:p>
        </w:tc>
        <w:tc>
          <w:tcPr>
            <w:tcW w:w="3005" w:type="dxa"/>
          </w:tcPr>
          <w:p w:rsidR="00BB0082" w:rsidRDefault="00BB0082">
            <w:pPr>
              <w:pStyle w:val="ConsPlusNormal"/>
            </w:pPr>
            <w:r>
              <w:t>Фонд оплаты труда (ФОТ)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87" w:name="P1662"/>
            <w:bookmarkEnd w:id="87"/>
            <w:r>
              <w:t>5</w:t>
            </w:r>
          </w:p>
        </w:tc>
        <w:tc>
          <w:tcPr>
            <w:tcW w:w="3005" w:type="dxa"/>
          </w:tcPr>
          <w:p w:rsidR="00BB0082" w:rsidRDefault="00BB0082">
            <w:pPr>
              <w:pStyle w:val="ConsPlusNormal"/>
            </w:pPr>
            <w:r>
              <w:t>Налоги на ФОТ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88" w:name="P1672"/>
            <w:bookmarkEnd w:id="88"/>
            <w:r>
              <w:t>6</w:t>
            </w:r>
          </w:p>
        </w:tc>
        <w:tc>
          <w:tcPr>
            <w:tcW w:w="3005" w:type="dxa"/>
          </w:tcPr>
          <w:p w:rsidR="00BB0082" w:rsidRDefault="00BB0082">
            <w:pPr>
              <w:pStyle w:val="ConsPlusNormal"/>
            </w:pPr>
            <w:r>
              <w:t xml:space="preserve">Материальные затраты (сумма </w:t>
            </w:r>
            <w:hyperlink w:anchor="P1682" w:history="1">
              <w:r>
                <w:rPr>
                  <w:color w:val="0000FF"/>
                </w:rPr>
                <w:t>стр. 07</w:t>
              </w:r>
            </w:hyperlink>
            <w:r>
              <w:t xml:space="preserve"> - </w:t>
            </w:r>
            <w:hyperlink w:anchor="P1712" w:history="1">
              <w:r>
                <w:rPr>
                  <w:color w:val="0000FF"/>
                </w:rPr>
                <w:t>10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89" w:name="P1682"/>
            <w:bookmarkEnd w:id="89"/>
            <w:r>
              <w:t>7</w:t>
            </w:r>
          </w:p>
        </w:tc>
        <w:tc>
          <w:tcPr>
            <w:tcW w:w="3005" w:type="dxa"/>
          </w:tcPr>
          <w:p w:rsidR="00BB0082" w:rsidRDefault="00BB0082">
            <w:pPr>
              <w:pStyle w:val="ConsPlusNormal"/>
            </w:pPr>
            <w:r>
              <w:t>Материалы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lastRenderedPageBreak/>
              <w:t>8</w:t>
            </w:r>
          </w:p>
        </w:tc>
        <w:tc>
          <w:tcPr>
            <w:tcW w:w="3005" w:type="dxa"/>
          </w:tcPr>
          <w:p w:rsidR="00BB0082" w:rsidRDefault="00BB0082">
            <w:pPr>
              <w:pStyle w:val="ConsPlusNormal"/>
            </w:pPr>
            <w:r>
              <w:t>Газ на собственные и технологические нужды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9</w:t>
            </w:r>
          </w:p>
        </w:tc>
        <w:tc>
          <w:tcPr>
            <w:tcW w:w="3005" w:type="dxa"/>
          </w:tcPr>
          <w:p w:rsidR="00BB0082" w:rsidRDefault="00BB0082">
            <w:pPr>
              <w:pStyle w:val="ConsPlusNormal"/>
            </w:pPr>
            <w:r>
              <w:t>Технологические (эксплуатационные) потери газа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0" w:name="P1712"/>
            <w:bookmarkEnd w:id="90"/>
            <w:r>
              <w:t>10</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1" w:name="P1722"/>
            <w:bookmarkEnd w:id="91"/>
            <w:r>
              <w:t>11</w:t>
            </w:r>
          </w:p>
        </w:tc>
        <w:tc>
          <w:tcPr>
            <w:tcW w:w="3005" w:type="dxa"/>
          </w:tcPr>
          <w:p w:rsidR="00BB0082" w:rsidRDefault="00BB0082">
            <w:pPr>
              <w:pStyle w:val="ConsPlusNormal"/>
            </w:pPr>
            <w:r>
              <w:t>Амортизация основных средств</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2" w:name="P1732"/>
            <w:bookmarkEnd w:id="92"/>
            <w:r>
              <w:t>12</w:t>
            </w:r>
          </w:p>
        </w:tc>
        <w:tc>
          <w:tcPr>
            <w:tcW w:w="3005" w:type="dxa"/>
          </w:tcPr>
          <w:p w:rsidR="00BB0082" w:rsidRDefault="00BB0082">
            <w:pPr>
              <w:pStyle w:val="ConsPlusNormal"/>
            </w:pPr>
            <w:r>
              <w:t xml:space="preserve">Прочие затраты (сумма </w:t>
            </w:r>
            <w:hyperlink w:anchor="P1742" w:history="1">
              <w:r>
                <w:rPr>
                  <w:color w:val="0000FF"/>
                </w:rPr>
                <w:t>стр. 13</w:t>
              </w:r>
            </w:hyperlink>
            <w:r>
              <w:t xml:space="preserve"> + </w:t>
            </w:r>
            <w:hyperlink w:anchor="P1772" w:history="1">
              <w:r>
                <w:rPr>
                  <w:color w:val="0000FF"/>
                </w:rPr>
                <w:t>16</w:t>
              </w:r>
            </w:hyperlink>
            <w:r>
              <w:t xml:space="preserve"> + </w:t>
            </w:r>
            <w:hyperlink w:anchor="P1782" w:history="1">
              <w:r>
                <w:rPr>
                  <w:color w:val="0000FF"/>
                </w:rPr>
                <w:t>17</w:t>
              </w:r>
            </w:hyperlink>
            <w:r>
              <w:t xml:space="preserve"> + </w:t>
            </w:r>
            <w:hyperlink w:anchor="P1822" w:history="1">
              <w:r>
                <w:rPr>
                  <w:color w:val="0000FF"/>
                </w:rPr>
                <w:t>21</w:t>
              </w:r>
            </w:hyperlink>
            <w:r>
              <w:t xml:space="preserve"> + </w:t>
            </w:r>
            <w:hyperlink w:anchor="P1892" w:history="1">
              <w:r>
                <w:rPr>
                  <w:color w:val="0000FF"/>
                </w:rPr>
                <w:t>28</w:t>
              </w:r>
            </w:hyperlink>
            <w:r>
              <w:t xml:space="preserve"> + </w:t>
            </w:r>
            <w:hyperlink w:anchor="P1902" w:history="1">
              <w:r>
                <w:rPr>
                  <w:color w:val="0000FF"/>
                </w:rPr>
                <w:t>29</w:t>
              </w:r>
            </w:hyperlink>
            <w:r>
              <w:t xml:space="preserve"> + </w:t>
            </w:r>
            <w:hyperlink w:anchor="P1912" w:history="1">
              <w:r>
                <w:rPr>
                  <w:color w:val="0000FF"/>
                </w:rPr>
                <w:t>30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3" w:name="P1742"/>
            <w:bookmarkEnd w:id="93"/>
            <w:r>
              <w:t>13</w:t>
            </w:r>
          </w:p>
        </w:tc>
        <w:tc>
          <w:tcPr>
            <w:tcW w:w="3005" w:type="dxa"/>
          </w:tcPr>
          <w:p w:rsidR="00BB0082" w:rsidRDefault="00BB0082">
            <w:pPr>
              <w:pStyle w:val="ConsPlusNormal"/>
            </w:pPr>
            <w:r>
              <w:t xml:space="preserve">Аренда (лизинг) (сумма </w:t>
            </w:r>
            <w:hyperlink w:anchor="P1752" w:history="1">
              <w:r>
                <w:rPr>
                  <w:color w:val="0000FF"/>
                </w:rPr>
                <w:t>стр. 14</w:t>
              </w:r>
            </w:hyperlink>
            <w:r>
              <w:t xml:space="preserve"> - </w:t>
            </w:r>
            <w:hyperlink w:anchor="P1762" w:history="1">
              <w:r>
                <w:rPr>
                  <w:color w:val="0000FF"/>
                </w:rPr>
                <w:t>15</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4" w:name="P1752"/>
            <w:bookmarkEnd w:id="94"/>
            <w:r>
              <w:t>14</w:t>
            </w:r>
          </w:p>
        </w:tc>
        <w:tc>
          <w:tcPr>
            <w:tcW w:w="3005" w:type="dxa"/>
          </w:tcPr>
          <w:p w:rsidR="00BB0082" w:rsidRDefault="00BB0082">
            <w:pPr>
              <w:pStyle w:val="ConsPlusNormal"/>
            </w:pPr>
            <w:r>
              <w:t>Аренда (лизинг) здания, транспорта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5" w:name="P1762"/>
            <w:bookmarkEnd w:id="95"/>
            <w:r>
              <w:t>15</w:t>
            </w:r>
          </w:p>
        </w:tc>
        <w:tc>
          <w:tcPr>
            <w:tcW w:w="3005" w:type="dxa"/>
          </w:tcPr>
          <w:p w:rsidR="00BB0082" w:rsidRDefault="00BB0082">
            <w:pPr>
              <w:pStyle w:val="ConsPlusNormal"/>
            </w:pPr>
            <w:r>
              <w:t>Аренда (лизинг) прочего имущества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6" w:name="P1772"/>
            <w:bookmarkEnd w:id="96"/>
            <w:r>
              <w:t>16</w:t>
            </w:r>
          </w:p>
        </w:tc>
        <w:tc>
          <w:tcPr>
            <w:tcW w:w="3005" w:type="dxa"/>
          </w:tcPr>
          <w:p w:rsidR="00BB0082" w:rsidRDefault="00BB0082">
            <w:pPr>
              <w:pStyle w:val="ConsPlusNormal"/>
            </w:pPr>
            <w:r>
              <w:t>Страховые платежи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7" w:name="P1782"/>
            <w:bookmarkEnd w:id="97"/>
            <w:r>
              <w:t>17</w:t>
            </w:r>
          </w:p>
        </w:tc>
        <w:tc>
          <w:tcPr>
            <w:tcW w:w="3005" w:type="dxa"/>
          </w:tcPr>
          <w:p w:rsidR="00BB0082" w:rsidRDefault="00BB0082">
            <w:pPr>
              <w:pStyle w:val="ConsPlusNormal"/>
            </w:pPr>
            <w:r>
              <w:t xml:space="preserve">Налоги, включаемые в себестоимость (сумма </w:t>
            </w:r>
            <w:hyperlink w:anchor="P1792" w:history="1">
              <w:r>
                <w:rPr>
                  <w:color w:val="0000FF"/>
                </w:rPr>
                <w:t>стр. 18</w:t>
              </w:r>
            </w:hyperlink>
            <w:r>
              <w:t xml:space="preserve"> - </w:t>
            </w:r>
            <w:hyperlink w:anchor="P1812" w:history="1">
              <w:r>
                <w:rPr>
                  <w:color w:val="0000FF"/>
                </w:rPr>
                <w:t>20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8" w:name="P1792"/>
            <w:bookmarkEnd w:id="98"/>
            <w:r>
              <w:t>18</w:t>
            </w:r>
          </w:p>
        </w:tc>
        <w:tc>
          <w:tcPr>
            <w:tcW w:w="3005" w:type="dxa"/>
          </w:tcPr>
          <w:p w:rsidR="00BB0082" w:rsidRDefault="00BB0082">
            <w:pPr>
              <w:pStyle w:val="ConsPlusNormal"/>
            </w:pPr>
            <w:r>
              <w:t>Налог на землю</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19</w:t>
            </w:r>
          </w:p>
        </w:tc>
        <w:tc>
          <w:tcPr>
            <w:tcW w:w="3005" w:type="dxa"/>
          </w:tcPr>
          <w:p w:rsidR="00BB0082" w:rsidRDefault="00BB0082">
            <w:pPr>
              <w:pStyle w:val="ConsPlusNormal"/>
            </w:pPr>
            <w:r>
              <w:t>Налог на загрязнение окружающей среды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99" w:name="P1812"/>
            <w:bookmarkEnd w:id="99"/>
            <w:r>
              <w:lastRenderedPageBreak/>
              <w:t>20</w:t>
            </w:r>
          </w:p>
        </w:tc>
        <w:tc>
          <w:tcPr>
            <w:tcW w:w="3005" w:type="dxa"/>
          </w:tcPr>
          <w:p w:rsidR="00BB0082" w:rsidRDefault="00BB0082">
            <w:pPr>
              <w:pStyle w:val="ConsPlusNormal"/>
            </w:pPr>
            <w:r>
              <w:t>Единый транспортный налог</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0" w:name="P1822"/>
            <w:bookmarkEnd w:id="100"/>
            <w:r>
              <w:t>21</w:t>
            </w:r>
          </w:p>
        </w:tc>
        <w:tc>
          <w:tcPr>
            <w:tcW w:w="3005" w:type="dxa"/>
          </w:tcPr>
          <w:p w:rsidR="00BB0082" w:rsidRDefault="00BB0082">
            <w:pPr>
              <w:pStyle w:val="ConsPlusNormal"/>
            </w:pPr>
            <w:r>
              <w:t xml:space="preserve">Услуги сторонних организаций (сумма </w:t>
            </w:r>
            <w:hyperlink w:anchor="P1832" w:history="1">
              <w:r>
                <w:rPr>
                  <w:color w:val="0000FF"/>
                </w:rPr>
                <w:t>стр. 22</w:t>
              </w:r>
            </w:hyperlink>
            <w:r>
              <w:t xml:space="preserve"> - </w:t>
            </w:r>
            <w:hyperlink w:anchor="P1882" w:history="1">
              <w:r>
                <w:rPr>
                  <w:color w:val="0000FF"/>
                </w:rPr>
                <w:t>27</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1" w:name="P1832"/>
            <w:bookmarkEnd w:id="101"/>
            <w:r>
              <w:t>22</w:t>
            </w:r>
          </w:p>
        </w:tc>
        <w:tc>
          <w:tcPr>
            <w:tcW w:w="3005" w:type="dxa"/>
          </w:tcPr>
          <w:p w:rsidR="00BB0082" w:rsidRDefault="00BB0082">
            <w:pPr>
              <w:pStyle w:val="ConsPlusNormal"/>
            </w:pPr>
            <w:r>
              <w:t>Услуги средств связи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23</w:t>
            </w:r>
          </w:p>
        </w:tc>
        <w:tc>
          <w:tcPr>
            <w:tcW w:w="3005" w:type="dxa"/>
          </w:tcPr>
          <w:p w:rsidR="00BB0082" w:rsidRDefault="00BB0082">
            <w:pPr>
              <w:pStyle w:val="ConsPlusNormal"/>
            </w:pPr>
            <w:r>
              <w:t>Транспортные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24</w:t>
            </w:r>
          </w:p>
        </w:tc>
        <w:tc>
          <w:tcPr>
            <w:tcW w:w="3005" w:type="dxa"/>
          </w:tcPr>
          <w:p w:rsidR="00BB0082" w:rsidRDefault="00BB0082">
            <w:pPr>
              <w:pStyle w:val="ConsPlusNormal"/>
            </w:pPr>
            <w:r>
              <w:t>Оплата вневедомственной охраны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25</w:t>
            </w:r>
          </w:p>
        </w:tc>
        <w:tc>
          <w:tcPr>
            <w:tcW w:w="3005" w:type="dxa"/>
          </w:tcPr>
          <w:p w:rsidR="00BB0082" w:rsidRDefault="00BB0082">
            <w:pPr>
              <w:pStyle w:val="ConsPlusNormal"/>
            </w:pPr>
            <w:r>
              <w:t>Аудиторские и консалтинговые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26</w:t>
            </w:r>
          </w:p>
        </w:tc>
        <w:tc>
          <w:tcPr>
            <w:tcW w:w="3005" w:type="dxa"/>
          </w:tcPr>
          <w:p w:rsidR="00BB0082" w:rsidRDefault="00BB0082">
            <w:pPr>
              <w:pStyle w:val="ConsPlusNormal"/>
            </w:pPr>
            <w:r>
              <w:t>Информационно-вычислительные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2" w:name="P1882"/>
            <w:bookmarkEnd w:id="102"/>
            <w:r>
              <w:t>27</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3" w:name="P1892"/>
            <w:bookmarkEnd w:id="103"/>
            <w:r>
              <w:t>28</w:t>
            </w:r>
          </w:p>
        </w:tc>
        <w:tc>
          <w:tcPr>
            <w:tcW w:w="3005" w:type="dxa"/>
          </w:tcPr>
          <w:p w:rsidR="00BB0082" w:rsidRDefault="00BB0082">
            <w:pPr>
              <w:pStyle w:val="ConsPlusNormal"/>
            </w:pPr>
            <w:r>
              <w:t>Капитальный ремонт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4" w:name="P1902"/>
            <w:bookmarkEnd w:id="104"/>
            <w:r>
              <w:t>29</w:t>
            </w:r>
          </w:p>
        </w:tc>
        <w:tc>
          <w:tcPr>
            <w:tcW w:w="3005" w:type="dxa"/>
          </w:tcPr>
          <w:p w:rsidR="00BB0082" w:rsidRDefault="00BB0082">
            <w:pPr>
              <w:pStyle w:val="ConsPlusNormal"/>
            </w:pPr>
            <w:r>
              <w:t>Пусконаладочные работы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5" w:name="P1912"/>
            <w:bookmarkEnd w:id="105"/>
            <w:r>
              <w:t>30</w:t>
            </w:r>
          </w:p>
        </w:tc>
        <w:tc>
          <w:tcPr>
            <w:tcW w:w="3005" w:type="dxa"/>
          </w:tcPr>
          <w:p w:rsidR="00BB0082" w:rsidRDefault="00BB0082">
            <w:pPr>
              <w:pStyle w:val="ConsPlusNormal"/>
            </w:pPr>
            <w:r>
              <w:t xml:space="preserve">Другие затраты (сумма </w:t>
            </w:r>
            <w:hyperlink w:anchor="P1922" w:history="1">
              <w:r>
                <w:rPr>
                  <w:color w:val="0000FF"/>
                </w:rPr>
                <w:t>стр. 31</w:t>
              </w:r>
            </w:hyperlink>
            <w:r>
              <w:t xml:space="preserve"> - </w:t>
            </w:r>
            <w:hyperlink w:anchor="P1972" w:history="1">
              <w:r>
                <w:rPr>
                  <w:color w:val="0000FF"/>
                </w:rPr>
                <w:t>36</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6" w:name="P1922"/>
            <w:bookmarkEnd w:id="106"/>
            <w:r>
              <w:t>31</w:t>
            </w:r>
          </w:p>
        </w:tc>
        <w:tc>
          <w:tcPr>
            <w:tcW w:w="3005" w:type="dxa"/>
          </w:tcPr>
          <w:p w:rsidR="00BB0082" w:rsidRDefault="00BB0082">
            <w:pPr>
              <w:pStyle w:val="ConsPlusNormal"/>
            </w:pPr>
            <w:r>
              <w:t>Представительские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32</w:t>
            </w:r>
          </w:p>
        </w:tc>
        <w:tc>
          <w:tcPr>
            <w:tcW w:w="3005" w:type="dxa"/>
          </w:tcPr>
          <w:p w:rsidR="00BB0082" w:rsidRDefault="00BB0082">
            <w:pPr>
              <w:pStyle w:val="ConsPlusNormal"/>
            </w:pPr>
            <w:r>
              <w:t>Командировочные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33</w:t>
            </w:r>
          </w:p>
        </w:tc>
        <w:tc>
          <w:tcPr>
            <w:tcW w:w="3005" w:type="dxa"/>
          </w:tcPr>
          <w:p w:rsidR="00BB0082" w:rsidRDefault="00BB0082">
            <w:pPr>
              <w:pStyle w:val="ConsPlusNormal"/>
            </w:pPr>
            <w:r>
              <w:t>Охрана труда, подготовка кадров</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34</w:t>
            </w:r>
          </w:p>
        </w:tc>
        <w:tc>
          <w:tcPr>
            <w:tcW w:w="3005" w:type="dxa"/>
          </w:tcPr>
          <w:p w:rsidR="00BB0082" w:rsidRDefault="00BB0082">
            <w:pPr>
              <w:pStyle w:val="ConsPlusNormal"/>
            </w:pPr>
            <w:r>
              <w:t>Канцелярские и почтово-</w:t>
            </w:r>
            <w:r>
              <w:lastRenderedPageBreak/>
              <w:t>телеграфные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lastRenderedPageBreak/>
              <w:t>35</w:t>
            </w:r>
          </w:p>
        </w:tc>
        <w:tc>
          <w:tcPr>
            <w:tcW w:w="3005" w:type="dxa"/>
          </w:tcPr>
          <w:p w:rsidR="00BB0082" w:rsidRDefault="00BB0082">
            <w:pPr>
              <w:pStyle w:val="ConsPlusNormal"/>
            </w:pPr>
            <w:r>
              <w:t>НИОКР</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7" w:name="P1972"/>
            <w:bookmarkEnd w:id="107"/>
            <w:r>
              <w:t>36</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37</w:t>
            </w:r>
          </w:p>
        </w:tc>
        <w:tc>
          <w:tcPr>
            <w:tcW w:w="3005" w:type="dxa"/>
          </w:tcPr>
          <w:p w:rsidR="00BB0082" w:rsidRDefault="00BB0082">
            <w:pPr>
              <w:pStyle w:val="ConsPlusNormal"/>
            </w:pPr>
            <w:r>
              <w:t xml:space="preserve">Сальдо прочих доходов и расходов (разность </w:t>
            </w:r>
            <w:hyperlink w:anchor="P1992" w:history="1">
              <w:r>
                <w:rPr>
                  <w:color w:val="0000FF"/>
                </w:rPr>
                <w:t>стр. 38</w:t>
              </w:r>
            </w:hyperlink>
            <w:r>
              <w:t xml:space="preserve"> и </w:t>
            </w:r>
            <w:hyperlink w:anchor="P2002" w:history="1">
              <w:r>
                <w:rPr>
                  <w:color w:val="0000FF"/>
                </w:rPr>
                <w:t>39</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8" w:name="P1992"/>
            <w:bookmarkEnd w:id="108"/>
            <w:r>
              <w:t>38</w:t>
            </w:r>
          </w:p>
        </w:tc>
        <w:tc>
          <w:tcPr>
            <w:tcW w:w="3005" w:type="dxa"/>
          </w:tcPr>
          <w:p w:rsidR="00BB0082" w:rsidRDefault="00BB0082">
            <w:pPr>
              <w:pStyle w:val="ConsPlusNormal"/>
            </w:pPr>
            <w:r>
              <w:t xml:space="preserve">Прочие доходы </w:t>
            </w:r>
            <w:hyperlink w:anchor="P2094" w:history="1">
              <w:r>
                <w:rPr>
                  <w:color w:val="0000FF"/>
                </w:rPr>
                <w:t>&lt;*&gt;</w:t>
              </w:r>
            </w:hyperlink>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09" w:name="P2002"/>
            <w:bookmarkEnd w:id="109"/>
            <w:r>
              <w:t>39</w:t>
            </w:r>
          </w:p>
        </w:tc>
        <w:tc>
          <w:tcPr>
            <w:tcW w:w="3005" w:type="dxa"/>
          </w:tcPr>
          <w:p w:rsidR="00BB0082" w:rsidRDefault="00BB0082">
            <w:pPr>
              <w:pStyle w:val="ConsPlusNormal"/>
            </w:pPr>
            <w:r>
              <w:t xml:space="preserve">Прочие расходы </w:t>
            </w:r>
            <w:hyperlink w:anchor="P2094" w:history="1">
              <w:r>
                <w:rPr>
                  <w:color w:val="0000FF"/>
                </w:rPr>
                <w:t>&lt;*&gt;</w:t>
              </w:r>
            </w:hyperlink>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pPr>
          </w:p>
        </w:tc>
        <w:tc>
          <w:tcPr>
            <w:tcW w:w="3005" w:type="dxa"/>
          </w:tcPr>
          <w:p w:rsidR="00BB0082" w:rsidRDefault="00BB0082">
            <w:pPr>
              <w:pStyle w:val="ConsPlusNormal"/>
            </w:pPr>
            <w:r>
              <w:t>Дополнительно:</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40</w:t>
            </w:r>
          </w:p>
        </w:tc>
        <w:tc>
          <w:tcPr>
            <w:tcW w:w="3005" w:type="dxa"/>
          </w:tcPr>
          <w:p w:rsidR="00BB0082" w:rsidRDefault="00BB0082">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41</w:t>
            </w:r>
          </w:p>
        </w:tc>
        <w:tc>
          <w:tcPr>
            <w:tcW w:w="3005" w:type="dxa"/>
          </w:tcPr>
          <w:p w:rsidR="00BB0082" w:rsidRDefault="00BB0082">
            <w:pPr>
              <w:pStyle w:val="ConsPlusNormal"/>
            </w:pPr>
            <w:r>
              <w:t>Выручка по регулируемому виду деятельности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42</w:t>
            </w:r>
          </w:p>
        </w:tc>
        <w:tc>
          <w:tcPr>
            <w:tcW w:w="3005" w:type="dxa"/>
          </w:tcPr>
          <w:p w:rsidR="00BB0082" w:rsidRDefault="00BB0082">
            <w:pPr>
              <w:pStyle w:val="ConsPlusNormal"/>
            </w:pPr>
            <w:r>
              <w:t>Выручка по реализации сжиженного газа населению в баллонах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43</w:t>
            </w:r>
          </w:p>
        </w:tc>
        <w:tc>
          <w:tcPr>
            <w:tcW w:w="3005" w:type="dxa"/>
          </w:tcPr>
          <w:p w:rsidR="00BB0082" w:rsidRDefault="00BB0082">
            <w:pPr>
              <w:pStyle w:val="ConsPlusNormal"/>
            </w:pPr>
            <w:r>
              <w:t xml:space="preserve">Выручка по реализации сжиженного газа населению из групповых резервуарных установок за прошедший </w:t>
            </w:r>
            <w:r>
              <w:lastRenderedPageBreak/>
              <w:t>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pPr>
          </w:p>
        </w:tc>
        <w:tc>
          <w:tcPr>
            <w:tcW w:w="3005" w:type="dxa"/>
          </w:tcPr>
          <w:p w:rsidR="00BB0082" w:rsidRDefault="00BB0082">
            <w:pPr>
              <w:pStyle w:val="ConsPlusNormal"/>
            </w:pPr>
            <w:r>
              <w:t>Справочно:</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44</w:t>
            </w:r>
          </w:p>
        </w:tc>
        <w:tc>
          <w:tcPr>
            <w:tcW w:w="3005" w:type="dxa"/>
          </w:tcPr>
          <w:p w:rsidR="00BB0082" w:rsidRDefault="00BB0082">
            <w:pPr>
              <w:pStyle w:val="ConsPlusNormal"/>
            </w:pPr>
            <w:r>
              <w:t>Численность персонала по регулируемому виду деятельности, чел.</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45</w:t>
            </w:r>
          </w:p>
        </w:tc>
        <w:tc>
          <w:tcPr>
            <w:tcW w:w="3005" w:type="dxa"/>
          </w:tcPr>
          <w:p w:rsidR="00BB0082" w:rsidRDefault="00BB0082">
            <w:pPr>
              <w:pStyle w:val="ConsPlusNormal"/>
            </w:pPr>
            <w:r>
              <w:t>Средняя заработная плата, руб./мес.</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bl>
    <w:p w:rsidR="00BB0082" w:rsidRDefault="00BB0082">
      <w:pPr>
        <w:sectPr w:rsidR="00BB0082">
          <w:pgSz w:w="16838" w:h="11905" w:orient="landscape"/>
          <w:pgMar w:top="1701" w:right="1134" w:bottom="850" w:left="1134" w:header="0" w:footer="0" w:gutter="0"/>
          <w:cols w:space="720"/>
        </w:sectPr>
      </w:pPr>
    </w:p>
    <w:p w:rsidR="00BB0082" w:rsidRDefault="00BB0082">
      <w:pPr>
        <w:pStyle w:val="ConsPlusNormal"/>
        <w:ind w:firstLine="540"/>
        <w:jc w:val="both"/>
      </w:pPr>
    </w:p>
    <w:p w:rsidR="00BB0082" w:rsidRDefault="00BB0082">
      <w:pPr>
        <w:pStyle w:val="ConsPlusNormal"/>
        <w:ind w:firstLine="540"/>
        <w:jc w:val="both"/>
      </w:pPr>
      <w:r>
        <w:t>--------------------------------</w:t>
      </w:r>
    </w:p>
    <w:p w:rsidR="00BB0082" w:rsidRDefault="00BB0082">
      <w:pPr>
        <w:pStyle w:val="ConsPlusNormal"/>
        <w:spacing w:before="220"/>
        <w:ind w:firstLine="540"/>
        <w:jc w:val="both"/>
      </w:pPr>
      <w:bookmarkStart w:id="110" w:name="P2094"/>
      <w:bookmarkEnd w:id="110"/>
      <w:r>
        <w:t>&lt;*&gt; Прочие доходы и расходы подлежат дополнительной расшифровке (указываются все статьи, превышающие 10% от общей суммы доходов и расходов).</w:t>
      </w:r>
    </w:p>
    <w:p w:rsidR="00BB0082" w:rsidRDefault="00BB0082">
      <w:pPr>
        <w:pStyle w:val="ConsPlusNormal"/>
        <w:ind w:firstLine="540"/>
        <w:jc w:val="both"/>
      </w:pPr>
    </w:p>
    <w:p w:rsidR="00BB0082" w:rsidRDefault="00BB0082">
      <w:pPr>
        <w:pStyle w:val="ConsPlusNormal"/>
        <w:ind w:firstLine="540"/>
        <w:jc w:val="both"/>
      </w:pPr>
      <w:r>
        <w:t>Примечание:</w:t>
      </w:r>
    </w:p>
    <w:p w:rsidR="00BB0082" w:rsidRDefault="00BB0082">
      <w:pPr>
        <w:pStyle w:val="ConsPlusNormal"/>
        <w:spacing w:before="22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pPr>
      <w:r>
        <w:t>Приложение N 3</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6</w:t>
      </w:r>
    </w:p>
    <w:p w:rsidR="00BB0082" w:rsidRDefault="00BB0082">
      <w:pPr>
        <w:pStyle w:val="ConsPlusNormal"/>
        <w:ind w:firstLine="540"/>
        <w:jc w:val="both"/>
      </w:pPr>
    </w:p>
    <w:p w:rsidR="00BB0082" w:rsidRDefault="00BB0082">
      <w:pPr>
        <w:pStyle w:val="ConsPlusNormal"/>
        <w:jc w:val="center"/>
      </w:pPr>
      <w:r>
        <w:t>Калькуляция фактических расходов по реализации</w:t>
      </w:r>
    </w:p>
    <w:p w:rsidR="00BB0082" w:rsidRDefault="00BB0082">
      <w:pPr>
        <w:pStyle w:val="ConsPlusNormal"/>
        <w:jc w:val="center"/>
      </w:pPr>
      <w:r>
        <w:t>сжиженного газа, с выделением расходов по регулируемому</w:t>
      </w:r>
    </w:p>
    <w:p w:rsidR="00BB0082" w:rsidRDefault="00BB0082">
      <w:pPr>
        <w:pStyle w:val="ConsPlusNormal"/>
        <w:jc w:val="center"/>
      </w:pPr>
      <w:r>
        <w:t>виду деятельности (базовый период (20__ год))</w:t>
      </w:r>
    </w:p>
    <w:p w:rsidR="00BB0082" w:rsidRDefault="00BB0082">
      <w:pPr>
        <w:pStyle w:val="ConsPlusNormal"/>
        <w:ind w:firstLine="540"/>
        <w:jc w:val="both"/>
      </w:pPr>
    </w:p>
    <w:p w:rsidR="00BB0082" w:rsidRDefault="00BB0082">
      <w:pPr>
        <w:pStyle w:val="ConsPlusNormal"/>
        <w:jc w:val="right"/>
      </w:pPr>
      <w:r>
        <w:t>тыс. руб.</w:t>
      </w:r>
    </w:p>
    <w:p w:rsidR="00BB0082" w:rsidRDefault="00BB0082">
      <w:pPr>
        <w:sectPr w:rsidR="00BB0082">
          <w:pgSz w:w="11905" w:h="16838"/>
          <w:pgMar w:top="1134" w:right="850" w:bottom="1134" w:left="1701" w:header="0" w:footer="0" w:gutter="0"/>
          <w:cols w:space="720"/>
        </w:sectPr>
      </w:pPr>
    </w:p>
    <w:p w:rsidR="00BB0082" w:rsidRDefault="00BB00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3005"/>
        <w:gridCol w:w="1417"/>
        <w:gridCol w:w="794"/>
        <w:gridCol w:w="624"/>
        <w:gridCol w:w="1304"/>
        <w:gridCol w:w="850"/>
        <w:gridCol w:w="624"/>
        <w:gridCol w:w="1304"/>
        <w:gridCol w:w="1531"/>
      </w:tblGrid>
      <w:tr w:rsidR="00BB0082">
        <w:tc>
          <w:tcPr>
            <w:tcW w:w="533" w:type="dxa"/>
            <w:vMerge w:val="restart"/>
          </w:tcPr>
          <w:p w:rsidR="00BB0082" w:rsidRDefault="00BB0082">
            <w:pPr>
              <w:pStyle w:val="ConsPlusNormal"/>
              <w:jc w:val="center"/>
            </w:pPr>
            <w:r>
              <w:t>N стр</w:t>
            </w:r>
          </w:p>
        </w:tc>
        <w:tc>
          <w:tcPr>
            <w:tcW w:w="3005" w:type="dxa"/>
            <w:vMerge w:val="restart"/>
          </w:tcPr>
          <w:p w:rsidR="00BB0082" w:rsidRDefault="00BB0082">
            <w:pPr>
              <w:pStyle w:val="ConsPlusNormal"/>
              <w:jc w:val="center"/>
            </w:pPr>
            <w:r>
              <w:t>Наименование показателя</w:t>
            </w:r>
          </w:p>
        </w:tc>
        <w:tc>
          <w:tcPr>
            <w:tcW w:w="1417" w:type="dxa"/>
            <w:vMerge w:val="restart"/>
          </w:tcPr>
          <w:p w:rsidR="00BB0082" w:rsidRDefault="00BB0082">
            <w:pPr>
              <w:pStyle w:val="ConsPlusNormal"/>
              <w:jc w:val="center"/>
            </w:pPr>
            <w:r>
              <w:t xml:space="preserve">Всего по реализации сжиженного газа сумма </w:t>
            </w:r>
            <w:hyperlink w:anchor="P2137" w:history="1">
              <w:r>
                <w:rPr>
                  <w:color w:val="0000FF"/>
                </w:rPr>
                <w:t>столб. N 4</w:t>
              </w:r>
            </w:hyperlink>
            <w:r>
              <w:t xml:space="preserve">, </w:t>
            </w:r>
            <w:hyperlink w:anchor="P2140" w:history="1">
              <w:r>
                <w:rPr>
                  <w:color w:val="0000FF"/>
                </w:rPr>
                <w:t>7</w:t>
              </w:r>
            </w:hyperlink>
            <w:r>
              <w:t xml:space="preserve">, </w:t>
            </w:r>
            <w:hyperlink w:anchor="P2143" w:history="1">
              <w:r>
                <w:rPr>
                  <w:color w:val="0000FF"/>
                </w:rPr>
                <w:t>10</w:t>
              </w:r>
            </w:hyperlink>
          </w:p>
        </w:tc>
        <w:tc>
          <w:tcPr>
            <w:tcW w:w="2722" w:type="dxa"/>
            <w:gridSpan w:val="3"/>
          </w:tcPr>
          <w:p w:rsidR="00BB0082" w:rsidRDefault="00BB0082">
            <w:pPr>
              <w:pStyle w:val="ConsPlusNormal"/>
              <w:jc w:val="center"/>
            </w:pPr>
            <w:r>
              <w:t>Регулируемая деятельность</w:t>
            </w:r>
          </w:p>
        </w:tc>
        <w:tc>
          <w:tcPr>
            <w:tcW w:w="2778" w:type="dxa"/>
            <w:gridSpan w:val="3"/>
          </w:tcPr>
          <w:p w:rsidR="00BB0082" w:rsidRDefault="00BB0082">
            <w:pPr>
              <w:pStyle w:val="ConsPlusNormal"/>
              <w:jc w:val="center"/>
            </w:pPr>
            <w:r>
              <w:t>Нерегулируемая деятельность</w:t>
            </w:r>
          </w:p>
        </w:tc>
        <w:tc>
          <w:tcPr>
            <w:tcW w:w="1531" w:type="dxa"/>
            <w:vMerge w:val="restart"/>
          </w:tcPr>
          <w:p w:rsidR="00BB0082" w:rsidRDefault="00BB0082">
            <w:pPr>
              <w:pStyle w:val="ConsPlusNormal"/>
              <w:jc w:val="center"/>
            </w:pPr>
            <w:r>
              <w:t>Расходы, которые невозможно отнести на конкретный вид деятельности</w:t>
            </w:r>
          </w:p>
        </w:tc>
      </w:tr>
      <w:tr w:rsidR="00BB0082">
        <w:tc>
          <w:tcPr>
            <w:tcW w:w="533" w:type="dxa"/>
            <w:vMerge/>
          </w:tcPr>
          <w:p w:rsidR="00BB0082" w:rsidRDefault="00BB0082"/>
        </w:tc>
        <w:tc>
          <w:tcPr>
            <w:tcW w:w="3005" w:type="dxa"/>
            <w:vMerge/>
          </w:tcPr>
          <w:p w:rsidR="00BB0082" w:rsidRDefault="00BB0082"/>
        </w:tc>
        <w:tc>
          <w:tcPr>
            <w:tcW w:w="1417" w:type="dxa"/>
            <w:vMerge/>
          </w:tcPr>
          <w:p w:rsidR="00BB0082" w:rsidRDefault="00BB0082"/>
        </w:tc>
        <w:tc>
          <w:tcPr>
            <w:tcW w:w="794" w:type="dxa"/>
          </w:tcPr>
          <w:p w:rsidR="00BB0082" w:rsidRDefault="00BB0082">
            <w:pPr>
              <w:pStyle w:val="ConsPlusNormal"/>
              <w:jc w:val="center"/>
            </w:pPr>
            <w:r>
              <w:t xml:space="preserve">всего сумма </w:t>
            </w:r>
            <w:hyperlink w:anchor="P2138" w:history="1">
              <w:r>
                <w:rPr>
                  <w:color w:val="0000FF"/>
                </w:rPr>
                <w:t>столб. N 5</w:t>
              </w:r>
            </w:hyperlink>
            <w:r>
              <w:t xml:space="preserve">, </w:t>
            </w:r>
            <w:hyperlink w:anchor="P2140" w:history="1">
              <w:r>
                <w:rPr>
                  <w:color w:val="0000FF"/>
                </w:rPr>
                <w:t>7</w:t>
              </w:r>
            </w:hyperlink>
          </w:p>
        </w:tc>
        <w:tc>
          <w:tcPr>
            <w:tcW w:w="624" w:type="dxa"/>
          </w:tcPr>
          <w:p w:rsidR="00BB0082" w:rsidRDefault="00BB0082">
            <w:pPr>
              <w:pStyle w:val="ConsPlusNormal"/>
              <w:jc w:val="center"/>
            </w:pPr>
            <w:r>
              <w:t>газ в баллонах</w:t>
            </w:r>
          </w:p>
        </w:tc>
        <w:tc>
          <w:tcPr>
            <w:tcW w:w="1304" w:type="dxa"/>
          </w:tcPr>
          <w:p w:rsidR="00BB0082" w:rsidRDefault="00BB0082">
            <w:pPr>
              <w:pStyle w:val="ConsPlusNormal"/>
              <w:jc w:val="center"/>
            </w:pPr>
            <w:r>
              <w:t>газ из групп. резервуар. установок</w:t>
            </w:r>
          </w:p>
        </w:tc>
        <w:tc>
          <w:tcPr>
            <w:tcW w:w="850" w:type="dxa"/>
          </w:tcPr>
          <w:p w:rsidR="00BB0082" w:rsidRDefault="00BB0082">
            <w:pPr>
              <w:pStyle w:val="ConsPlusNormal"/>
              <w:jc w:val="center"/>
            </w:pPr>
            <w:r>
              <w:t xml:space="preserve">всего сумма </w:t>
            </w:r>
            <w:hyperlink w:anchor="P2141" w:history="1">
              <w:r>
                <w:rPr>
                  <w:color w:val="0000FF"/>
                </w:rPr>
                <w:t>столб. N 8</w:t>
              </w:r>
            </w:hyperlink>
            <w:r>
              <w:t xml:space="preserve">, </w:t>
            </w:r>
            <w:hyperlink w:anchor="P2142" w:history="1">
              <w:r>
                <w:rPr>
                  <w:color w:val="0000FF"/>
                </w:rPr>
                <w:t>9</w:t>
              </w:r>
            </w:hyperlink>
          </w:p>
        </w:tc>
        <w:tc>
          <w:tcPr>
            <w:tcW w:w="624" w:type="dxa"/>
          </w:tcPr>
          <w:p w:rsidR="00BB0082" w:rsidRDefault="00BB0082">
            <w:pPr>
              <w:pStyle w:val="ConsPlusNormal"/>
              <w:jc w:val="center"/>
            </w:pPr>
            <w:r>
              <w:t>газ в баллонах</w:t>
            </w:r>
          </w:p>
        </w:tc>
        <w:tc>
          <w:tcPr>
            <w:tcW w:w="1304" w:type="dxa"/>
          </w:tcPr>
          <w:p w:rsidR="00BB0082" w:rsidRDefault="00BB0082">
            <w:pPr>
              <w:pStyle w:val="ConsPlusNormal"/>
              <w:jc w:val="center"/>
            </w:pPr>
            <w:r>
              <w:t>газ из групп. резервуар. установок</w:t>
            </w:r>
          </w:p>
        </w:tc>
        <w:tc>
          <w:tcPr>
            <w:tcW w:w="1531" w:type="dxa"/>
            <w:vMerge/>
          </w:tcPr>
          <w:p w:rsidR="00BB0082" w:rsidRDefault="00BB0082"/>
        </w:tc>
      </w:tr>
      <w:tr w:rsidR="00BB0082">
        <w:tc>
          <w:tcPr>
            <w:tcW w:w="533" w:type="dxa"/>
          </w:tcPr>
          <w:p w:rsidR="00BB0082" w:rsidRDefault="00BB0082">
            <w:pPr>
              <w:pStyle w:val="ConsPlusNormal"/>
              <w:jc w:val="center"/>
            </w:pPr>
            <w:r>
              <w:t>1</w:t>
            </w:r>
          </w:p>
        </w:tc>
        <w:tc>
          <w:tcPr>
            <w:tcW w:w="3005" w:type="dxa"/>
          </w:tcPr>
          <w:p w:rsidR="00BB0082" w:rsidRDefault="00BB0082">
            <w:pPr>
              <w:pStyle w:val="ConsPlusNormal"/>
              <w:jc w:val="center"/>
            </w:pPr>
            <w:r>
              <w:t>2</w:t>
            </w:r>
          </w:p>
        </w:tc>
        <w:tc>
          <w:tcPr>
            <w:tcW w:w="1417" w:type="dxa"/>
          </w:tcPr>
          <w:p w:rsidR="00BB0082" w:rsidRDefault="00BB0082">
            <w:pPr>
              <w:pStyle w:val="ConsPlusNormal"/>
              <w:jc w:val="center"/>
            </w:pPr>
            <w:r>
              <w:t>3</w:t>
            </w:r>
          </w:p>
        </w:tc>
        <w:tc>
          <w:tcPr>
            <w:tcW w:w="794" w:type="dxa"/>
          </w:tcPr>
          <w:p w:rsidR="00BB0082" w:rsidRDefault="00BB0082">
            <w:pPr>
              <w:pStyle w:val="ConsPlusNormal"/>
              <w:jc w:val="center"/>
            </w:pPr>
            <w:bookmarkStart w:id="111" w:name="P2137"/>
            <w:bookmarkEnd w:id="111"/>
            <w:r>
              <w:t>4</w:t>
            </w:r>
          </w:p>
        </w:tc>
        <w:tc>
          <w:tcPr>
            <w:tcW w:w="624" w:type="dxa"/>
          </w:tcPr>
          <w:p w:rsidR="00BB0082" w:rsidRDefault="00BB0082">
            <w:pPr>
              <w:pStyle w:val="ConsPlusNormal"/>
              <w:jc w:val="center"/>
            </w:pPr>
            <w:bookmarkStart w:id="112" w:name="P2138"/>
            <w:bookmarkEnd w:id="112"/>
            <w:r>
              <w:t>5</w:t>
            </w:r>
          </w:p>
        </w:tc>
        <w:tc>
          <w:tcPr>
            <w:tcW w:w="1304" w:type="dxa"/>
          </w:tcPr>
          <w:p w:rsidR="00BB0082" w:rsidRDefault="00BB0082">
            <w:pPr>
              <w:pStyle w:val="ConsPlusNormal"/>
              <w:jc w:val="center"/>
            </w:pPr>
            <w:r>
              <w:t>6</w:t>
            </w:r>
          </w:p>
        </w:tc>
        <w:tc>
          <w:tcPr>
            <w:tcW w:w="850" w:type="dxa"/>
          </w:tcPr>
          <w:p w:rsidR="00BB0082" w:rsidRDefault="00BB0082">
            <w:pPr>
              <w:pStyle w:val="ConsPlusNormal"/>
              <w:jc w:val="center"/>
            </w:pPr>
            <w:bookmarkStart w:id="113" w:name="P2140"/>
            <w:bookmarkEnd w:id="113"/>
            <w:r>
              <w:t>7</w:t>
            </w:r>
          </w:p>
        </w:tc>
        <w:tc>
          <w:tcPr>
            <w:tcW w:w="624" w:type="dxa"/>
          </w:tcPr>
          <w:p w:rsidR="00BB0082" w:rsidRDefault="00BB0082">
            <w:pPr>
              <w:pStyle w:val="ConsPlusNormal"/>
              <w:jc w:val="center"/>
            </w:pPr>
            <w:bookmarkStart w:id="114" w:name="P2141"/>
            <w:bookmarkEnd w:id="114"/>
            <w:r>
              <w:t>8</w:t>
            </w:r>
          </w:p>
        </w:tc>
        <w:tc>
          <w:tcPr>
            <w:tcW w:w="1304" w:type="dxa"/>
          </w:tcPr>
          <w:p w:rsidR="00BB0082" w:rsidRDefault="00BB0082">
            <w:pPr>
              <w:pStyle w:val="ConsPlusNormal"/>
              <w:jc w:val="center"/>
            </w:pPr>
            <w:bookmarkStart w:id="115" w:name="P2142"/>
            <w:bookmarkEnd w:id="115"/>
            <w:r>
              <w:t>9</w:t>
            </w:r>
          </w:p>
        </w:tc>
        <w:tc>
          <w:tcPr>
            <w:tcW w:w="1531" w:type="dxa"/>
          </w:tcPr>
          <w:p w:rsidR="00BB0082" w:rsidRDefault="00BB0082">
            <w:pPr>
              <w:pStyle w:val="ConsPlusNormal"/>
              <w:jc w:val="center"/>
            </w:pPr>
            <w:bookmarkStart w:id="116" w:name="P2143"/>
            <w:bookmarkEnd w:id="116"/>
            <w:r>
              <w:t>10</w:t>
            </w:r>
          </w:p>
        </w:tc>
      </w:tr>
      <w:tr w:rsidR="00BB0082">
        <w:tc>
          <w:tcPr>
            <w:tcW w:w="533" w:type="dxa"/>
            <w:vAlign w:val="center"/>
          </w:tcPr>
          <w:p w:rsidR="00BB0082" w:rsidRDefault="00BB0082">
            <w:pPr>
              <w:pStyle w:val="ConsPlusNormal"/>
              <w:jc w:val="center"/>
            </w:pPr>
            <w:r>
              <w:t>1</w:t>
            </w:r>
          </w:p>
        </w:tc>
        <w:tc>
          <w:tcPr>
            <w:tcW w:w="3005" w:type="dxa"/>
          </w:tcPr>
          <w:p w:rsidR="00BB0082" w:rsidRDefault="00BB0082">
            <w:pPr>
              <w:pStyle w:val="ConsPlusNormal"/>
            </w:pPr>
            <w:r>
              <w:t>Объем реализации сжиженного газа, всего, тонн</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w:t>
            </w:r>
          </w:p>
        </w:tc>
        <w:tc>
          <w:tcPr>
            <w:tcW w:w="3005" w:type="dxa"/>
          </w:tcPr>
          <w:p w:rsidR="00BB0082" w:rsidRDefault="00BB0082">
            <w:pPr>
              <w:pStyle w:val="ConsPlusNormal"/>
            </w:pPr>
            <w:r>
              <w:t>Объем реализации сжиженного газа по регулируемому виду деятельности, всего, тонн</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w:t>
            </w:r>
          </w:p>
        </w:tc>
        <w:tc>
          <w:tcPr>
            <w:tcW w:w="3005" w:type="dxa"/>
          </w:tcPr>
          <w:p w:rsidR="00BB0082" w:rsidRDefault="00BB0082">
            <w:pPr>
              <w:pStyle w:val="ConsPlusNormal"/>
            </w:pPr>
            <w:r>
              <w:t xml:space="preserve">Расходы, относящиеся на себестоимость, по данным бухгалтерского учета, всего (сумма </w:t>
            </w:r>
            <w:hyperlink w:anchor="P2174" w:history="1">
              <w:r>
                <w:rPr>
                  <w:color w:val="0000FF"/>
                </w:rPr>
                <w:t>стр. 04</w:t>
              </w:r>
            </w:hyperlink>
            <w:r>
              <w:t xml:space="preserve"> + </w:t>
            </w:r>
            <w:hyperlink w:anchor="P2184" w:history="1">
              <w:r>
                <w:rPr>
                  <w:color w:val="0000FF"/>
                </w:rPr>
                <w:t>05</w:t>
              </w:r>
            </w:hyperlink>
            <w:r>
              <w:t xml:space="preserve"> + </w:t>
            </w:r>
            <w:hyperlink w:anchor="P2194" w:history="1">
              <w:r>
                <w:rPr>
                  <w:color w:val="0000FF"/>
                </w:rPr>
                <w:t>06</w:t>
              </w:r>
            </w:hyperlink>
            <w:r>
              <w:t xml:space="preserve"> + </w:t>
            </w:r>
            <w:hyperlink w:anchor="P2244" w:history="1">
              <w:r>
                <w:rPr>
                  <w:color w:val="0000FF"/>
                </w:rPr>
                <w:t>11</w:t>
              </w:r>
            </w:hyperlink>
            <w:r>
              <w:t xml:space="preserve"> + </w:t>
            </w:r>
            <w:hyperlink w:anchor="P2254" w:history="1">
              <w:r>
                <w:rPr>
                  <w:color w:val="0000FF"/>
                </w:rPr>
                <w:t>12</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17" w:name="P2174"/>
            <w:bookmarkEnd w:id="117"/>
            <w:r>
              <w:t>4</w:t>
            </w:r>
          </w:p>
        </w:tc>
        <w:tc>
          <w:tcPr>
            <w:tcW w:w="3005" w:type="dxa"/>
          </w:tcPr>
          <w:p w:rsidR="00BB0082" w:rsidRDefault="00BB0082">
            <w:pPr>
              <w:pStyle w:val="ConsPlusNormal"/>
            </w:pPr>
            <w:r>
              <w:t>Фонд оплаты труда (ФОТ)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18" w:name="P2184"/>
            <w:bookmarkEnd w:id="118"/>
            <w:r>
              <w:t>5</w:t>
            </w:r>
          </w:p>
        </w:tc>
        <w:tc>
          <w:tcPr>
            <w:tcW w:w="3005" w:type="dxa"/>
          </w:tcPr>
          <w:p w:rsidR="00BB0082" w:rsidRDefault="00BB0082">
            <w:pPr>
              <w:pStyle w:val="ConsPlusNormal"/>
            </w:pPr>
            <w:r>
              <w:t>Налоги на ФОТ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19" w:name="P2194"/>
            <w:bookmarkEnd w:id="119"/>
            <w:r>
              <w:t>6</w:t>
            </w:r>
          </w:p>
        </w:tc>
        <w:tc>
          <w:tcPr>
            <w:tcW w:w="3005" w:type="dxa"/>
          </w:tcPr>
          <w:p w:rsidR="00BB0082" w:rsidRDefault="00BB0082">
            <w:pPr>
              <w:pStyle w:val="ConsPlusNormal"/>
            </w:pPr>
            <w:r>
              <w:t xml:space="preserve">Материальные затраты (сумма </w:t>
            </w:r>
            <w:hyperlink w:anchor="P2204" w:history="1">
              <w:r>
                <w:rPr>
                  <w:color w:val="0000FF"/>
                </w:rPr>
                <w:t>стр. 07</w:t>
              </w:r>
            </w:hyperlink>
            <w:r>
              <w:t xml:space="preserve"> - </w:t>
            </w:r>
            <w:hyperlink w:anchor="P2234" w:history="1">
              <w:r>
                <w:rPr>
                  <w:color w:val="0000FF"/>
                </w:rPr>
                <w:t>10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0" w:name="P2204"/>
            <w:bookmarkEnd w:id="120"/>
            <w:r>
              <w:t>7</w:t>
            </w:r>
          </w:p>
        </w:tc>
        <w:tc>
          <w:tcPr>
            <w:tcW w:w="3005" w:type="dxa"/>
          </w:tcPr>
          <w:p w:rsidR="00BB0082" w:rsidRDefault="00BB0082">
            <w:pPr>
              <w:pStyle w:val="ConsPlusNormal"/>
            </w:pPr>
            <w:r>
              <w:t>Материалы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lastRenderedPageBreak/>
              <w:t>8</w:t>
            </w:r>
          </w:p>
        </w:tc>
        <w:tc>
          <w:tcPr>
            <w:tcW w:w="3005" w:type="dxa"/>
          </w:tcPr>
          <w:p w:rsidR="00BB0082" w:rsidRDefault="00BB0082">
            <w:pPr>
              <w:pStyle w:val="ConsPlusNormal"/>
            </w:pPr>
            <w:r>
              <w:t>Газ на собственные и технологические нужды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9</w:t>
            </w:r>
          </w:p>
        </w:tc>
        <w:tc>
          <w:tcPr>
            <w:tcW w:w="3005" w:type="dxa"/>
          </w:tcPr>
          <w:p w:rsidR="00BB0082" w:rsidRDefault="00BB0082">
            <w:pPr>
              <w:pStyle w:val="ConsPlusNormal"/>
            </w:pPr>
            <w:r>
              <w:t>Технологические (эксплуатационные) потери газа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1" w:name="P2234"/>
            <w:bookmarkEnd w:id="121"/>
            <w:r>
              <w:t>10</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2" w:name="P2244"/>
            <w:bookmarkEnd w:id="122"/>
            <w:r>
              <w:t>11</w:t>
            </w:r>
          </w:p>
        </w:tc>
        <w:tc>
          <w:tcPr>
            <w:tcW w:w="3005" w:type="dxa"/>
          </w:tcPr>
          <w:p w:rsidR="00BB0082" w:rsidRDefault="00BB0082">
            <w:pPr>
              <w:pStyle w:val="ConsPlusNormal"/>
            </w:pPr>
            <w:r>
              <w:t>Амортизация основных средств</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3" w:name="P2254"/>
            <w:bookmarkEnd w:id="123"/>
            <w:r>
              <w:t>12</w:t>
            </w:r>
          </w:p>
        </w:tc>
        <w:tc>
          <w:tcPr>
            <w:tcW w:w="3005" w:type="dxa"/>
          </w:tcPr>
          <w:p w:rsidR="00BB0082" w:rsidRDefault="00BB0082">
            <w:pPr>
              <w:pStyle w:val="ConsPlusNormal"/>
            </w:pPr>
            <w:r>
              <w:t xml:space="preserve">Прочие затраты (сумма </w:t>
            </w:r>
            <w:hyperlink w:anchor="P2264" w:history="1">
              <w:r>
                <w:rPr>
                  <w:color w:val="0000FF"/>
                </w:rPr>
                <w:t>стр. 13</w:t>
              </w:r>
            </w:hyperlink>
            <w:r>
              <w:t xml:space="preserve"> + </w:t>
            </w:r>
            <w:hyperlink w:anchor="P2294" w:history="1">
              <w:r>
                <w:rPr>
                  <w:color w:val="0000FF"/>
                </w:rPr>
                <w:t>16</w:t>
              </w:r>
            </w:hyperlink>
            <w:r>
              <w:t xml:space="preserve"> + </w:t>
            </w:r>
            <w:hyperlink w:anchor="P2304" w:history="1">
              <w:r>
                <w:rPr>
                  <w:color w:val="0000FF"/>
                </w:rPr>
                <w:t>17</w:t>
              </w:r>
            </w:hyperlink>
            <w:r>
              <w:t xml:space="preserve"> + </w:t>
            </w:r>
            <w:hyperlink w:anchor="P2344" w:history="1">
              <w:r>
                <w:rPr>
                  <w:color w:val="0000FF"/>
                </w:rPr>
                <w:t>21</w:t>
              </w:r>
            </w:hyperlink>
            <w:r>
              <w:t xml:space="preserve"> + </w:t>
            </w:r>
            <w:hyperlink w:anchor="P2414" w:history="1">
              <w:r>
                <w:rPr>
                  <w:color w:val="0000FF"/>
                </w:rPr>
                <w:t>28</w:t>
              </w:r>
            </w:hyperlink>
            <w:r>
              <w:t xml:space="preserve"> + </w:t>
            </w:r>
            <w:hyperlink w:anchor="P2424" w:history="1">
              <w:r>
                <w:rPr>
                  <w:color w:val="0000FF"/>
                </w:rPr>
                <w:t>29</w:t>
              </w:r>
            </w:hyperlink>
            <w:r>
              <w:t xml:space="preserve"> + </w:t>
            </w:r>
            <w:hyperlink w:anchor="P2434" w:history="1">
              <w:r>
                <w:rPr>
                  <w:color w:val="0000FF"/>
                </w:rPr>
                <w:t>30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4" w:name="P2264"/>
            <w:bookmarkEnd w:id="124"/>
            <w:r>
              <w:t>13</w:t>
            </w:r>
          </w:p>
        </w:tc>
        <w:tc>
          <w:tcPr>
            <w:tcW w:w="3005" w:type="dxa"/>
          </w:tcPr>
          <w:p w:rsidR="00BB0082" w:rsidRDefault="00BB0082">
            <w:pPr>
              <w:pStyle w:val="ConsPlusNormal"/>
            </w:pPr>
            <w:r>
              <w:t xml:space="preserve">Аренда (лизинг) (сумма </w:t>
            </w:r>
            <w:hyperlink w:anchor="P2274" w:history="1">
              <w:r>
                <w:rPr>
                  <w:color w:val="0000FF"/>
                </w:rPr>
                <w:t>стр. 14</w:t>
              </w:r>
            </w:hyperlink>
            <w:r>
              <w:t xml:space="preserve"> - </w:t>
            </w:r>
            <w:hyperlink w:anchor="P2284" w:history="1">
              <w:r>
                <w:rPr>
                  <w:color w:val="0000FF"/>
                </w:rPr>
                <w:t>15</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5" w:name="P2274"/>
            <w:bookmarkEnd w:id="125"/>
            <w:r>
              <w:t>14</w:t>
            </w:r>
          </w:p>
        </w:tc>
        <w:tc>
          <w:tcPr>
            <w:tcW w:w="3005" w:type="dxa"/>
          </w:tcPr>
          <w:p w:rsidR="00BB0082" w:rsidRDefault="00BB0082">
            <w:pPr>
              <w:pStyle w:val="ConsPlusNormal"/>
            </w:pPr>
            <w:r>
              <w:t>Аренда (лизинг) здания, транспорта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6" w:name="P2284"/>
            <w:bookmarkEnd w:id="126"/>
            <w:r>
              <w:t>15</w:t>
            </w:r>
          </w:p>
        </w:tc>
        <w:tc>
          <w:tcPr>
            <w:tcW w:w="3005" w:type="dxa"/>
          </w:tcPr>
          <w:p w:rsidR="00BB0082" w:rsidRDefault="00BB0082">
            <w:pPr>
              <w:pStyle w:val="ConsPlusNormal"/>
            </w:pPr>
            <w:r>
              <w:t>Аренда (лизинг) прочего имущества</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7" w:name="P2294"/>
            <w:bookmarkEnd w:id="127"/>
            <w:r>
              <w:t>16</w:t>
            </w:r>
          </w:p>
        </w:tc>
        <w:tc>
          <w:tcPr>
            <w:tcW w:w="3005" w:type="dxa"/>
          </w:tcPr>
          <w:p w:rsidR="00BB0082" w:rsidRDefault="00BB0082">
            <w:pPr>
              <w:pStyle w:val="ConsPlusNormal"/>
            </w:pPr>
            <w:r>
              <w:t>Страховые платежи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8" w:name="P2304"/>
            <w:bookmarkEnd w:id="128"/>
            <w:r>
              <w:t>17</w:t>
            </w:r>
          </w:p>
        </w:tc>
        <w:tc>
          <w:tcPr>
            <w:tcW w:w="3005" w:type="dxa"/>
          </w:tcPr>
          <w:p w:rsidR="00BB0082" w:rsidRDefault="00BB0082">
            <w:pPr>
              <w:pStyle w:val="ConsPlusNormal"/>
            </w:pPr>
            <w:r>
              <w:t xml:space="preserve">Налоги, включаемые в себестоимость (сумма </w:t>
            </w:r>
            <w:hyperlink w:anchor="P2314" w:history="1">
              <w:r>
                <w:rPr>
                  <w:color w:val="0000FF"/>
                </w:rPr>
                <w:t>стр. 18</w:t>
              </w:r>
            </w:hyperlink>
            <w:r>
              <w:t xml:space="preserve"> - </w:t>
            </w:r>
            <w:hyperlink w:anchor="P2334" w:history="1">
              <w:r>
                <w:rPr>
                  <w:color w:val="0000FF"/>
                </w:rPr>
                <w:t>20</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29" w:name="P2314"/>
            <w:bookmarkEnd w:id="129"/>
            <w:r>
              <w:t>18</w:t>
            </w:r>
          </w:p>
        </w:tc>
        <w:tc>
          <w:tcPr>
            <w:tcW w:w="3005" w:type="dxa"/>
          </w:tcPr>
          <w:p w:rsidR="00BB0082" w:rsidRDefault="00BB0082">
            <w:pPr>
              <w:pStyle w:val="ConsPlusNormal"/>
            </w:pPr>
            <w:r>
              <w:t>Налог на землю</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19</w:t>
            </w:r>
          </w:p>
        </w:tc>
        <w:tc>
          <w:tcPr>
            <w:tcW w:w="3005" w:type="dxa"/>
          </w:tcPr>
          <w:p w:rsidR="00BB0082" w:rsidRDefault="00BB0082">
            <w:pPr>
              <w:pStyle w:val="ConsPlusNormal"/>
            </w:pPr>
            <w:r>
              <w:t>Налог на загрязнение окружающей среды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0" w:name="P2334"/>
            <w:bookmarkEnd w:id="130"/>
            <w:r>
              <w:lastRenderedPageBreak/>
              <w:t>20</w:t>
            </w:r>
          </w:p>
        </w:tc>
        <w:tc>
          <w:tcPr>
            <w:tcW w:w="3005" w:type="dxa"/>
          </w:tcPr>
          <w:p w:rsidR="00BB0082" w:rsidRDefault="00BB0082">
            <w:pPr>
              <w:pStyle w:val="ConsPlusNormal"/>
            </w:pPr>
            <w:r>
              <w:t>Единый транспортный налог</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1" w:name="P2344"/>
            <w:bookmarkEnd w:id="131"/>
            <w:r>
              <w:t>21</w:t>
            </w:r>
          </w:p>
        </w:tc>
        <w:tc>
          <w:tcPr>
            <w:tcW w:w="3005" w:type="dxa"/>
          </w:tcPr>
          <w:p w:rsidR="00BB0082" w:rsidRDefault="00BB0082">
            <w:pPr>
              <w:pStyle w:val="ConsPlusNormal"/>
            </w:pPr>
            <w:r>
              <w:t xml:space="preserve">Услуги сторонних организаций (сумма </w:t>
            </w:r>
            <w:hyperlink w:anchor="P2354" w:history="1">
              <w:r>
                <w:rPr>
                  <w:color w:val="0000FF"/>
                </w:rPr>
                <w:t>стр. 22</w:t>
              </w:r>
            </w:hyperlink>
            <w:r>
              <w:t xml:space="preserve"> - </w:t>
            </w:r>
            <w:hyperlink w:anchor="P2404" w:history="1">
              <w:r>
                <w:rPr>
                  <w:color w:val="0000FF"/>
                </w:rPr>
                <w:t>27</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2" w:name="P2354"/>
            <w:bookmarkEnd w:id="132"/>
            <w:r>
              <w:t>22</w:t>
            </w:r>
          </w:p>
        </w:tc>
        <w:tc>
          <w:tcPr>
            <w:tcW w:w="3005" w:type="dxa"/>
          </w:tcPr>
          <w:p w:rsidR="00BB0082" w:rsidRDefault="00BB0082">
            <w:pPr>
              <w:pStyle w:val="ConsPlusNormal"/>
            </w:pPr>
            <w:r>
              <w:t>Услуги средств связи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23</w:t>
            </w:r>
          </w:p>
        </w:tc>
        <w:tc>
          <w:tcPr>
            <w:tcW w:w="3005" w:type="dxa"/>
          </w:tcPr>
          <w:p w:rsidR="00BB0082" w:rsidRDefault="00BB0082">
            <w:pPr>
              <w:pStyle w:val="ConsPlusNormal"/>
            </w:pPr>
            <w:r>
              <w:t>Транспортные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24</w:t>
            </w:r>
          </w:p>
        </w:tc>
        <w:tc>
          <w:tcPr>
            <w:tcW w:w="3005" w:type="dxa"/>
          </w:tcPr>
          <w:p w:rsidR="00BB0082" w:rsidRDefault="00BB0082">
            <w:pPr>
              <w:pStyle w:val="ConsPlusNormal"/>
            </w:pPr>
            <w:r>
              <w:t>Оплата вневедомственной охраны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25</w:t>
            </w:r>
          </w:p>
        </w:tc>
        <w:tc>
          <w:tcPr>
            <w:tcW w:w="3005" w:type="dxa"/>
          </w:tcPr>
          <w:p w:rsidR="00BB0082" w:rsidRDefault="00BB0082">
            <w:pPr>
              <w:pStyle w:val="ConsPlusNormal"/>
            </w:pPr>
            <w:r>
              <w:t>Аудиторские и консалтинговые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26</w:t>
            </w:r>
          </w:p>
        </w:tc>
        <w:tc>
          <w:tcPr>
            <w:tcW w:w="3005" w:type="dxa"/>
          </w:tcPr>
          <w:p w:rsidR="00BB0082" w:rsidRDefault="00BB0082">
            <w:pPr>
              <w:pStyle w:val="ConsPlusNormal"/>
            </w:pPr>
            <w:r>
              <w:t>Информационно-вычислительные услуги</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3" w:name="P2404"/>
            <w:bookmarkEnd w:id="133"/>
            <w:r>
              <w:t>27</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4" w:name="P2414"/>
            <w:bookmarkEnd w:id="134"/>
            <w:r>
              <w:t>28</w:t>
            </w:r>
          </w:p>
        </w:tc>
        <w:tc>
          <w:tcPr>
            <w:tcW w:w="3005" w:type="dxa"/>
          </w:tcPr>
          <w:p w:rsidR="00BB0082" w:rsidRDefault="00BB0082">
            <w:pPr>
              <w:pStyle w:val="ConsPlusNormal"/>
            </w:pPr>
            <w:r>
              <w:t>Капитальный ремонт</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5" w:name="P2424"/>
            <w:bookmarkEnd w:id="135"/>
            <w:r>
              <w:t>29</w:t>
            </w:r>
          </w:p>
        </w:tc>
        <w:tc>
          <w:tcPr>
            <w:tcW w:w="3005" w:type="dxa"/>
          </w:tcPr>
          <w:p w:rsidR="00BB0082" w:rsidRDefault="00BB0082">
            <w:pPr>
              <w:pStyle w:val="ConsPlusNormal"/>
            </w:pPr>
            <w:r>
              <w:t>Пусконаладочные работы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6" w:name="P2434"/>
            <w:bookmarkEnd w:id="136"/>
            <w:r>
              <w:t>30</w:t>
            </w:r>
          </w:p>
        </w:tc>
        <w:tc>
          <w:tcPr>
            <w:tcW w:w="3005" w:type="dxa"/>
          </w:tcPr>
          <w:p w:rsidR="00BB0082" w:rsidRDefault="00BB0082">
            <w:pPr>
              <w:pStyle w:val="ConsPlusNormal"/>
            </w:pPr>
            <w:r>
              <w:t xml:space="preserve">Другие затраты (сумма </w:t>
            </w:r>
            <w:hyperlink w:anchor="P2444" w:history="1">
              <w:r>
                <w:rPr>
                  <w:color w:val="0000FF"/>
                </w:rPr>
                <w:t>стр. 31</w:t>
              </w:r>
            </w:hyperlink>
            <w:r>
              <w:t xml:space="preserve"> - </w:t>
            </w:r>
            <w:hyperlink w:anchor="P2494" w:history="1">
              <w:r>
                <w:rPr>
                  <w:color w:val="0000FF"/>
                </w:rPr>
                <w:t>36</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7" w:name="P2444"/>
            <w:bookmarkEnd w:id="137"/>
            <w:r>
              <w:t>31</w:t>
            </w:r>
          </w:p>
        </w:tc>
        <w:tc>
          <w:tcPr>
            <w:tcW w:w="3005" w:type="dxa"/>
          </w:tcPr>
          <w:p w:rsidR="00BB0082" w:rsidRDefault="00BB0082">
            <w:pPr>
              <w:pStyle w:val="ConsPlusNormal"/>
            </w:pPr>
            <w:r>
              <w:t>Представительские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32</w:t>
            </w:r>
          </w:p>
        </w:tc>
        <w:tc>
          <w:tcPr>
            <w:tcW w:w="3005" w:type="dxa"/>
          </w:tcPr>
          <w:p w:rsidR="00BB0082" w:rsidRDefault="00BB0082">
            <w:pPr>
              <w:pStyle w:val="ConsPlusNormal"/>
            </w:pPr>
            <w:r>
              <w:t>Командировочные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33</w:t>
            </w:r>
          </w:p>
        </w:tc>
        <w:tc>
          <w:tcPr>
            <w:tcW w:w="3005" w:type="dxa"/>
          </w:tcPr>
          <w:p w:rsidR="00BB0082" w:rsidRDefault="00BB0082">
            <w:pPr>
              <w:pStyle w:val="ConsPlusNormal"/>
            </w:pPr>
            <w:r>
              <w:t>Охрана труда, подготовка кадров</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34</w:t>
            </w:r>
          </w:p>
        </w:tc>
        <w:tc>
          <w:tcPr>
            <w:tcW w:w="3005" w:type="dxa"/>
          </w:tcPr>
          <w:p w:rsidR="00BB0082" w:rsidRDefault="00BB0082">
            <w:pPr>
              <w:pStyle w:val="ConsPlusNormal"/>
            </w:pPr>
            <w:r>
              <w:t>Канцелярские и почтово-</w:t>
            </w:r>
            <w:r>
              <w:lastRenderedPageBreak/>
              <w:t>телеграфные расходы</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lastRenderedPageBreak/>
              <w:t>35</w:t>
            </w:r>
          </w:p>
        </w:tc>
        <w:tc>
          <w:tcPr>
            <w:tcW w:w="3005" w:type="dxa"/>
          </w:tcPr>
          <w:p w:rsidR="00BB0082" w:rsidRDefault="00BB0082">
            <w:pPr>
              <w:pStyle w:val="ConsPlusNormal"/>
            </w:pPr>
            <w:r>
              <w:t>НИОКР</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8" w:name="P2494"/>
            <w:bookmarkEnd w:id="138"/>
            <w:r>
              <w:t>36</w:t>
            </w:r>
          </w:p>
        </w:tc>
        <w:tc>
          <w:tcPr>
            <w:tcW w:w="3005" w:type="dxa"/>
          </w:tcPr>
          <w:p w:rsidR="00BB0082" w:rsidRDefault="00BB0082">
            <w:pPr>
              <w:pStyle w:val="ConsPlusNormal"/>
            </w:pPr>
            <w:r>
              <w:t>Прочие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37</w:t>
            </w:r>
          </w:p>
        </w:tc>
        <w:tc>
          <w:tcPr>
            <w:tcW w:w="3005" w:type="dxa"/>
          </w:tcPr>
          <w:p w:rsidR="00BB0082" w:rsidRDefault="00BB0082">
            <w:pPr>
              <w:pStyle w:val="ConsPlusNormal"/>
            </w:pPr>
            <w:r>
              <w:t xml:space="preserve">Сальдо прочих доходов и расходов (разность </w:t>
            </w:r>
            <w:hyperlink w:anchor="P2514" w:history="1">
              <w:r>
                <w:rPr>
                  <w:color w:val="0000FF"/>
                </w:rPr>
                <w:t>стр. 38</w:t>
              </w:r>
            </w:hyperlink>
            <w:r>
              <w:t xml:space="preserve"> и </w:t>
            </w:r>
            <w:hyperlink w:anchor="P2524" w:history="1">
              <w:r>
                <w:rPr>
                  <w:color w:val="0000FF"/>
                </w:rPr>
                <w:t>39</w:t>
              </w:r>
            </w:hyperlink>
            <w:r>
              <w:t>), в том числе:</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39" w:name="P2514"/>
            <w:bookmarkEnd w:id="139"/>
            <w:r>
              <w:t>38</w:t>
            </w:r>
          </w:p>
        </w:tc>
        <w:tc>
          <w:tcPr>
            <w:tcW w:w="3005" w:type="dxa"/>
          </w:tcPr>
          <w:p w:rsidR="00BB0082" w:rsidRDefault="00BB0082">
            <w:pPr>
              <w:pStyle w:val="ConsPlusNormal"/>
            </w:pPr>
            <w:r>
              <w:t xml:space="preserve">Прочие доходы </w:t>
            </w:r>
            <w:hyperlink w:anchor="P2616" w:history="1">
              <w:r>
                <w:rPr>
                  <w:color w:val="0000FF"/>
                </w:rPr>
                <w:t>&lt;*&gt;</w:t>
              </w:r>
            </w:hyperlink>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40" w:name="P2524"/>
            <w:bookmarkEnd w:id="140"/>
            <w:r>
              <w:t>39</w:t>
            </w:r>
          </w:p>
        </w:tc>
        <w:tc>
          <w:tcPr>
            <w:tcW w:w="3005" w:type="dxa"/>
          </w:tcPr>
          <w:p w:rsidR="00BB0082" w:rsidRDefault="00BB0082">
            <w:pPr>
              <w:pStyle w:val="ConsPlusNormal"/>
            </w:pPr>
            <w:r>
              <w:t xml:space="preserve">Прочие расходы </w:t>
            </w:r>
            <w:hyperlink w:anchor="P2616" w:history="1">
              <w:r>
                <w:rPr>
                  <w:color w:val="0000FF"/>
                </w:rPr>
                <w:t>&lt;*&gt;</w:t>
              </w:r>
            </w:hyperlink>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pPr>
          </w:p>
        </w:tc>
        <w:tc>
          <w:tcPr>
            <w:tcW w:w="3005" w:type="dxa"/>
          </w:tcPr>
          <w:p w:rsidR="00BB0082" w:rsidRDefault="00BB0082">
            <w:pPr>
              <w:pStyle w:val="ConsPlusNormal"/>
            </w:pPr>
            <w:r>
              <w:t>Дополнительно:</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40</w:t>
            </w:r>
          </w:p>
        </w:tc>
        <w:tc>
          <w:tcPr>
            <w:tcW w:w="3005" w:type="dxa"/>
          </w:tcPr>
          <w:p w:rsidR="00BB0082" w:rsidRDefault="00BB0082">
            <w:pPr>
              <w:pStyle w:val="ConsPlusNormal"/>
            </w:pPr>
            <w:r>
              <w:t>Выручка по реализации сжиженного газа всем группам потребителей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41</w:t>
            </w:r>
          </w:p>
        </w:tc>
        <w:tc>
          <w:tcPr>
            <w:tcW w:w="3005" w:type="dxa"/>
          </w:tcPr>
          <w:p w:rsidR="00BB0082" w:rsidRDefault="00BB0082">
            <w:pPr>
              <w:pStyle w:val="ConsPlusNormal"/>
            </w:pPr>
            <w:r>
              <w:t>Выручка по регулируемому виду деятельности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42</w:t>
            </w:r>
          </w:p>
        </w:tc>
        <w:tc>
          <w:tcPr>
            <w:tcW w:w="3005" w:type="dxa"/>
          </w:tcPr>
          <w:p w:rsidR="00BB0082" w:rsidRDefault="00BB0082">
            <w:pPr>
              <w:pStyle w:val="ConsPlusNormal"/>
            </w:pPr>
            <w:r>
              <w:t>Выручка по реализации сжиженного газа населению в баллонах за прошедший 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43</w:t>
            </w:r>
          </w:p>
        </w:tc>
        <w:tc>
          <w:tcPr>
            <w:tcW w:w="3005" w:type="dxa"/>
          </w:tcPr>
          <w:p w:rsidR="00BB0082" w:rsidRDefault="00BB0082">
            <w:pPr>
              <w:pStyle w:val="ConsPlusNormal"/>
            </w:pPr>
            <w:r>
              <w:t xml:space="preserve">Выручка по реализации сжиженного газа населению из групповых резервуарных установок за прошедший </w:t>
            </w:r>
            <w:r>
              <w:lastRenderedPageBreak/>
              <w:t>период регулирования</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pPr>
          </w:p>
        </w:tc>
        <w:tc>
          <w:tcPr>
            <w:tcW w:w="3005" w:type="dxa"/>
          </w:tcPr>
          <w:p w:rsidR="00BB0082" w:rsidRDefault="00BB0082">
            <w:pPr>
              <w:pStyle w:val="ConsPlusNormal"/>
            </w:pPr>
            <w:r>
              <w:t>Справочно:</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44</w:t>
            </w:r>
          </w:p>
        </w:tc>
        <w:tc>
          <w:tcPr>
            <w:tcW w:w="3005" w:type="dxa"/>
          </w:tcPr>
          <w:p w:rsidR="00BB0082" w:rsidRDefault="00BB0082">
            <w:pPr>
              <w:pStyle w:val="ConsPlusNormal"/>
            </w:pPr>
            <w:r>
              <w:t>Численность персонала по регулируемому виду деятельности, чел.</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r w:rsidR="00BB0082">
        <w:tc>
          <w:tcPr>
            <w:tcW w:w="533" w:type="dxa"/>
            <w:vAlign w:val="center"/>
          </w:tcPr>
          <w:p w:rsidR="00BB0082" w:rsidRDefault="00BB0082">
            <w:pPr>
              <w:pStyle w:val="ConsPlusNormal"/>
              <w:jc w:val="center"/>
            </w:pPr>
            <w:r>
              <w:t>45</w:t>
            </w:r>
          </w:p>
        </w:tc>
        <w:tc>
          <w:tcPr>
            <w:tcW w:w="3005" w:type="dxa"/>
          </w:tcPr>
          <w:p w:rsidR="00BB0082" w:rsidRDefault="00BB0082">
            <w:pPr>
              <w:pStyle w:val="ConsPlusNormal"/>
            </w:pPr>
            <w:r>
              <w:t>Средняя заработная плата, руб./мес.</w:t>
            </w:r>
          </w:p>
        </w:tc>
        <w:tc>
          <w:tcPr>
            <w:tcW w:w="1417" w:type="dxa"/>
          </w:tcPr>
          <w:p w:rsidR="00BB0082" w:rsidRDefault="00BB0082">
            <w:pPr>
              <w:pStyle w:val="ConsPlusNormal"/>
            </w:pPr>
          </w:p>
        </w:tc>
        <w:tc>
          <w:tcPr>
            <w:tcW w:w="794"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850" w:type="dxa"/>
          </w:tcPr>
          <w:p w:rsidR="00BB0082" w:rsidRDefault="00BB0082">
            <w:pPr>
              <w:pStyle w:val="ConsPlusNormal"/>
            </w:pPr>
          </w:p>
        </w:tc>
        <w:tc>
          <w:tcPr>
            <w:tcW w:w="624" w:type="dxa"/>
          </w:tcPr>
          <w:p w:rsidR="00BB0082" w:rsidRDefault="00BB0082">
            <w:pPr>
              <w:pStyle w:val="ConsPlusNormal"/>
            </w:pPr>
          </w:p>
        </w:tc>
        <w:tc>
          <w:tcPr>
            <w:tcW w:w="1304" w:type="dxa"/>
          </w:tcPr>
          <w:p w:rsidR="00BB0082" w:rsidRDefault="00BB0082">
            <w:pPr>
              <w:pStyle w:val="ConsPlusNormal"/>
            </w:pPr>
          </w:p>
        </w:tc>
        <w:tc>
          <w:tcPr>
            <w:tcW w:w="1531" w:type="dxa"/>
          </w:tcPr>
          <w:p w:rsidR="00BB0082" w:rsidRDefault="00BB0082">
            <w:pPr>
              <w:pStyle w:val="ConsPlusNormal"/>
            </w:pPr>
          </w:p>
        </w:tc>
      </w:tr>
    </w:tbl>
    <w:p w:rsidR="00BB0082" w:rsidRDefault="00BB0082">
      <w:pPr>
        <w:sectPr w:rsidR="00BB0082">
          <w:pgSz w:w="16838" w:h="11905" w:orient="landscape"/>
          <w:pgMar w:top="1701" w:right="1134" w:bottom="850" w:left="1134" w:header="0" w:footer="0" w:gutter="0"/>
          <w:cols w:space="720"/>
        </w:sectPr>
      </w:pPr>
    </w:p>
    <w:p w:rsidR="00BB0082" w:rsidRDefault="00BB0082">
      <w:pPr>
        <w:pStyle w:val="ConsPlusNormal"/>
        <w:ind w:firstLine="540"/>
        <w:jc w:val="both"/>
      </w:pPr>
    </w:p>
    <w:p w:rsidR="00BB0082" w:rsidRDefault="00BB0082">
      <w:pPr>
        <w:pStyle w:val="ConsPlusNormal"/>
        <w:ind w:firstLine="540"/>
        <w:jc w:val="both"/>
      </w:pPr>
      <w:r>
        <w:t>--------------------------------</w:t>
      </w:r>
    </w:p>
    <w:p w:rsidR="00BB0082" w:rsidRDefault="00BB0082">
      <w:pPr>
        <w:pStyle w:val="ConsPlusNormal"/>
        <w:spacing w:before="220"/>
        <w:ind w:firstLine="540"/>
        <w:jc w:val="both"/>
      </w:pPr>
      <w:bookmarkStart w:id="141" w:name="P2616"/>
      <w:bookmarkEnd w:id="141"/>
      <w:r>
        <w:t>&lt;*&gt; Прочие доходы и расходы подлежат дополнительной расшифровке (указываются все статьи, превышающие 10% от общей суммы доходов и расходов).</w:t>
      </w:r>
    </w:p>
    <w:p w:rsidR="00BB0082" w:rsidRDefault="00BB0082">
      <w:pPr>
        <w:pStyle w:val="ConsPlusNormal"/>
        <w:ind w:firstLine="540"/>
        <w:jc w:val="both"/>
      </w:pPr>
    </w:p>
    <w:p w:rsidR="00BB0082" w:rsidRDefault="00BB0082">
      <w:pPr>
        <w:pStyle w:val="ConsPlusNormal"/>
        <w:ind w:firstLine="540"/>
        <w:jc w:val="both"/>
      </w:pPr>
      <w:r>
        <w:t>Примечание:</w:t>
      </w:r>
    </w:p>
    <w:p w:rsidR="00BB0082" w:rsidRDefault="00BB0082">
      <w:pPr>
        <w:pStyle w:val="ConsPlusNormal"/>
        <w:spacing w:before="220"/>
        <w:ind w:firstLine="540"/>
        <w:jc w:val="both"/>
      </w:pPr>
      <w:r>
        <w:t>При наличии стороннего субсидирования (в том числе бюджетного) каких-либо расходов субъекта регулирования на безвозмездной основе такие статьи расходов принимаются для расчета розничных цен за вычетом указанного субсидирования.</w:t>
      </w:r>
    </w:p>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r>
        <w:t>Приложение N 4</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7</w:t>
      </w:r>
    </w:p>
    <w:p w:rsidR="00BB0082" w:rsidRDefault="00BB0082">
      <w:pPr>
        <w:pStyle w:val="ConsPlusNormal"/>
        <w:ind w:firstLine="540"/>
        <w:jc w:val="both"/>
      </w:pPr>
    </w:p>
    <w:p w:rsidR="00BB0082" w:rsidRDefault="00BB0082">
      <w:pPr>
        <w:pStyle w:val="ConsPlusNormal"/>
        <w:jc w:val="center"/>
      </w:pPr>
      <w:r>
        <w:t>Стоимость приобретения сжиженного газа для населения</w:t>
      </w:r>
    </w:p>
    <w:p w:rsidR="00BB0082" w:rsidRDefault="00BB00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304"/>
        <w:gridCol w:w="3061"/>
        <w:gridCol w:w="850"/>
        <w:gridCol w:w="850"/>
        <w:gridCol w:w="850"/>
        <w:gridCol w:w="1644"/>
      </w:tblGrid>
      <w:tr w:rsidR="00BB0082">
        <w:tc>
          <w:tcPr>
            <w:tcW w:w="510" w:type="dxa"/>
            <w:vMerge w:val="restart"/>
          </w:tcPr>
          <w:p w:rsidR="00BB0082" w:rsidRDefault="00BB0082">
            <w:pPr>
              <w:pStyle w:val="ConsPlusNormal"/>
              <w:jc w:val="center"/>
            </w:pPr>
            <w:r>
              <w:t>N п/п</w:t>
            </w:r>
          </w:p>
        </w:tc>
        <w:tc>
          <w:tcPr>
            <w:tcW w:w="1304" w:type="dxa"/>
            <w:vMerge w:val="restart"/>
          </w:tcPr>
          <w:p w:rsidR="00BB0082" w:rsidRDefault="00BB0082">
            <w:pPr>
              <w:pStyle w:val="ConsPlusNormal"/>
              <w:jc w:val="center"/>
            </w:pPr>
            <w:r>
              <w:t>Поставщик</w:t>
            </w:r>
          </w:p>
        </w:tc>
        <w:tc>
          <w:tcPr>
            <w:tcW w:w="3061" w:type="dxa"/>
            <w:vMerge w:val="restart"/>
          </w:tcPr>
          <w:p w:rsidR="00BB0082" w:rsidRDefault="00BB0082">
            <w:pPr>
              <w:pStyle w:val="ConsPlusNormal"/>
              <w:jc w:val="center"/>
            </w:pPr>
            <w:r>
              <w:t>Наименование показателя</w:t>
            </w:r>
          </w:p>
        </w:tc>
        <w:tc>
          <w:tcPr>
            <w:tcW w:w="2550" w:type="dxa"/>
            <w:gridSpan w:val="3"/>
          </w:tcPr>
          <w:p w:rsidR="00BB0082" w:rsidRDefault="00BB0082">
            <w:pPr>
              <w:pStyle w:val="ConsPlusNormal"/>
              <w:jc w:val="center"/>
            </w:pPr>
            <w:r>
              <w:t>Базовый период (за 3 предшествующих года)</w:t>
            </w:r>
          </w:p>
        </w:tc>
        <w:tc>
          <w:tcPr>
            <w:tcW w:w="1644" w:type="dxa"/>
            <w:vMerge w:val="restart"/>
          </w:tcPr>
          <w:p w:rsidR="00BB0082" w:rsidRDefault="00BB0082">
            <w:pPr>
              <w:pStyle w:val="ConsPlusNormal"/>
              <w:jc w:val="center"/>
            </w:pPr>
            <w:r>
              <w:t>Период регулирования</w:t>
            </w:r>
          </w:p>
        </w:tc>
      </w:tr>
      <w:tr w:rsidR="00BB0082">
        <w:tc>
          <w:tcPr>
            <w:tcW w:w="510" w:type="dxa"/>
            <w:vMerge/>
          </w:tcPr>
          <w:p w:rsidR="00BB0082" w:rsidRDefault="00BB0082"/>
        </w:tc>
        <w:tc>
          <w:tcPr>
            <w:tcW w:w="1304" w:type="dxa"/>
            <w:vMerge/>
          </w:tcPr>
          <w:p w:rsidR="00BB0082" w:rsidRDefault="00BB0082"/>
        </w:tc>
        <w:tc>
          <w:tcPr>
            <w:tcW w:w="3061" w:type="dxa"/>
            <w:vMerge/>
          </w:tcPr>
          <w:p w:rsidR="00BB0082" w:rsidRDefault="00BB0082"/>
        </w:tc>
        <w:tc>
          <w:tcPr>
            <w:tcW w:w="850"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1644" w:type="dxa"/>
            <w:vMerge/>
          </w:tcPr>
          <w:p w:rsidR="00BB0082" w:rsidRDefault="00BB0082"/>
        </w:tc>
      </w:tr>
      <w:tr w:rsidR="00BB0082">
        <w:tc>
          <w:tcPr>
            <w:tcW w:w="510" w:type="dxa"/>
          </w:tcPr>
          <w:p w:rsidR="00BB0082" w:rsidRDefault="00BB0082">
            <w:pPr>
              <w:pStyle w:val="ConsPlusNormal"/>
              <w:jc w:val="center"/>
            </w:pPr>
            <w:r>
              <w:t>1</w:t>
            </w:r>
          </w:p>
        </w:tc>
        <w:tc>
          <w:tcPr>
            <w:tcW w:w="1304" w:type="dxa"/>
          </w:tcPr>
          <w:p w:rsidR="00BB0082" w:rsidRDefault="00BB0082">
            <w:pPr>
              <w:pStyle w:val="ConsPlusNormal"/>
              <w:jc w:val="center"/>
            </w:pPr>
            <w:r>
              <w:t>2</w:t>
            </w:r>
          </w:p>
        </w:tc>
        <w:tc>
          <w:tcPr>
            <w:tcW w:w="3061" w:type="dxa"/>
          </w:tcPr>
          <w:p w:rsidR="00BB0082" w:rsidRDefault="00BB0082">
            <w:pPr>
              <w:pStyle w:val="ConsPlusNormal"/>
              <w:jc w:val="center"/>
            </w:pPr>
            <w:r>
              <w:t>3</w:t>
            </w:r>
          </w:p>
        </w:tc>
        <w:tc>
          <w:tcPr>
            <w:tcW w:w="850" w:type="dxa"/>
          </w:tcPr>
          <w:p w:rsidR="00BB0082" w:rsidRDefault="00BB0082">
            <w:pPr>
              <w:pStyle w:val="ConsPlusNormal"/>
              <w:jc w:val="center"/>
            </w:pPr>
            <w:r>
              <w:t>4</w:t>
            </w:r>
          </w:p>
        </w:tc>
        <w:tc>
          <w:tcPr>
            <w:tcW w:w="850" w:type="dxa"/>
          </w:tcPr>
          <w:p w:rsidR="00BB0082" w:rsidRDefault="00BB0082">
            <w:pPr>
              <w:pStyle w:val="ConsPlusNormal"/>
              <w:jc w:val="center"/>
            </w:pPr>
            <w:r>
              <w:t>5</w:t>
            </w:r>
          </w:p>
        </w:tc>
        <w:tc>
          <w:tcPr>
            <w:tcW w:w="850" w:type="dxa"/>
          </w:tcPr>
          <w:p w:rsidR="00BB0082" w:rsidRDefault="00BB0082">
            <w:pPr>
              <w:pStyle w:val="ConsPlusNormal"/>
              <w:jc w:val="center"/>
            </w:pPr>
            <w:r>
              <w:t>6</w:t>
            </w:r>
          </w:p>
        </w:tc>
        <w:tc>
          <w:tcPr>
            <w:tcW w:w="1644" w:type="dxa"/>
          </w:tcPr>
          <w:p w:rsidR="00BB0082" w:rsidRDefault="00BB0082">
            <w:pPr>
              <w:pStyle w:val="ConsPlusNormal"/>
              <w:jc w:val="center"/>
            </w:pPr>
            <w:r>
              <w:t>7</w:t>
            </w:r>
          </w:p>
        </w:tc>
      </w:tr>
      <w:tr w:rsidR="00BB0082">
        <w:tc>
          <w:tcPr>
            <w:tcW w:w="510" w:type="dxa"/>
            <w:vAlign w:val="center"/>
          </w:tcPr>
          <w:p w:rsidR="00BB0082" w:rsidRDefault="00BB0082">
            <w:pPr>
              <w:pStyle w:val="ConsPlusNormal"/>
              <w:jc w:val="center"/>
            </w:pPr>
            <w:r>
              <w:t>1.</w:t>
            </w:r>
          </w:p>
        </w:tc>
        <w:tc>
          <w:tcPr>
            <w:tcW w:w="1304" w:type="dxa"/>
            <w:vMerge w:val="restart"/>
            <w:vAlign w:val="center"/>
          </w:tcPr>
          <w:p w:rsidR="00BB0082" w:rsidRDefault="00BB0082">
            <w:pPr>
              <w:pStyle w:val="ConsPlusNormal"/>
              <w:jc w:val="center"/>
            </w:pPr>
            <w:r>
              <w:t>Поставщик 1</w:t>
            </w:r>
          </w:p>
        </w:tc>
        <w:tc>
          <w:tcPr>
            <w:tcW w:w="3061" w:type="dxa"/>
          </w:tcPr>
          <w:p w:rsidR="00BB0082" w:rsidRDefault="00BB0082">
            <w:pPr>
              <w:pStyle w:val="ConsPlusNormal"/>
            </w:pPr>
            <w:r>
              <w:t>Объем покупки газа, тонн</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2.</w:t>
            </w:r>
          </w:p>
        </w:tc>
        <w:tc>
          <w:tcPr>
            <w:tcW w:w="1304" w:type="dxa"/>
            <w:vMerge/>
          </w:tcPr>
          <w:p w:rsidR="00BB0082" w:rsidRDefault="00BB0082"/>
        </w:tc>
        <w:tc>
          <w:tcPr>
            <w:tcW w:w="3061" w:type="dxa"/>
          </w:tcPr>
          <w:p w:rsidR="00BB0082" w:rsidRDefault="00BB0082">
            <w:pPr>
              <w:pStyle w:val="ConsPlusNormal"/>
            </w:pPr>
            <w:r>
              <w:t>Цена покупки газа, руб./т</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3.</w:t>
            </w:r>
          </w:p>
        </w:tc>
        <w:tc>
          <w:tcPr>
            <w:tcW w:w="1304" w:type="dxa"/>
            <w:vMerge/>
          </w:tcPr>
          <w:p w:rsidR="00BB0082" w:rsidRDefault="00BB0082"/>
        </w:tc>
        <w:tc>
          <w:tcPr>
            <w:tcW w:w="3061" w:type="dxa"/>
          </w:tcPr>
          <w:p w:rsidR="00BB0082" w:rsidRDefault="00BB0082">
            <w:pPr>
              <w:pStyle w:val="ConsPlusNormal"/>
            </w:pPr>
            <w:r>
              <w:t>Стоимость покупки газа, тыс. 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4.</w:t>
            </w:r>
          </w:p>
        </w:tc>
        <w:tc>
          <w:tcPr>
            <w:tcW w:w="1304" w:type="dxa"/>
            <w:vMerge w:val="restart"/>
            <w:vAlign w:val="center"/>
          </w:tcPr>
          <w:p w:rsidR="00BB0082" w:rsidRDefault="00BB0082">
            <w:pPr>
              <w:pStyle w:val="ConsPlusNormal"/>
              <w:jc w:val="center"/>
            </w:pPr>
            <w:r>
              <w:t>Поставщик N</w:t>
            </w:r>
          </w:p>
        </w:tc>
        <w:tc>
          <w:tcPr>
            <w:tcW w:w="3061" w:type="dxa"/>
          </w:tcPr>
          <w:p w:rsidR="00BB0082" w:rsidRDefault="00BB0082">
            <w:pPr>
              <w:pStyle w:val="ConsPlusNormal"/>
            </w:pPr>
            <w:r>
              <w:t>Объем покупки газа, тонн</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5.</w:t>
            </w:r>
          </w:p>
        </w:tc>
        <w:tc>
          <w:tcPr>
            <w:tcW w:w="1304" w:type="dxa"/>
            <w:vMerge/>
          </w:tcPr>
          <w:p w:rsidR="00BB0082" w:rsidRDefault="00BB0082"/>
        </w:tc>
        <w:tc>
          <w:tcPr>
            <w:tcW w:w="3061" w:type="dxa"/>
          </w:tcPr>
          <w:p w:rsidR="00BB0082" w:rsidRDefault="00BB0082">
            <w:pPr>
              <w:pStyle w:val="ConsPlusNormal"/>
            </w:pPr>
            <w:r>
              <w:t>Цена покупки газа, руб./т</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6.</w:t>
            </w:r>
          </w:p>
        </w:tc>
        <w:tc>
          <w:tcPr>
            <w:tcW w:w="1304" w:type="dxa"/>
            <w:vMerge/>
          </w:tcPr>
          <w:p w:rsidR="00BB0082" w:rsidRDefault="00BB0082"/>
        </w:tc>
        <w:tc>
          <w:tcPr>
            <w:tcW w:w="3061" w:type="dxa"/>
          </w:tcPr>
          <w:p w:rsidR="00BB0082" w:rsidRDefault="00BB0082">
            <w:pPr>
              <w:pStyle w:val="ConsPlusNormal"/>
            </w:pPr>
            <w:r>
              <w:t>Стоимость покупки газа, тыс. 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7.</w:t>
            </w:r>
          </w:p>
        </w:tc>
        <w:tc>
          <w:tcPr>
            <w:tcW w:w="1304" w:type="dxa"/>
            <w:vAlign w:val="center"/>
          </w:tcPr>
          <w:p w:rsidR="00BB0082" w:rsidRDefault="00BB0082">
            <w:pPr>
              <w:pStyle w:val="ConsPlusNormal"/>
            </w:pPr>
          </w:p>
        </w:tc>
        <w:tc>
          <w:tcPr>
            <w:tcW w:w="3061" w:type="dxa"/>
          </w:tcPr>
          <w:p w:rsidR="00BB0082" w:rsidRDefault="00BB0082">
            <w:pPr>
              <w:pStyle w:val="ConsPlusNormal"/>
            </w:pPr>
            <w:r>
              <w:t>Итого объем покупки газа по всем поставщикам, тонн</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tcPr>
          <w:p w:rsidR="00BB0082" w:rsidRDefault="00BB0082">
            <w:pPr>
              <w:pStyle w:val="ConsPlusNormal"/>
            </w:pPr>
          </w:p>
        </w:tc>
        <w:tc>
          <w:tcPr>
            <w:tcW w:w="1304" w:type="dxa"/>
          </w:tcPr>
          <w:p w:rsidR="00BB0082" w:rsidRDefault="00BB0082">
            <w:pPr>
              <w:pStyle w:val="ConsPlusNormal"/>
            </w:pPr>
          </w:p>
        </w:tc>
        <w:tc>
          <w:tcPr>
            <w:tcW w:w="3061" w:type="dxa"/>
          </w:tcPr>
          <w:p w:rsidR="00BB0082" w:rsidRDefault="00BB0082">
            <w:pPr>
              <w:pStyle w:val="ConsPlusNormal"/>
            </w:pPr>
            <w:r>
              <w:t xml:space="preserve">Итого расходы на покупку газа по всем поставщикам, тыс. </w:t>
            </w:r>
            <w:r>
              <w:lastRenderedPageBreak/>
              <w:t>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bl>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r>
        <w:t>Приложение N 5</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8</w:t>
      </w:r>
    </w:p>
    <w:p w:rsidR="00BB0082" w:rsidRDefault="00BB0082">
      <w:pPr>
        <w:pStyle w:val="ConsPlusNormal"/>
        <w:ind w:firstLine="540"/>
        <w:jc w:val="both"/>
      </w:pPr>
    </w:p>
    <w:p w:rsidR="00BB0082" w:rsidRDefault="00BB0082">
      <w:pPr>
        <w:pStyle w:val="ConsPlusNormal"/>
        <w:jc w:val="center"/>
      </w:pPr>
      <w:r>
        <w:t>Расходы на транспортировку сжиженного газа</w:t>
      </w:r>
    </w:p>
    <w:p w:rsidR="00BB0082" w:rsidRDefault="00BB0082">
      <w:pPr>
        <w:pStyle w:val="ConsPlusNormal"/>
        <w:jc w:val="center"/>
      </w:pPr>
      <w:r>
        <w:t>от оптовых поставщиков на газонаполнительные станции</w:t>
      </w:r>
    </w:p>
    <w:p w:rsidR="00BB0082" w:rsidRDefault="00BB00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304"/>
        <w:gridCol w:w="3061"/>
        <w:gridCol w:w="850"/>
        <w:gridCol w:w="850"/>
        <w:gridCol w:w="850"/>
        <w:gridCol w:w="1644"/>
      </w:tblGrid>
      <w:tr w:rsidR="00BB0082">
        <w:tc>
          <w:tcPr>
            <w:tcW w:w="510" w:type="dxa"/>
            <w:vMerge w:val="restart"/>
          </w:tcPr>
          <w:p w:rsidR="00BB0082" w:rsidRDefault="00BB0082">
            <w:pPr>
              <w:pStyle w:val="ConsPlusNormal"/>
              <w:jc w:val="center"/>
            </w:pPr>
            <w:r>
              <w:t>N п/п</w:t>
            </w:r>
          </w:p>
        </w:tc>
        <w:tc>
          <w:tcPr>
            <w:tcW w:w="1304" w:type="dxa"/>
            <w:vMerge w:val="restart"/>
          </w:tcPr>
          <w:p w:rsidR="00BB0082" w:rsidRDefault="00BB0082">
            <w:pPr>
              <w:pStyle w:val="ConsPlusNormal"/>
              <w:jc w:val="center"/>
            </w:pPr>
            <w:r>
              <w:t>Поставщик</w:t>
            </w:r>
          </w:p>
        </w:tc>
        <w:tc>
          <w:tcPr>
            <w:tcW w:w="3061" w:type="dxa"/>
            <w:vMerge w:val="restart"/>
          </w:tcPr>
          <w:p w:rsidR="00BB0082" w:rsidRDefault="00BB0082">
            <w:pPr>
              <w:pStyle w:val="ConsPlusNormal"/>
              <w:jc w:val="center"/>
            </w:pPr>
            <w:r>
              <w:t>Наименование показателя</w:t>
            </w:r>
          </w:p>
        </w:tc>
        <w:tc>
          <w:tcPr>
            <w:tcW w:w="2550" w:type="dxa"/>
            <w:gridSpan w:val="3"/>
          </w:tcPr>
          <w:p w:rsidR="00BB0082" w:rsidRDefault="00BB0082">
            <w:pPr>
              <w:pStyle w:val="ConsPlusNormal"/>
              <w:jc w:val="center"/>
            </w:pPr>
            <w:r>
              <w:t>Базовый период (за 3 предшествующих года)</w:t>
            </w:r>
          </w:p>
        </w:tc>
        <w:tc>
          <w:tcPr>
            <w:tcW w:w="1644" w:type="dxa"/>
            <w:vMerge w:val="restart"/>
          </w:tcPr>
          <w:p w:rsidR="00BB0082" w:rsidRDefault="00BB0082">
            <w:pPr>
              <w:pStyle w:val="ConsPlusNormal"/>
              <w:jc w:val="center"/>
            </w:pPr>
            <w:r>
              <w:t>Период регулирования</w:t>
            </w:r>
          </w:p>
        </w:tc>
      </w:tr>
      <w:tr w:rsidR="00BB0082">
        <w:tc>
          <w:tcPr>
            <w:tcW w:w="510" w:type="dxa"/>
            <w:vMerge/>
          </w:tcPr>
          <w:p w:rsidR="00BB0082" w:rsidRDefault="00BB0082"/>
        </w:tc>
        <w:tc>
          <w:tcPr>
            <w:tcW w:w="1304" w:type="dxa"/>
            <w:vMerge/>
          </w:tcPr>
          <w:p w:rsidR="00BB0082" w:rsidRDefault="00BB0082"/>
        </w:tc>
        <w:tc>
          <w:tcPr>
            <w:tcW w:w="3061" w:type="dxa"/>
            <w:vMerge/>
          </w:tcPr>
          <w:p w:rsidR="00BB0082" w:rsidRDefault="00BB0082"/>
        </w:tc>
        <w:tc>
          <w:tcPr>
            <w:tcW w:w="850"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1644" w:type="dxa"/>
            <w:vMerge/>
          </w:tcPr>
          <w:p w:rsidR="00BB0082" w:rsidRDefault="00BB0082"/>
        </w:tc>
      </w:tr>
      <w:tr w:rsidR="00BB0082">
        <w:tc>
          <w:tcPr>
            <w:tcW w:w="510" w:type="dxa"/>
          </w:tcPr>
          <w:p w:rsidR="00BB0082" w:rsidRDefault="00BB0082">
            <w:pPr>
              <w:pStyle w:val="ConsPlusNormal"/>
              <w:jc w:val="center"/>
            </w:pPr>
            <w:r>
              <w:t>1</w:t>
            </w:r>
          </w:p>
        </w:tc>
        <w:tc>
          <w:tcPr>
            <w:tcW w:w="1304" w:type="dxa"/>
          </w:tcPr>
          <w:p w:rsidR="00BB0082" w:rsidRDefault="00BB0082">
            <w:pPr>
              <w:pStyle w:val="ConsPlusNormal"/>
              <w:jc w:val="center"/>
            </w:pPr>
            <w:r>
              <w:t>2</w:t>
            </w:r>
          </w:p>
        </w:tc>
        <w:tc>
          <w:tcPr>
            <w:tcW w:w="3061" w:type="dxa"/>
          </w:tcPr>
          <w:p w:rsidR="00BB0082" w:rsidRDefault="00BB0082">
            <w:pPr>
              <w:pStyle w:val="ConsPlusNormal"/>
              <w:jc w:val="center"/>
            </w:pPr>
            <w:r>
              <w:t>3</w:t>
            </w:r>
          </w:p>
        </w:tc>
        <w:tc>
          <w:tcPr>
            <w:tcW w:w="850" w:type="dxa"/>
          </w:tcPr>
          <w:p w:rsidR="00BB0082" w:rsidRDefault="00BB0082">
            <w:pPr>
              <w:pStyle w:val="ConsPlusNormal"/>
              <w:jc w:val="center"/>
            </w:pPr>
            <w:r>
              <w:t>4</w:t>
            </w:r>
          </w:p>
        </w:tc>
        <w:tc>
          <w:tcPr>
            <w:tcW w:w="850" w:type="dxa"/>
          </w:tcPr>
          <w:p w:rsidR="00BB0082" w:rsidRDefault="00BB0082">
            <w:pPr>
              <w:pStyle w:val="ConsPlusNormal"/>
              <w:jc w:val="center"/>
            </w:pPr>
            <w:r>
              <w:t>5</w:t>
            </w:r>
          </w:p>
        </w:tc>
        <w:tc>
          <w:tcPr>
            <w:tcW w:w="850" w:type="dxa"/>
          </w:tcPr>
          <w:p w:rsidR="00BB0082" w:rsidRDefault="00BB0082">
            <w:pPr>
              <w:pStyle w:val="ConsPlusNormal"/>
              <w:jc w:val="center"/>
            </w:pPr>
            <w:r>
              <w:t>6</w:t>
            </w:r>
          </w:p>
        </w:tc>
        <w:tc>
          <w:tcPr>
            <w:tcW w:w="1644" w:type="dxa"/>
          </w:tcPr>
          <w:p w:rsidR="00BB0082" w:rsidRDefault="00BB0082">
            <w:pPr>
              <w:pStyle w:val="ConsPlusNormal"/>
              <w:jc w:val="center"/>
            </w:pPr>
            <w:r>
              <w:t>7</w:t>
            </w:r>
          </w:p>
        </w:tc>
      </w:tr>
      <w:tr w:rsidR="00BB0082">
        <w:tc>
          <w:tcPr>
            <w:tcW w:w="510" w:type="dxa"/>
            <w:vAlign w:val="center"/>
          </w:tcPr>
          <w:p w:rsidR="00BB0082" w:rsidRDefault="00BB0082">
            <w:pPr>
              <w:pStyle w:val="ConsPlusNormal"/>
              <w:jc w:val="center"/>
            </w:pPr>
            <w:r>
              <w:t>1</w:t>
            </w:r>
          </w:p>
        </w:tc>
        <w:tc>
          <w:tcPr>
            <w:tcW w:w="1304" w:type="dxa"/>
            <w:vMerge w:val="restart"/>
            <w:vAlign w:val="center"/>
          </w:tcPr>
          <w:p w:rsidR="00BB0082" w:rsidRDefault="00BB0082">
            <w:pPr>
              <w:pStyle w:val="ConsPlusNormal"/>
              <w:jc w:val="center"/>
            </w:pPr>
            <w:r>
              <w:t>Поставщик 1</w:t>
            </w:r>
          </w:p>
        </w:tc>
        <w:tc>
          <w:tcPr>
            <w:tcW w:w="3061" w:type="dxa"/>
          </w:tcPr>
          <w:p w:rsidR="00BB0082" w:rsidRDefault="00BB0082">
            <w:pPr>
              <w:pStyle w:val="ConsPlusNormal"/>
            </w:pPr>
            <w:r>
              <w:t>Объем транспортировки, тонн</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2</w:t>
            </w:r>
          </w:p>
        </w:tc>
        <w:tc>
          <w:tcPr>
            <w:tcW w:w="1304" w:type="dxa"/>
            <w:vMerge/>
          </w:tcPr>
          <w:p w:rsidR="00BB0082" w:rsidRDefault="00BB0082"/>
        </w:tc>
        <w:tc>
          <w:tcPr>
            <w:tcW w:w="3061" w:type="dxa"/>
          </w:tcPr>
          <w:p w:rsidR="00BB0082" w:rsidRDefault="00BB0082">
            <w:pPr>
              <w:pStyle w:val="ConsPlusNormal"/>
            </w:pPr>
            <w:r>
              <w:t>Расходы на ж/д транспортировку по путям общего пользования (ОАО "РЖД"), тыс. 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3</w:t>
            </w:r>
          </w:p>
        </w:tc>
        <w:tc>
          <w:tcPr>
            <w:tcW w:w="1304" w:type="dxa"/>
            <w:vMerge/>
          </w:tcPr>
          <w:p w:rsidR="00BB0082" w:rsidRDefault="00BB0082"/>
        </w:tc>
        <w:tc>
          <w:tcPr>
            <w:tcW w:w="3061" w:type="dxa"/>
          </w:tcPr>
          <w:p w:rsidR="00BB0082" w:rsidRDefault="00BB0082">
            <w:pPr>
              <w:pStyle w:val="ConsPlusNormal"/>
            </w:pPr>
            <w:r>
              <w:t>Расходы на ж/д транспортировку по частным (ведомственным) путям, тыс. 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4</w:t>
            </w:r>
          </w:p>
        </w:tc>
        <w:tc>
          <w:tcPr>
            <w:tcW w:w="1304" w:type="dxa"/>
            <w:vMerge/>
          </w:tcPr>
          <w:p w:rsidR="00BB0082" w:rsidRDefault="00BB0082"/>
        </w:tc>
        <w:tc>
          <w:tcPr>
            <w:tcW w:w="3061" w:type="dxa"/>
          </w:tcPr>
          <w:p w:rsidR="00BB0082" w:rsidRDefault="00BB0082">
            <w:pPr>
              <w:pStyle w:val="ConsPlusNormal"/>
            </w:pPr>
            <w:r>
              <w:t>Иные расходы на транспортировку, тыс. 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5</w:t>
            </w:r>
          </w:p>
        </w:tc>
        <w:tc>
          <w:tcPr>
            <w:tcW w:w="1304" w:type="dxa"/>
            <w:vMerge w:val="restart"/>
            <w:vAlign w:val="center"/>
          </w:tcPr>
          <w:p w:rsidR="00BB0082" w:rsidRDefault="00BB0082">
            <w:pPr>
              <w:pStyle w:val="ConsPlusNormal"/>
              <w:jc w:val="center"/>
            </w:pPr>
            <w:r>
              <w:t>Поставщик N</w:t>
            </w:r>
          </w:p>
        </w:tc>
        <w:tc>
          <w:tcPr>
            <w:tcW w:w="3061" w:type="dxa"/>
          </w:tcPr>
          <w:p w:rsidR="00BB0082" w:rsidRDefault="00BB0082">
            <w:pPr>
              <w:pStyle w:val="ConsPlusNormal"/>
            </w:pPr>
            <w:r>
              <w:t>Объем транспортировки, тонн</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6</w:t>
            </w:r>
          </w:p>
        </w:tc>
        <w:tc>
          <w:tcPr>
            <w:tcW w:w="1304" w:type="dxa"/>
            <w:vMerge/>
          </w:tcPr>
          <w:p w:rsidR="00BB0082" w:rsidRDefault="00BB0082"/>
        </w:tc>
        <w:tc>
          <w:tcPr>
            <w:tcW w:w="3061" w:type="dxa"/>
          </w:tcPr>
          <w:p w:rsidR="00BB0082" w:rsidRDefault="00BB0082">
            <w:pPr>
              <w:pStyle w:val="ConsPlusNormal"/>
            </w:pPr>
            <w:r>
              <w:t>Расходы на ж/д транспортировку по путям общего пользования (ОАО "РЖД"), тыс. 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7</w:t>
            </w:r>
          </w:p>
        </w:tc>
        <w:tc>
          <w:tcPr>
            <w:tcW w:w="1304" w:type="dxa"/>
            <w:vMerge/>
          </w:tcPr>
          <w:p w:rsidR="00BB0082" w:rsidRDefault="00BB0082"/>
        </w:tc>
        <w:tc>
          <w:tcPr>
            <w:tcW w:w="3061" w:type="dxa"/>
          </w:tcPr>
          <w:p w:rsidR="00BB0082" w:rsidRDefault="00BB0082">
            <w:pPr>
              <w:pStyle w:val="ConsPlusNormal"/>
            </w:pPr>
            <w:r>
              <w:t>Расходы на ж/д транспортировку по частным (ведомственным) путям, тыс. 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lastRenderedPageBreak/>
              <w:t>8</w:t>
            </w:r>
          </w:p>
        </w:tc>
        <w:tc>
          <w:tcPr>
            <w:tcW w:w="1304" w:type="dxa"/>
            <w:vMerge/>
          </w:tcPr>
          <w:p w:rsidR="00BB0082" w:rsidRDefault="00BB0082"/>
        </w:tc>
        <w:tc>
          <w:tcPr>
            <w:tcW w:w="3061" w:type="dxa"/>
          </w:tcPr>
          <w:p w:rsidR="00BB0082" w:rsidRDefault="00BB0082">
            <w:pPr>
              <w:pStyle w:val="ConsPlusNormal"/>
            </w:pPr>
            <w:r>
              <w:t>Иные расходы на транспортировку, тыс. 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tcPr>
          <w:p w:rsidR="00BB0082" w:rsidRDefault="00BB0082">
            <w:pPr>
              <w:pStyle w:val="ConsPlusNormal"/>
            </w:pPr>
            <w:r>
              <w:t>9</w:t>
            </w:r>
          </w:p>
        </w:tc>
        <w:tc>
          <w:tcPr>
            <w:tcW w:w="1304" w:type="dxa"/>
          </w:tcPr>
          <w:p w:rsidR="00BB0082" w:rsidRDefault="00BB0082">
            <w:pPr>
              <w:pStyle w:val="ConsPlusNormal"/>
            </w:pPr>
          </w:p>
        </w:tc>
        <w:tc>
          <w:tcPr>
            <w:tcW w:w="3061" w:type="dxa"/>
          </w:tcPr>
          <w:p w:rsidR="00BB0082" w:rsidRDefault="00BB0082">
            <w:pPr>
              <w:pStyle w:val="ConsPlusNormal"/>
            </w:pPr>
            <w:r>
              <w:t>Всего объем транспортировки сжиженного газа, тонн</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tcPr>
          <w:p w:rsidR="00BB0082" w:rsidRDefault="00BB0082">
            <w:pPr>
              <w:pStyle w:val="ConsPlusNormal"/>
            </w:pPr>
            <w:r>
              <w:t>10</w:t>
            </w:r>
          </w:p>
        </w:tc>
        <w:tc>
          <w:tcPr>
            <w:tcW w:w="1304" w:type="dxa"/>
          </w:tcPr>
          <w:p w:rsidR="00BB0082" w:rsidRDefault="00BB0082">
            <w:pPr>
              <w:pStyle w:val="ConsPlusNormal"/>
            </w:pPr>
          </w:p>
        </w:tc>
        <w:tc>
          <w:tcPr>
            <w:tcW w:w="3061" w:type="dxa"/>
          </w:tcPr>
          <w:p w:rsidR="00BB0082" w:rsidRDefault="00BB0082">
            <w:pPr>
              <w:pStyle w:val="ConsPlusNormal"/>
              <w:jc w:val="center"/>
            </w:pPr>
            <w:r>
              <w:t>Всего расходы на транспортировку, тыс. руб.</w:t>
            </w:r>
          </w:p>
        </w:tc>
        <w:tc>
          <w:tcPr>
            <w:tcW w:w="850"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bl>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r>
        <w:t>Приложение N 6</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9</w:t>
      </w:r>
    </w:p>
    <w:p w:rsidR="00BB0082" w:rsidRDefault="00BB0082">
      <w:pPr>
        <w:pStyle w:val="ConsPlusNormal"/>
        <w:ind w:firstLine="540"/>
        <w:jc w:val="both"/>
      </w:pPr>
    </w:p>
    <w:p w:rsidR="00BB0082" w:rsidRDefault="00BB0082">
      <w:pPr>
        <w:pStyle w:val="ConsPlusNormal"/>
        <w:jc w:val="center"/>
      </w:pPr>
      <w:r>
        <w:t>Калькуляция расходов по содержанию и эксплуатации</w:t>
      </w:r>
    </w:p>
    <w:p w:rsidR="00BB0082" w:rsidRDefault="00BB0082">
      <w:pPr>
        <w:pStyle w:val="ConsPlusNormal"/>
        <w:jc w:val="center"/>
      </w:pPr>
      <w:r>
        <w:t>газонаполнительных станций</w:t>
      </w:r>
    </w:p>
    <w:p w:rsidR="00BB0082" w:rsidRDefault="00BB0082">
      <w:pPr>
        <w:pStyle w:val="ConsPlusNormal"/>
        <w:ind w:firstLine="540"/>
        <w:jc w:val="both"/>
      </w:pPr>
    </w:p>
    <w:p w:rsidR="00BB0082" w:rsidRDefault="00BB0082">
      <w:pPr>
        <w:pStyle w:val="ConsPlusNormal"/>
        <w:jc w:val="right"/>
      </w:pPr>
      <w:r>
        <w:t>тыс. руб.</w:t>
      </w:r>
    </w:p>
    <w:p w:rsidR="00BB0082" w:rsidRDefault="00BB0082">
      <w:pPr>
        <w:sectPr w:rsidR="00BB0082">
          <w:pgSz w:w="11905" w:h="16838"/>
          <w:pgMar w:top="1134" w:right="850" w:bottom="1134" w:left="1701" w:header="0" w:footer="0" w:gutter="0"/>
          <w:cols w:space="720"/>
        </w:sectPr>
      </w:pPr>
    </w:p>
    <w:p w:rsidR="00BB0082" w:rsidRDefault="00BB00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2851"/>
        <w:gridCol w:w="737"/>
        <w:gridCol w:w="737"/>
        <w:gridCol w:w="1304"/>
        <w:gridCol w:w="737"/>
        <w:gridCol w:w="737"/>
        <w:gridCol w:w="1304"/>
        <w:gridCol w:w="737"/>
        <w:gridCol w:w="737"/>
        <w:gridCol w:w="1306"/>
        <w:gridCol w:w="737"/>
        <w:gridCol w:w="737"/>
        <w:gridCol w:w="1296"/>
      </w:tblGrid>
      <w:tr w:rsidR="00BB0082">
        <w:tc>
          <w:tcPr>
            <w:tcW w:w="533" w:type="dxa"/>
            <w:vMerge w:val="restart"/>
          </w:tcPr>
          <w:p w:rsidR="00BB0082" w:rsidRDefault="00BB0082">
            <w:pPr>
              <w:pStyle w:val="ConsPlusNormal"/>
              <w:jc w:val="center"/>
            </w:pPr>
            <w:r>
              <w:t>N стр</w:t>
            </w:r>
          </w:p>
        </w:tc>
        <w:tc>
          <w:tcPr>
            <w:tcW w:w="2851" w:type="dxa"/>
            <w:vMerge w:val="restart"/>
          </w:tcPr>
          <w:p w:rsidR="00BB0082" w:rsidRDefault="00BB0082">
            <w:pPr>
              <w:pStyle w:val="ConsPlusNormal"/>
              <w:jc w:val="center"/>
            </w:pPr>
            <w:r>
              <w:t>Наименование показателя</w:t>
            </w:r>
          </w:p>
        </w:tc>
        <w:tc>
          <w:tcPr>
            <w:tcW w:w="8336" w:type="dxa"/>
            <w:gridSpan w:val="9"/>
          </w:tcPr>
          <w:p w:rsidR="00BB0082" w:rsidRDefault="00BB0082">
            <w:pPr>
              <w:pStyle w:val="ConsPlusNormal"/>
              <w:jc w:val="center"/>
            </w:pPr>
            <w:r>
              <w:t>Базовый период (за 3 предшествующих года)</w:t>
            </w:r>
          </w:p>
        </w:tc>
        <w:tc>
          <w:tcPr>
            <w:tcW w:w="2770" w:type="dxa"/>
            <w:gridSpan w:val="3"/>
            <w:vMerge w:val="restart"/>
          </w:tcPr>
          <w:p w:rsidR="00BB0082" w:rsidRDefault="00BB0082">
            <w:pPr>
              <w:pStyle w:val="ConsPlusNormal"/>
              <w:jc w:val="center"/>
            </w:pPr>
            <w:r>
              <w:t>Период регулирования</w:t>
            </w:r>
          </w:p>
        </w:tc>
      </w:tr>
      <w:tr w:rsidR="00BB0082">
        <w:tc>
          <w:tcPr>
            <w:tcW w:w="533" w:type="dxa"/>
            <w:vMerge/>
          </w:tcPr>
          <w:p w:rsidR="00BB0082" w:rsidRDefault="00BB0082"/>
        </w:tc>
        <w:tc>
          <w:tcPr>
            <w:tcW w:w="2851" w:type="dxa"/>
            <w:vMerge/>
          </w:tcPr>
          <w:p w:rsidR="00BB0082" w:rsidRDefault="00BB0082"/>
        </w:tc>
        <w:tc>
          <w:tcPr>
            <w:tcW w:w="2778" w:type="dxa"/>
            <w:gridSpan w:val="3"/>
          </w:tcPr>
          <w:p w:rsidR="00BB0082" w:rsidRDefault="00BB0082">
            <w:pPr>
              <w:pStyle w:val="ConsPlusNormal"/>
              <w:jc w:val="center"/>
            </w:pPr>
            <w:r>
              <w:t>20__ г.</w:t>
            </w:r>
          </w:p>
        </w:tc>
        <w:tc>
          <w:tcPr>
            <w:tcW w:w="2778" w:type="dxa"/>
            <w:gridSpan w:val="3"/>
          </w:tcPr>
          <w:p w:rsidR="00BB0082" w:rsidRDefault="00BB0082">
            <w:pPr>
              <w:pStyle w:val="ConsPlusNormal"/>
              <w:jc w:val="center"/>
            </w:pPr>
            <w:r>
              <w:t>20__ г.</w:t>
            </w:r>
          </w:p>
        </w:tc>
        <w:tc>
          <w:tcPr>
            <w:tcW w:w="2780" w:type="dxa"/>
            <w:gridSpan w:val="3"/>
          </w:tcPr>
          <w:p w:rsidR="00BB0082" w:rsidRDefault="00BB0082">
            <w:pPr>
              <w:pStyle w:val="ConsPlusNormal"/>
              <w:jc w:val="center"/>
            </w:pPr>
            <w:r>
              <w:t>20__ г.</w:t>
            </w:r>
          </w:p>
        </w:tc>
        <w:tc>
          <w:tcPr>
            <w:tcW w:w="2770" w:type="dxa"/>
            <w:gridSpan w:val="3"/>
            <w:vMerge/>
          </w:tcPr>
          <w:p w:rsidR="00BB0082" w:rsidRDefault="00BB0082"/>
        </w:tc>
      </w:tr>
      <w:tr w:rsidR="00BB0082">
        <w:tc>
          <w:tcPr>
            <w:tcW w:w="533" w:type="dxa"/>
            <w:vMerge/>
          </w:tcPr>
          <w:p w:rsidR="00BB0082" w:rsidRDefault="00BB0082"/>
        </w:tc>
        <w:tc>
          <w:tcPr>
            <w:tcW w:w="2851" w:type="dxa"/>
            <w:vMerge/>
          </w:tcPr>
          <w:p w:rsidR="00BB0082" w:rsidRDefault="00BB0082"/>
        </w:tc>
        <w:tc>
          <w:tcPr>
            <w:tcW w:w="737" w:type="dxa"/>
          </w:tcPr>
          <w:p w:rsidR="00BB0082" w:rsidRDefault="00BB0082">
            <w:pPr>
              <w:pStyle w:val="ConsPlusNormal"/>
              <w:jc w:val="center"/>
            </w:pPr>
            <w:r>
              <w:t>Газ в баллонах</w:t>
            </w:r>
          </w:p>
        </w:tc>
        <w:tc>
          <w:tcPr>
            <w:tcW w:w="737" w:type="dxa"/>
          </w:tcPr>
          <w:p w:rsidR="00BB0082" w:rsidRDefault="00BB0082">
            <w:pPr>
              <w:pStyle w:val="ConsPlusNormal"/>
              <w:jc w:val="center"/>
            </w:pPr>
            <w:r>
              <w:t>Газ в цистернах (емкостях)</w:t>
            </w:r>
          </w:p>
        </w:tc>
        <w:tc>
          <w:tcPr>
            <w:tcW w:w="1304" w:type="dxa"/>
          </w:tcPr>
          <w:p w:rsidR="00BB0082" w:rsidRDefault="00BB0082">
            <w:pPr>
              <w:pStyle w:val="ConsPlusNormal"/>
              <w:jc w:val="center"/>
            </w:pPr>
            <w:r>
              <w:t>Расходы, которые невозможно отнести к конкретн. видам деятельн.</w:t>
            </w:r>
          </w:p>
        </w:tc>
        <w:tc>
          <w:tcPr>
            <w:tcW w:w="737" w:type="dxa"/>
          </w:tcPr>
          <w:p w:rsidR="00BB0082" w:rsidRDefault="00BB0082">
            <w:pPr>
              <w:pStyle w:val="ConsPlusNormal"/>
              <w:jc w:val="center"/>
            </w:pPr>
            <w:r>
              <w:t>Газ в баллонах</w:t>
            </w:r>
          </w:p>
        </w:tc>
        <w:tc>
          <w:tcPr>
            <w:tcW w:w="737" w:type="dxa"/>
          </w:tcPr>
          <w:p w:rsidR="00BB0082" w:rsidRDefault="00BB0082">
            <w:pPr>
              <w:pStyle w:val="ConsPlusNormal"/>
              <w:jc w:val="center"/>
            </w:pPr>
            <w:r>
              <w:t>Газ в цистернах (емкостях)</w:t>
            </w:r>
          </w:p>
        </w:tc>
        <w:tc>
          <w:tcPr>
            <w:tcW w:w="1304" w:type="dxa"/>
          </w:tcPr>
          <w:p w:rsidR="00BB0082" w:rsidRDefault="00BB0082">
            <w:pPr>
              <w:pStyle w:val="ConsPlusNormal"/>
              <w:jc w:val="center"/>
            </w:pPr>
            <w:r>
              <w:t>Расходы, которые невозможно отнести к конкретн. видам деятельн.</w:t>
            </w:r>
          </w:p>
        </w:tc>
        <w:tc>
          <w:tcPr>
            <w:tcW w:w="737" w:type="dxa"/>
          </w:tcPr>
          <w:p w:rsidR="00BB0082" w:rsidRDefault="00BB0082">
            <w:pPr>
              <w:pStyle w:val="ConsPlusNormal"/>
              <w:jc w:val="center"/>
            </w:pPr>
            <w:r>
              <w:t>Газ в баллонах</w:t>
            </w:r>
          </w:p>
        </w:tc>
        <w:tc>
          <w:tcPr>
            <w:tcW w:w="737" w:type="dxa"/>
          </w:tcPr>
          <w:p w:rsidR="00BB0082" w:rsidRDefault="00BB0082">
            <w:pPr>
              <w:pStyle w:val="ConsPlusNormal"/>
              <w:jc w:val="center"/>
            </w:pPr>
            <w:r>
              <w:t>Газ в цистернах (емкостях)</w:t>
            </w:r>
          </w:p>
        </w:tc>
        <w:tc>
          <w:tcPr>
            <w:tcW w:w="1306" w:type="dxa"/>
          </w:tcPr>
          <w:p w:rsidR="00BB0082" w:rsidRDefault="00BB0082">
            <w:pPr>
              <w:pStyle w:val="ConsPlusNormal"/>
              <w:jc w:val="center"/>
            </w:pPr>
            <w:r>
              <w:t>Расходы, которые невозможно отнести к конкретн. видам деятельн.</w:t>
            </w:r>
          </w:p>
        </w:tc>
        <w:tc>
          <w:tcPr>
            <w:tcW w:w="737" w:type="dxa"/>
          </w:tcPr>
          <w:p w:rsidR="00BB0082" w:rsidRDefault="00BB0082">
            <w:pPr>
              <w:pStyle w:val="ConsPlusNormal"/>
              <w:jc w:val="center"/>
            </w:pPr>
            <w:r>
              <w:t>Газ в баллонах</w:t>
            </w:r>
          </w:p>
        </w:tc>
        <w:tc>
          <w:tcPr>
            <w:tcW w:w="737" w:type="dxa"/>
          </w:tcPr>
          <w:p w:rsidR="00BB0082" w:rsidRDefault="00BB0082">
            <w:pPr>
              <w:pStyle w:val="ConsPlusNormal"/>
              <w:jc w:val="center"/>
            </w:pPr>
            <w:r>
              <w:t>Газ в цистернах (емкостях)</w:t>
            </w:r>
          </w:p>
        </w:tc>
        <w:tc>
          <w:tcPr>
            <w:tcW w:w="1296" w:type="dxa"/>
          </w:tcPr>
          <w:p w:rsidR="00BB0082" w:rsidRDefault="00BB0082">
            <w:pPr>
              <w:pStyle w:val="ConsPlusNormal"/>
              <w:jc w:val="center"/>
            </w:pPr>
            <w:r>
              <w:t>Расходы, которые невозможно отнести к конкретн. видам деятельн.</w:t>
            </w:r>
          </w:p>
        </w:tc>
      </w:tr>
      <w:tr w:rsidR="00BB0082">
        <w:tc>
          <w:tcPr>
            <w:tcW w:w="533" w:type="dxa"/>
          </w:tcPr>
          <w:p w:rsidR="00BB0082" w:rsidRDefault="00BB0082">
            <w:pPr>
              <w:pStyle w:val="ConsPlusNormal"/>
              <w:jc w:val="center"/>
            </w:pPr>
            <w:r>
              <w:t>1</w:t>
            </w:r>
          </w:p>
        </w:tc>
        <w:tc>
          <w:tcPr>
            <w:tcW w:w="2851" w:type="dxa"/>
          </w:tcPr>
          <w:p w:rsidR="00BB0082" w:rsidRDefault="00BB0082">
            <w:pPr>
              <w:pStyle w:val="ConsPlusNormal"/>
              <w:jc w:val="center"/>
            </w:pPr>
            <w:r>
              <w:t>2</w:t>
            </w:r>
          </w:p>
        </w:tc>
        <w:tc>
          <w:tcPr>
            <w:tcW w:w="737" w:type="dxa"/>
          </w:tcPr>
          <w:p w:rsidR="00BB0082" w:rsidRDefault="00BB0082">
            <w:pPr>
              <w:pStyle w:val="ConsPlusNormal"/>
              <w:jc w:val="center"/>
            </w:pPr>
            <w:r>
              <w:t>3</w:t>
            </w:r>
          </w:p>
        </w:tc>
        <w:tc>
          <w:tcPr>
            <w:tcW w:w="737" w:type="dxa"/>
          </w:tcPr>
          <w:p w:rsidR="00BB0082" w:rsidRDefault="00BB0082">
            <w:pPr>
              <w:pStyle w:val="ConsPlusNormal"/>
              <w:jc w:val="center"/>
            </w:pPr>
            <w:r>
              <w:t>4</w:t>
            </w:r>
          </w:p>
        </w:tc>
        <w:tc>
          <w:tcPr>
            <w:tcW w:w="1304" w:type="dxa"/>
          </w:tcPr>
          <w:p w:rsidR="00BB0082" w:rsidRDefault="00BB0082">
            <w:pPr>
              <w:pStyle w:val="ConsPlusNormal"/>
              <w:jc w:val="center"/>
            </w:pPr>
            <w:r>
              <w:t>5</w:t>
            </w:r>
          </w:p>
        </w:tc>
        <w:tc>
          <w:tcPr>
            <w:tcW w:w="737" w:type="dxa"/>
          </w:tcPr>
          <w:p w:rsidR="00BB0082" w:rsidRDefault="00BB0082">
            <w:pPr>
              <w:pStyle w:val="ConsPlusNormal"/>
              <w:jc w:val="center"/>
            </w:pPr>
            <w:r>
              <w:t>6</w:t>
            </w:r>
          </w:p>
        </w:tc>
        <w:tc>
          <w:tcPr>
            <w:tcW w:w="737" w:type="dxa"/>
          </w:tcPr>
          <w:p w:rsidR="00BB0082" w:rsidRDefault="00BB0082">
            <w:pPr>
              <w:pStyle w:val="ConsPlusNormal"/>
              <w:jc w:val="center"/>
            </w:pPr>
            <w:r>
              <w:t>7</w:t>
            </w:r>
          </w:p>
        </w:tc>
        <w:tc>
          <w:tcPr>
            <w:tcW w:w="1304" w:type="dxa"/>
          </w:tcPr>
          <w:p w:rsidR="00BB0082" w:rsidRDefault="00BB0082">
            <w:pPr>
              <w:pStyle w:val="ConsPlusNormal"/>
              <w:jc w:val="center"/>
            </w:pPr>
            <w:r>
              <w:t>8</w:t>
            </w:r>
          </w:p>
        </w:tc>
        <w:tc>
          <w:tcPr>
            <w:tcW w:w="737" w:type="dxa"/>
          </w:tcPr>
          <w:p w:rsidR="00BB0082" w:rsidRDefault="00BB0082">
            <w:pPr>
              <w:pStyle w:val="ConsPlusNormal"/>
              <w:jc w:val="center"/>
            </w:pPr>
            <w:r>
              <w:t>9</w:t>
            </w:r>
          </w:p>
        </w:tc>
        <w:tc>
          <w:tcPr>
            <w:tcW w:w="737" w:type="dxa"/>
          </w:tcPr>
          <w:p w:rsidR="00BB0082" w:rsidRDefault="00BB0082">
            <w:pPr>
              <w:pStyle w:val="ConsPlusNormal"/>
              <w:jc w:val="center"/>
            </w:pPr>
            <w:r>
              <w:t>10</w:t>
            </w:r>
          </w:p>
        </w:tc>
        <w:tc>
          <w:tcPr>
            <w:tcW w:w="1306" w:type="dxa"/>
          </w:tcPr>
          <w:p w:rsidR="00BB0082" w:rsidRDefault="00BB0082">
            <w:pPr>
              <w:pStyle w:val="ConsPlusNormal"/>
              <w:jc w:val="center"/>
            </w:pPr>
            <w:r>
              <w:t>11</w:t>
            </w:r>
          </w:p>
        </w:tc>
        <w:tc>
          <w:tcPr>
            <w:tcW w:w="737" w:type="dxa"/>
          </w:tcPr>
          <w:p w:rsidR="00BB0082" w:rsidRDefault="00BB0082">
            <w:pPr>
              <w:pStyle w:val="ConsPlusNormal"/>
              <w:jc w:val="center"/>
            </w:pPr>
            <w:r>
              <w:t>12</w:t>
            </w:r>
          </w:p>
        </w:tc>
        <w:tc>
          <w:tcPr>
            <w:tcW w:w="737" w:type="dxa"/>
          </w:tcPr>
          <w:p w:rsidR="00BB0082" w:rsidRDefault="00BB0082">
            <w:pPr>
              <w:pStyle w:val="ConsPlusNormal"/>
              <w:jc w:val="center"/>
            </w:pPr>
            <w:r>
              <w:t>13</w:t>
            </w:r>
          </w:p>
        </w:tc>
        <w:tc>
          <w:tcPr>
            <w:tcW w:w="1296" w:type="dxa"/>
          </w:tcPr>
          <w:p w:rsidR="00BB0082" w:rsidRDefault="00BB0082">
            <w:pPr>
              <w:pStyle w:val="ConsPlusNormal"/>
              <w:jc w:val="center"/>
            </w:pPr>
            <w:r>
              <w:t>14</w:t>
            </w:r>
          </w:p>
        </w:tc>
      </w:tr>
      <w:tr w:rsidR="00BB0082">
        <w:tc>
          <w:tcPr>
            <w:tcW w:w="533" w:type="dxa"/>
            <w:vAlign w:val="center"/>
          </w:tcPr>
          <w:p w:rsidR="00BB0082" w:rsidRDefault="00BB0082">
            <w:pPr>
              <w:pStyle w:val="ConsPlusNormal"/>
              <w:jc w:val="center"/>
            </w:pPr>
            <w:r>
              <w:t>1</w:t>
            </w:r>
          </w:p>
        </w:tc>
        <w:tc>
          <w:tcPr>
            <w:tcW w:w="2851" w:type="dxa"/>
          </w:tcPr>
          <w:p w:rsidR="00BB0082" w:rsidRDefault="00BB0082">
            <w:pPr>
              <w:pStyle w:val="ConsPlusNormal"/>
            </w:pPr>
            <w:r>
              <w:t>Объем реализации с ГНС сжиженного газа, всего, тонн</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r>
              <w:t>2</w:t>
            </w:r>
          </w:p>
        </w:tc>
        <w:tc>
          <w:tcPr>
            <w:tcW w:w="2851" w:type="dxa"/>
          </w:tcPr>
          <w:p w:rsidR="00BB0082" w:rsidRDefault="00BB0082">
            <w:pPr>
              <w:pStyle w:val="ConsPlusNormal"/>
            </w:pPr>
            <w:r>
              <w:t xml:space="preserve">Расходы на работу и содержание ГНС, относящиеся на себестоимость, по данным бухгалтерского учета, всего (сумма </w:t>
            </w:r>
            <w:hyperlink w:anchor="P2893" w:history="1">
              <w:r>
                <w:rPr>
                  <w:color w:val="0000FF"/>
                </w:rPr>
                <w:t>стр. 03</w:t>
              </w:r>
            </w:hyperlink>
            <w:r>
              <w:t xml:space="preserve"> + </w:t>
            </w:r>
            <w:hyperlink w:anchor="P2907" w:history="1">
              <w:r>
                <w:rPr>
                  <w:color w:val="0000FF"/>
                </w:rPr>
                <w:t>04</w:t>
              </w:r>
            </w:hyperlink>
            <w:r>
              <w:t xml:space="preserve"> + </w:t>
            </w:r>
            <w:hyperlink w:anchor="P2921" w:history="1">
              <w:r>
                <w:rPr>
                  <w:color w:val="0000FF"/>
                </w:rPr>
                <w:t>05</w:t>
              </w:r>
            </w:hyperlink>
            <w:r>
              <w:t xml:space="preserve"> + </w:t>
            </w:r>
            <w:hyperlink w:anchor="P2991" w:history="1">
              <w:r>
                <w:rPr>
                  <w:color w:val="0000FF"/>
                </w:rPr>
                <w:t>10</w:t>
              </w:r>
            </w:hyperlink>
            <w:r>
              <w:t xml:space="preserve"> + </w:t>
            </w:r>
            <w:hyperlink w:anchor="P3005" w:history="1">
              <w:r>
                <w:rPr>
                  <w:color w:val="0000FF"/>
                </w:rPr>
                <w:t>11</w:t>
              </w:r>
            </w:hyperlink>
            <w:r>
              <w:t>), в том числе:</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42" w:name="P2893"/>
            <w:bookmarkEnd w:id="142"/>
            <w:r>
              <w:t>3</w:t>
            </w:r>
          </w:p>
        </w:tc>
        <w:tc>
          <w:tcPr>
            <w:tcW w:w="2851" w:type="dxa"/>
          </w:tcPr>
          <w:p w:rsidR="00BB0082" w:rsidRDefault="00BB0082">
            <w:pPr>
              <w:pStyle w:val="ConsPlusNormal"/>
            </w:pPr>
            <w:r>
              <w:t>Фонд оплаты труда (ФОТ)</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43" w:name="P2907"/>
            <w:bookmarkEnd w:id="143"/>
            <w:r>
              <w:t>4</w:t>
            </w:r>
          </w:p>
        </w:tc>
        <w:tc>
          <w:tcPr>
            <w:tcW w:w="2851" w:type="dxa"/>
          </w:tcPr>
          <w:p w:rsidR="00BB0082" w:rsidRDefault="00BB0082">
            <w:pPr>
              <w:pStyle w:val="ConsPlusNormal"/>
            </w:pPr>
            <w:r>
              <w:t>Налоги на ФОТ</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44" w:name="P2921"/>
            <w:bookmarkEnd w:id="144"/>
            <w:r>
              <w:t>5</w:t>
            </w:r>
          </w:p>
        </w:tc>
        <w:tc>
          <w:tcPr>
            <w:tcW w:w="2851" w:type="dxa"/>
          </w:tcPr>
          <w:p w:rsidR="00BB0082" w:rsidRDefault="00BB0082">
            <w:pPr>
              <w:pStyle w:val="ConsPlusNormal"/>
            </w:pPr>
            <w:r>
              <w:t xml:space="preserve">Материальные затраты (сумма </w:t>
            </w:r>
            <w:hyperlink w:anchor="P2935" w:history="1">
              <w:r>
                <w:rPr>
                  <w:color w:val="0000FF"/>
                </w:rPr>
                <w:t>стр. 06</w:t>
              </w:r>
            </w:hyperlink>
            <w:r>
              <w:t xml:space="preserve"> - </w:t>
            </w:r>
            <w:hyperlink w:anchor="P2977" w:history="1">
              <w:r>
                <w:rPr>
                  <w:color w:val="0000FF"/>
                </w:rPr>
                <w:t>09</w:t>
              </w:r>
            </w:hyperlink>
            <w:r>
              <w:t>), в том числе:</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45" w:name="P2935"/>
            <w:bookmarkEnd w:id="145"/>
            <w:r>
              <w:lastRenderedPageBreak/>
              <w:t>6</w:t>
            </w:r>
          </w:p>
        </w:tc>
        <w:tc>
          <w:tcPr>
            <w:tcW w:w="2851" w:type="dxa"/>
          </w:tcPr>
          <w:p w:rsidR="00BB0082" w:rsidRDefault="00BB0082">
            <w:pPr>
              <w:pStyle w:val="ConsPlusNormal"/>
            </w:pPr>
            <w:r>
              <w:t>Материалы</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r>
              <w:t>7</w:t>
            </w:r>
          </w:p>
        </w:tc>
        <w:tc>
          <w:tcPr>
            <w:tcW w:w="2851" w:type="dxa"/>
          </w:tcPr>
          <w:p w:rsidR="00BB0082" w:rsidRDefault="00BB0082">
            <w:pPr>
              <w:pStyle w:val="ConsPlusNormal"/>
            </w:pPr>
            <w:r>
              <w:t>Газ на собственные и технологические нужды</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r>
              <w:t>8</w:t>
            </w:r>
          </w:p>
        </w:tc>
        <w:tc>
          <w:tcPr>
            <w:tcW w:w="2851" w:type="dxa"/>
          </w:tcPr>
          <w:p w:rsidR="00BB0082" w:rsidRDefault="00BB0082">
            <w:pPr>
              <w:pStyle w:val="ConsPlusNormal"/>
            </w:pPr>
            <w:r>
              <w:t>Технологические (эксплуатационные) потери газа</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46" w:name="P2977"/>
            <w:bookmarkEnd w:id="146"/>
            <w:r>
              <w:t>9</w:t>
            </w:r>
          </w:p>
        </w:tc>
        <w:tc>
          <w:tcPr>
            <w:tcW w:w="2851" w:type="dxa"/>
          </w:tcPr>
          <w:p w:rsidR="00BB0082" w:rsidRDefault="00BB0082">
            <w:pPr>
              <w:pStyle w:val="ConsPlusNormal"/>
            </w:pPr>
            <w:r>
              <w:t>Прочие</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47" w:name="P2991"/>
            <w:bookmarkEnd w:id="147"/>
            <w:r>
              <w:t>10</w:t>
            </w:r>
          </w:p>
        </w:tc>
        <w:tc>
          <w:tcPr>
            <w:tcW w:w="2851" w:type="dxa"/>
          </w:tcPr>
          <w:p w:rsidR="00BB0082" w:rsidRDefault="00BB0082">
            <w:pPr>
              <w:pStyle w:val="ConsPlusNormal"/>
            </w:pPr>
            <w:r>
              <w:t>Амортизация основных средств</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r>
              <w:t>_</w:t>
            </w: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48" w:name="P3005"/>
            <w:bookmarkEnd w:id="148"/>
            <w:r>
              <w:t>11</w:t>
            </w:r>
          </w:p>
        </w:tc>
        <w:tc>
          <w:tcPr>
            <w:tcW w:w="2851" w:type="dxa"/>
          </w:tcPr>
          <w:p w:rsidR="00BB0082" w:rsidRDefault="00BB0082">
            <w:pPr>
              <w:pStyle w:val="ConsPlusNormal"/>
            </w:pPr>
            <w:r>
              <w:t xml:space="preserve">Прочие затраты (сумма </w:t>
            </w:r>
            <w:hyperlink w:anchor="P3019" w:history="1">
              <w:r>
                <w:rPr>
                  <w:color w:val="0000FF"/>
                </w:rPr>
                <w:t>стр. 12</w:t>
              </w:r>
            </w:hyperlink>
            <w:r>
              <w:t xml:space="preserve"> + </w:t>
            </w:r>
            <w:hyperlink w:anchor="P3061" w:history="1">
              <w:r>
                <w:rPr>
                  <w:color w:val="0000FF"/>
                </w:rPr>
                <w:t>15</w:t>
              </w:r>
            </w:hyperlink>
            <w:r>
              <w:t xml:space="preserve"> + </w:t>
            </w:r>
            <w:hyperlink w:anchor="P3075" w:history="1">
              <w:r>
                <w:rPr>
                  <w:color w:val="0000FF"/>
                </w:rPr>
                <w:t>16</w:t>
              </w:r>
            </w:hyperlink>
            <w:r>
              <w:t xml:space="preserve"> + </w:t>
            </w:r>
            <w:hyperlink w:anchor="P3131" w:history="1">
              <w:r>
                <w:rPr>
                  <w:color w:val="0000FF"/>
                </w:rPr>
                <w:t>20</w:t>
              </w:r>
            </w:hyperlink>
            <w:r>
              <w:t xml:space="preserve"> + </w:t>
            </w:r>
            <w:hyperlink w:anchor="P3145" w:history="1">
              <w:r>
                <w:rPr>
                  <w:color w:val="0000FF"/>
                </w:rPr>
                <w:t>21</w:t>
              </w:r>
            </w:hyperlink>
            <w:r>
              <w:t xml:space="preserve"> + </w:t>
            </w:r>
            <w:hyperlink w:anchor="P3159" w:history="1">
              <w:r>
                <w:rPr>
                  <w:color w:val="0000FF"/>
                </w:rPr>
                <w:t>22</w:t>
              </w:r>
            </w:hyperlink>
            <w:r>
              <w:t>), в том числе:</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49" w:name="P3019"/>
            <w:bookmarkEnd w:id="149"/>
            <w:r>
              <w:t>12</w:t>
            </w:r>
          </w:p>
        </w:tc>
        <w:tc>
          <w:tcPr>
            <w:tcW w:w="2851" w:type="dxa"/>
          </w:tcPr>
          <w:p w:rsidR="00BB0082" w:rsidRDefault="00BB0082">
            <w:pPr>
              <w:pStyle w:val="ConsPlusNormal"/>
            </w:pPr>
            <w:r>
              <w:t xml:space="preserve">Аренда (лизинг) (сумма </w:t>
            </w:r>
            <w:hyperlink w:anchor="P3033" w:history="1">
              <w:r>
                <w:rPr>
                  <w:color w:val="0000FF"/>
                </w:rPr>
                <w:t>стр. 13</w:t>
              </w:r>
            </w:hyperlink>
            <w:r>
              <w:t xml:space="preserve"> - </w:t>
            </w:r>
            <w:hyperlink w:anchor="P3047" w:history="1">
              <w:r>
                <w:rPr>
                  <w:color w:val="0000FF"/>
                </w:rPr>
                <w:t>14</w:t>
              </w:r>
            </w:hyperlink>
            <w:r>
              <w:t>), в том числе:</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0" w:name="P3033"/>
            <w:bookmarkEnd w:id="150"/>
            <w:r>
              <w:t>13</w:t>
            </w:r>
          </w:p>
        </w:tc>
        <w:tc>
          <w:tcPr>
            <w:tcW w:w="2851" w:type="dxa"/>
          </w:tcPr>
          <w:p w:rsidR="00BB0082" w:rsidRDefault="00BB0082">
            <w:pPr>
              <w:pStyle w:val="ConsPlusNormal"/>
            </w:pPr>
            <w:r>
              <w:t>Аренда (лизинг) здания, транспорта</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1" w:name="P3047"/>
            <w:bookmarkEnd w:id="151"/>
            <w:r>
              <w:t>14</w:t>
            </w:r>
          </w:p>
        </w:tc>
        <w:tc>
          <w:tcPr>
            <w:tcW w:w="2851" w:type="dxa"/>
          </w:tcPr>
          <w:p w:rsidR="00BB0082" w:rsidRDefault="00BB0082">
            <w:pPr>
              <w:pStyle w:val="ConsPlusNormal"/>
            </w:pPr>
            <w:r>
              <w:t>Аренда (лизинг) прочего имущества</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2" w:name="P3061"/>
            <w:bookmarkEnd w:id="152"/>
            <w:r>
              <w:t>15</w:t>
            </w:r>
          </w:p>
        </w:tc>
        <w:tc>
          <w:tcPr>
            <w:tcW w:w="2851" w:type="dxa"/>
          </w:tcPr>
          <w:p w:rsidR="00BB0082" w:rsidRDefault="00BB0082">
            <w:pPr>
              <w:pStyle w:val="ConsPlusNormal"/>
            </w:pPr>
            <w:r>
              <w:t>Страховые платежи</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3" w:name="P3075"/>
            <w:bookmarkEnd w:id="153"/>
            <w:r>
              <w:t>16</w:t>
            </w:r>
          </w:p>
        </w:tc>
        <w:tc>
          <w:tcPr>
            <w:tcW w:w="2851" w:type="dxa"/>
          </w:tcPr>
          <w:p w:rsidR="00BB0082" w:rsidRDefault="00BB0082">
            <w:pPr>
              <w:pStyle w:val="ConsPlusNormal"/>
            </w:pPr>
            <w:r>
              <w:t xml:space="preserve">Услуги сторонних организаций (сумма </w:t>
            </w:r>
            <w:hyperlink w:anchor="P3089" w:history="1">
              <w:r>
                <w:rPr>
                  <w:color w:val="0000FF"/>
                </w:rPr>
                <w:t>стр. 17</w:t>
              </w:r>
            </w:hyperlink>
            <w:r>
              <w:t xml:space="preserve"> - </w:t>
            </w:r>
            <w:hyperlink w:anchor="P3117" w:history="1">
              <w:r>
                <w:rPr>
                  <w:color w:val="0000FF"/>
                </w:rPr>
                <w:t>19</w:t>
              </w:r>
            </w:hyperlink>
            <w:r>
              <w:t>), в том числе:</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4" w:name="P3089"/>
            <w:bookmarkEnd w:id="154"/>
            <w:r>
              <w:t>17</w:t>
            </w:r>
          </w:p>
        </w:tc>
        <w:tc>
          <w:tcPr>
            <w:tcW w:w="2851" w:type="dxa"/>
          </w:tcPr>
          <w:p w:rsidR="00BB0082" w:rsidRDefault="00BB0082">
            <w:pPr>
              <w:pStyle w:val="ConsPlusNormal"/>
            </w:pPr>
            <w:r>
              <w:t>Услуги средств связи</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r>
              <w:t>18</w:t>
            </w:r>
          </w:p>
        </w:tc>
        <w:tc>
          <w:tcPr>
            <w:tcW w:w="2851" w:type="dxa"/>
          </w:tcPr>
          <w:p w:rsidR="00BB0082" w:rsidRDefault="00BB0082">
            <w:pPr>
              <w:pStyle w:val="ConsPlusNormal"/>
            </w:pPr>
            <w:r>
              <w:t xml:space="preserve">Оплата вневедомственной </w:t>
            </w:r>
            <w:r>
              <w:lastRenderedPageBreak/>
              <w:t>охраны</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5" w:name="P3117"/>
            <w:bookmarkEnd w:id="155"/>
            <w:r>
              <w:lastRenderedPageBreak/>
              <w:t>19</w:t>
            </w:r>
          </w:p>
        </w:tc>
        <w:tc>
          <w:tcPr>
            <w:tcW w:w="2851" w:type="dxa"/>
          </w:tcPr>
          <w:p w:rsidR="00BB0082" w:rsidRDefault="00BB0082">
            <w:pPr>
              <w:pStyle w:val="ConsPlusNormal"/>
            </w:pPr>
            <w:r>
              <w:t>Прочие</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6" w:name="P3131"/>
            <w:bookmarkEnd w:id="156"/>
            <w:r>
              <w:t>20</w:t>
            </w:r>
          </w:p>
        </w:tc>
        <w:tc>
          <w:tcPr>
            <w:tcW w:w="2851" w:type="dxa"/>
          </w:tcPr>
          <w:p w:rsidR="00BB0082" w:rsidRDefault="00BB0082">
            <w:pPr>
              <w:pStyle w:val="ConsPlusNormal"/>
            </w:pPr>
            <w:r>
              <w:t>Капитальный ремонт</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7" w:name="P3145"/>
            <w:bookmarkEnd w:id="157"/>
            <w:r>
              <w:t>21</w:t>
            </w:r>
          </w:p>
        </w:tc>
        <w:tc>
          <w:tcPr>
            <w:tcW w:w="2851" w:type="dxa"/>
          </w:tcPr>
          <w:p w:rsidR="00BB0082" w:rsidRDefault="00BB0082">
            <w:pPr>
              <w:pStyle w:val="ConsPlusNormal"/>
            </w:pPr>
            <w:r>
              <w:t>Пусконаладочные работы</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8" w:name="P3159"/>
            <w:bookmarkEnd w:id="158"/>
            <w:r>
              <w:t>22</w:t>
            </w:r>
          </w:p>
        </w:tc>
        <w:tc>
          <w:tcPr>
            <w:tcW w:w="2851" w:type="dxa"/>
          </w:tcPr>
          <w:p w:rsidR="00BB0082" w:rsidRDefault="00BB0082">
            <w:pPr>
              <w:pStyle w:val="ConsPlusNormal"/>
            </w:pPr>
            <w:r>
              <w:t>Другие затраты</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pPr>
          </w:p>
        </w:tc>
        <w:tc>
          <w:tcPr>
            <w:tcW w:w="2851" w:type="dxa"/>
          </w:tcPr>
          <w:p w:rsidR="00BB0082" w:rsidRDefault="00BB0082">
            <w:pPr>
              <w:pStyle w:val="ConsPlusNormal"/>
            </w:pPr>
            <w:r>
              <w:t>Справочно:</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59" w:name="P3187"/>
            <w:bookmarkEnd w:id="159"/>
            <w:r>
              <w:t>23</w:t>
            </w:r>
          </w:p>
        </w:tc>
        <w:tc>
          <w:tcPr>
            <w:tcW w:w="2851" w:type="dxa"/>
          </w:tcPr>
          <w:p w:rsidR="00BB0082" w:rsidRDefault="00BB0082">
            <w:pPr>
              <w:pStyle w:val="ConsPlusNormal"/>
            </w:pPr>
            <w:r>
              <w:t>Численность рабочих и служащих</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r>
              <w:t>24</w:t>
            </w:r>
          </w:p>
        </w:tc>
        <w:tc>
          <w:tcPr>
            <w:tcW w:w="2851" w:type="dxa"/>
          </w:tcPr>
          <w:p w:rsidR="00BB0082" w:rsidRDefault="00BB0082">
            <w:pPr>
              <w:pStyle w:val="ConsPlusNormal"/>
            </w:pPr>
            <w:r>
              <w:t xml:space="preserve">Среднемесячная зарплата по </w:t>
            </w:r>
            <w:hyperlink w:anchor="P3187" w:history="1">
              <w:r>
                <w:rPr>
                  <w:color w:val="0000FF"/>
                </w:rPr>
                <w:t>стр. 23</w:t>
              </w:r>
            </w:hyperlink>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bookmarkStart w:id="160" w:name="P3215"/>
            <w:bookmarkEnd w:id="160"/>
            <w:r>
              <w:t>25</w:t>
            </w:r>
          </w:p>
        </w:tc>
        <w:tc>
          <w:tcPr>
            <w:tcW w:w="2851" w:type="dxa"/>
          </w:tcPr>
          <w:p w:rsidR="00BB0082" w:rsidRDefault="00BB0082">
            <w:pPr>
              <w:pStyle w:val="ConsPlusNormal"/>
            </w:pPr>
            <w:r>
              <w:t>Численность АУП</w:t>
            </w: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r w:rsidR="00BB0082">
        <w:tc>
          <w:tcPr>
            <w:tcW w:w="533" w:type="dxa"/>
            <w:vAlign w:val="center"/>
          </w:tcPr>
          <w:p w:rsidR="00BB0082" w:rsidRDefault="00BB0082">
            <w:pPr>
              <w:pStyle w:val="ConsPlusNormal"/>
              <w:jc w:val="center"/>
            </w:pPr>
            <w:r>
              <w:t>26</w:t>
            </w:r>
          </w:p>
        </w:tc>
        <w:tc>
          <w:tcPr>
            <w:tcW w:w="2851" w:type="dxa"/>
          </w:tcPr>
          <w:p w:rsidR="00BB0082" w:rsidRDefault="00BB0082">
            <w:pPr>
              <w:pStyle w:val="ConsPlusNormal"/>
            </w:pPr>
            <w:r>
              <w:t xml:space="preserve">Среднемесячная зарплата по </w:t>
            </w:r>
            <w:hyperlink w:anchor="P3215" w:history="1">
              <w:r>
                <w:rPr>
                  <w:color w:val="0000FF"/>
                </w:rPr>
                <w:t>стр. 25</w:t>
              </w:r>
            </w:hyperlink>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4"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306" w:type="dxa"/>
          </w:tcPr>
          <w:p w:rsidR="00BB0082" w:rsidRDefault="00BB0082">
            <w:pPr>
              <w:pStyle w:val="ConsPlusNormal"/>
            </w:pPr>
          </w:p>
        </w:tc>
        <w:tc>
          <w:tcPr>
            <w:tcW w:w="737" w:type="dxa"/>
          </w:tcPr>
          <w:p w:rsidR="00BB0082" w:rsidRDefault="00BB0082">
            <w:pPr>
              <w:pStyle w:val="ConsPlusNormal"/>
            </w:pPr>
          </w:p>
        </w:tc>
        <w:tc>
          <w:tcPr>
            <w:tcW w:w="737" w:type="dxa"/>
          </w:tcPr>
          <w:p w:rsidR="00BB0082" w:rsidRDefault="00BB0082">
            <w:pPr>
              <w:pStyle w:val="ConsPlusNormal"/>
            </w:pPr>
          </w:p>
        </w:tc>
        <w:tc>
          <w:tcPr>
            <w:tcW w:w="1296" w:type="dxa"/>
          </w:tcPr>
          <w:p w:rsidR="00BB0082" w:rsidRDefault="00BB0082">
            <w:pPr>
              <w:pStyle w:val="ConsPlusNormal"/>
            </w:pPr>
          </w:p>
        </w:tc>
      </w:tr>
    </w:tbl>
    <w:p w:rsidR="00BB0082" w:rsidRDefault="00BB0082">
      <w:pPr>
        <w:sectPr w:rsidR="00BB0082">
          <w:pgSz w:w="16838" w:h="11905" w:orient="landscape"/>
          <w:pgMar w:top="1701" w:right="1134" w:bottom="850" w:left="1134" w:header="0" w:footer="0" w:gutter="0"/>
          <w:cols w:space="720"/>
        </w:sectPr>
      </w:pPr>
    </w:p>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r>
        <w:t>Приложение N 7</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10</w:t>
      </w:r>
    </w:p>
    <w:p w:rsidR="00BB0082" w:rsidRDefault="00BB0082">
      <w:pPr>
        <w:pStyle w:val="ConsPlusNormal"/>
        <w:ind w:firstLine="540"/>
        <w:jc w:val="both"/>
      </w:pPr>
    </w:p>
    <w:p w:rsidR="00BB0082" w:rsidRDefault="00BB0082">
      <w:pPr>
        <w:pStyle w:val="ConsPlusNormal"/>
        <w:jc w:val="center"/>
      </w:pPr>
      <w:r>
        <w:t>Расходы на содержание аварийно-диспетчерской службы (АДС)</w:t>
      </w:r>
    </w:p>
    <w:p w:rsidR="00BB0082" w:rsidRDefault="00BB0082">
      <w:pPr>
        <w:pStyle w:val="ConsPlusNormal"/>
        <w:ind w:firstLine="540"/>
        <w:jc w:val="both"/>
      </w:pPr>
    </w:p>
    <w:p w:rsidR="00BB0082" w:rsidRDefault="00BB0082">
      <w:pPr>
        <w:pStyle w:val="ConsPlusNormal"/>
        <w:jc w:val="right"/>
      </w:pPr>
      <w:r>
        <w:t>тыс. руб.</w:t>
      </w:r>
    </w:p>
    <w:p w:rsidR="00BB0082" w:rsidRDefault="00BB00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365"/>
        <w:gridCol w:w="854"/>
        <w:gridCol w:w="850"/>
        <w:gridCol w:w="850"/>
        <w:gridCol w:w="1644"/>
      </w:tblGrid>
      <w:tr w:rsidR="00BB0082">
        <w:tc>
          <w:tcPr>
            <w:tcW w:w="510" w:type="dxa"/>
            <w:vMerge w:val="restart"/>
          </w:tcPr>
          <w:p w:rsidR="00BB0082" w:rsidRDefault="00BB0082">
            <w:pPr>
              <w:pStyle w:val="ConsPlusNormal"/>
              <w:jc w:val="center"/>
            </w:pPr>
            <w:r>
              <w:t>N стр.</w:t>
            </w:r>
          </w:p>
        </w:tc>
        <w:tc>
          <w:tcPr>
            <w:tcW w:w="4365" w:type="dxa"/>
            <w:vMerge w:val="restart"/>
          </w:tcPr>
          <w:p w:rsidR="00BB0082" w:rsidRDefault="00BB0082">
            <w:pPr>
              <w:pStyle w:val="ConsPlusNormal"/>
              <w:jc w:val="center"/>
            </w:pPr>
            <w:r>
              <w:t>Наименование показателя</w:t>
            </w:r>
          </w:p>
        </w:tc>
        <w:tc>
          <w:tcPr>
            <w:tcW w:w="2554" w:type="dxa"/>
            <w:gridSpan w:val="3"/>
          </w:tcPr>
          <w:p w:rsidR="00BB0082" w:rsidRDefault="00BB0082">
            <w:pPr>
              <w:pStyle w:val="ConsPlusNormal"/>
              <w:jc w:val="center"/>
            </w:pPr>
            <w:r>
              <w:t>Базовый период (за 3 предшествующих года)</w:t>
            </w:r>
          </w:p>
        </w:tc>
        <w:tc>
          <w:tcPr>
            <w:tcW w:w="1644" w:type="dxa"/>
            <w:vMerge w:val="restart"/>
          </w:tcPr>
          <w:p w:rsidR="00BB0082" w:rsidRDefault="00BB0082">
            <w:pPr>
              <w:pStyle w:val="ConsPlusNormal"/>
              <w:jc w:val="center"/>
            </w:pPr>
            <w:r>
              <w:t>Период регулирования</w:t>
            </w:r>
          </w:p>
        </w:tc>
      </w:tr>
      <w:tr w:rsidR="00BB0082">
        <w:tc>
          <w:tcPr>
            <w:tcW w:w="510" w:type="dxa"/>
            <w:vMerge/>
          </w:tcPr>
          <w:p w:rsidR="00BB0082" w:rsidRDefault="00BB0082"/>
        </w:tc>
        <w:tc>
          <w:tcPr>
            <w:tcW w:w="4365" w:type="dxa"/>
            <w:vMerge/>
          </w:tcPr>
          <w:p w:rsidR="00BB0082" w:rsidRDefault="00BB0082"/>
        </w:tc>
        <w:tc>
          <w:tcPr>
            <w:tcW w:w="854"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1644" w:type="dxa"/>
            <w:vMerge/>
          </w:tcPr>
          <w:p w:rsidR="00BB0082" w:rsidRDefault="00BB0082"/>
        </w:tc>
      </w:tr>
      <w:tr w:rsidR="00BB0082">
        <w:tc>
          <w:tcPr>
            <w:tcW w:w="510" w:type="dxa"/>
          </w:tcPr>
          <w:p w:rsidR="00BB0082" w:rsidRDefault="00BB0082">
            <w:pPr>
              <w:pStyle w:val="ConsPlusNormal"/>
              <w:jc w:val="center"/>
            </w:pPr>
            <w:r>
              <w:t>1</w:t>
            </w:r>
          </w:p>
        </w:tc>
        <w:tc>
          <w:tcPr>
            <w:tcW w:w="4365" w:type="dxa"/>
          </w:tcPr>
          <w:p w:rsidR="00BB0082" w:rsidRDefault="00BB0082">
            <w:pPr>
              <w:pStyle w:val="ConsPlusNormal"/>
              <w:jc w:val="center"/>
            </w:pPr>
            <w:r>
              <w:t>2</w:t>
            </w:r>
          </w:p>
        </w:tc>
        <w:tc>
          <w:tcPr>
            <w:tcW w:w="854" w:type="dxa"/>
          </w:tcPr>
          <w:p w:rsidR="00BB0082" w:rsidRDefault="00BB0082">
            <w:pPr>
              <w:pStyle w:val="ConsPlusNormal"/>
              <w:jc w:val="center"/>
            </w:pPr>
            <w:r>
              <w:t>3</w:t>
            </w:r>
          </w:p>
        </w:tc>
        <w:tc>
          <w:tcPr>
            <w:tcW w:w="850" w:type="dxa"/>
          </w:tcPr>
          <w:p w:rsidR="00BB0082" w:rsidRDefault="00BB0082">
            <w:pPr>
              <w:pStyle w:val="ConsPlusNormal"/>
              <w:jc w:val="center"/>
            </w:pPr>
            <w:r>
              <w:t>4</w:t>
            </w:r>
          </w:p>
        </w:tc>
        <w:tc>
          <w:tcPr>
            <w:tcW w:w="850" w:type="dxa"/>
          </w:tcPr>
          <w:p w:rsidR="00BB0082" w:rsidRDefault="00BB0082">
            <w:pPr>
              <w:pStyle w:val="ConsPlusNormal"/>
              <w:jc w:val="center"/>
            </w:pPr>
            <w:r>
              <w:t>5</w:t>
            </w:r>
          </w:p>
        </w:tc>
        <w:tc>
          <w:tcPr>
            <w:tcW w:w="1644" w:type="dxa"/>
          </w:tcPr>
          <w:p w:rsidR="00BB0082" w:rsidRDefault="00BB0082">
            <w:pPr>
              <w:pStyle w:val="ConsPlusNormal"/>
              <w:jc w:val="center"/>
            </w:pPr>
            <w:r>
              <w:t>6</w:t>
            </w:r>
          </w:p>
        </w:tc>
      </w:tr>
      <w:tr w:rsidR="00BB0082">
        <w:tc>
          <w:tcPr>
            <w:tcW w:w="510" w:type="dxa"/>
            <w:vAlign w:val="center"/>
          </w:tcPr>
          <w:p w:rsidR="00BB0082" w:rsidRDefault="00BB0082">
            <w:pPr>
              <w:pStyle w:val="ConsPlusNormal"/>
              <w:jc w:val="center"/>
            </w:pPr>
            <w:r>
              <w:t>1</w:t>
            </w:r>
          </w:p>
        </w:tc>
        <w:tc>
          <w:tcPr>
            <w:tcW w:w="4365" w:type="dxa"/>
          </w:tcPr>
          <w:p w:rsidR="00BB0082" w:rsidRDefault="00BB0082">
            <w:pPr>
              <w:pStyle w:val="ConsPlusNormal"/>
            </w:pPr>
            <w:r>
              <w:t xml:space="preserve">Расходы на содержание АДС, всего (сумма </w:t>
            </w:r>
            <w:hyperlink w:anchor="P3284" w:history="1">
              <w:r>
                <w:rPr>
                  <w:color w:val="0000FF"/>
                </w:rPr>
                <w:t>стр. 02</w:t>
              </w:r>
            </w:hyperlink>
            <w:r>
              <w:t xml:space="preserve"> + </w:t>
            </w:r>
            <w:hyperlink w:anchor="P3290" w:history="1">
              <w:r>
                <w:rPr>
                  <w:color w:val="0000FF"/>
                </w:rPr>
                <w:t>03</w:t>
              </w:r>
            </w:hyperlink>
            <w:r>
              <w:t xml:space="preserve"> + </w:t>
            </w:r>
            <w:hyperlink w:anchor="P3296" w:history="1">
              <w:r>
                <w:rPr>
                  <w:color w:val="0000FF"/>
                </w:rPr>
                <w:t>04</w:t>
              </w:r>
            </w:hyperlink>
            <w:r>
              <w:t xml:space="preserve"> + </w:t>
            </w:r>
            <w:hyperlink w:anchor="P3302" w:history="1">
              <w:r>
                <w:rPr>
                  <w:color w:val="0000FF"/>
                </w:rPr>
                <w:t>05</w:t>
              </w:r>
            </w:hyperlink>
            <w:r>
              <w:t xml:space="preserve"> + </w:t>
            </w:r>
            <w:hyperlink w:anchor="P3308" w:history="1">
              <w:r>
                <w:rPr>
                  <w:color w:val="0000FF"/>
                </w:rPr>
                <w:t>06</w:t>
              </w:r>
            </w:hyperlink>
            <w:r>
              <w:t>), в том числе:</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61" w:name="P3284"/>
            <w:bookmarkEnd w:id="161"/>
            <w:r>
              <w:t>2</w:t>
            </w:r>
          </w:p>
        </w:tc>
        <w:tc>
          <w:tcPr>
            <w:tcW w:w="4365" w:type="dxa"/>
          </w:tcPr>
          <w:p w:rsidR="00BB0082" w:rsidRDefault="00BB0082">
            <w:pPr>
              <w:pStyle w:val="ConsPlusNormal"/>
            </w:pPr>
            <w:r>
              <w:t>Фонд оплаты труда (ФОТ)</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62" w:name="P3290"/>
            <w:bookmarkEnd w:id="162"/>
            <w:r>
              <w:t>3</w:t>
            </w:r>
          </w:p>
        </w:tc>
        <w:tc>
          <w:tcPr>
            <w:tcW w:w="4365" w:type="dxa"/>
          </w:tcPr>
          <w:p w:rsidR="00BB0082" w:rsidRDefault="00BB0082">
            <w:pPr>
              <w:pStyle w:val="ConsPlusNormal"/>
            </w:pPr>
            <w:r>
              <w:t>Налоги на ФОТ</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63" w:name="P3296"/>
            <w:bookmarkEnd w:id="163"/>
            <w:r>
              <w:t>4</w:t>
            </w:r>
          </w:p>
        </w:tc>
        <w:tc>
          <w:tcPr>
            <w:tcW w:w="4365" w:type="dxa"/>
          </w:tcPr>
          <w:p w:rsidR="00BB0082" w:rsidRDefault="00BB0082">
            <w:pPr>
              <w:pStyle w:val="ConsPlusNormal"/>
            </w:pPr>
            <w:r>
              <w:t>Материальные затраты</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64" w:name="P3302"/>
            <w:bookmarkEnd w:id="164"/>
            <w:r>
              <w:t>5</w:t>
            </w:r>
          </w:p>
        </w:tc>
        <w:tc>
          <w:tcPr>
            <w:tcW w:w="4365" w:type="dxa"/>
          </w:tcPr>
          <w:p w:rsidR="00BB0082" w:rsidRDefault="00BB0082">
            <w:pPr>
              <w:pStyle w:val="ConsPlusNormal"/>
            </w:pPr>
            <w:r>
              <w:t>Амортизация основных средств</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65" w:name="P3308"/>
            <w:bookmarkEnd w:id="165"/>
            <w:r>
              <w:t>6</w:t>
            </w:r>
          </w:p>
        </w:tc>
        <w:tc>
          <w:tcPr>
            <w:tcW w:w="4365" w:type="dxa"/>
          </w:tcPr>
          <w:p w:rsidR="00BB0082" w:rsidRDefault="00BB0082">
            <w:pPr>
              <w:pStyle w:val="ConsPlusNormal"/>
            </w:pPr>
            <w:r>
              <w:t>Прочие затраты</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pPr>
          </w:p>
        </w:tc>
        <w:tc>
          <w:tcPr>
            <w:tcW w:w="4365" w:type="dxa"/>
          </w:tcPr>
          <w:p w:rsidR="00BB0082" w:rsidRDefault="00BB0082">
            <w:pPr>
              <w:pStyle w:val="ConsPlusNormal"/>
            </w:pPr>
            <w:r>
              <w:t>Справочно:</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7</w:t>
            </w:r>
          </w:p>
        </w:tc>
        <w:tc>
          <w:tcPr>
            <w:tcW w:w="4365" w:type="dxa"/>
          </w:tcPr>
          <w:p w:rsidR="00BB0082" w:rsidRDefault="00BB0082">
            <w:pPr>
              <w:pStyle w:val="ConsPlusNormal"/>
            </w:pPr>
            <w:r>
              <w:t>Кол-во потребителей природного газа</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8</w:t>
            </w:r>
          </w:p>
        </w:tc>
        <w:tc>
          <w:tcPr>
            <w:tcW w:w="4365" w:type="dxa"/>
          </w:tcPr>
          <w:p w:rsidR="00BB0082" w:rsidRDefault="00BB0082">
            <w:pPr>
              <w:pStyle w:val="ConsPlusNormal"/>
            </w:pPr>
            <w:r>
              <w:t xml:space="preserve">Кол-во потребителей еж. газа (сумма </w:t>
            </w:r>
            <w:hyperlink w:anchor="P3332" w:history="1">
              <w:r>
                <w:rPr>
                  <w:color w:val="0000FF"/>
                </w:rPr>
                <w:t>стр. 09</w:t>
              </w:r>
            </w:hyperlink>
            <w:r>
              <w:t xml:space="preserve"> + </w:t>
            </w:r>
            <w:hyperlink w:anchor="P3338" w:history="1">
              <w:r>
                <w:rPr>
                  <w:color w:val="0000FF"/>
                </w:rPr>
                <w:t>10</w:t>
              </w:r>
            </w:hyperlink>
            <w:r>
              <w:t>), в т.ч.</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66" w:name="P3332"/>
            <w:bookmarkEnd w:id="166"/>
            <w:r>
              <w:t>9</w:t>
            </w:r>
          </w:p>
        </w:tc>
        <w:tc>
          <w:tcPr>
            <w:tcW w:w="4365" w:type="dxa"/>
          </w:tcPr>
          <w:p w:rsidR="00BB0082" w:rsidRDefault="00BB0082">
            <w:pPr>
              <w:pStyle w:val="ConsPlusNormal"/>
            </w:pPr>
            <w:r>
              <w:t>Кол-во потребителей газа в баллонах</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67" w:name="P3338"/>
            <w:bookmarkEnd w:id="167"/>
            <w:r>
              <w:t>10</w:t>
            </w:r>
          </w:p>
        </w:tc>
        <w:tc>
          <w:tcPr>
            <w:tcW w:w="4365" w:type="dxa"/>
          </w:tcPr>
          <w:p w:rsidR="00BB0082" w:rsidRDefault="00BB0082">
            <w:pPr>
              <w:pStyle w:val="ConsPlusNormal"/>
            </w:pPr>
            <w:r>
              <w:t>Кол-во потребителей газа из групп. резерв, установок</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11</w:t>
            </w:r>
          </w:p>
        </w:tc>
        <w:tc>
          <w:tcPr>
            <w:tcW w:w="4365" w:type="dxa"/>
          </w:tcPr>
          <w:p w:rsidR="00BB0082" w:rsidRDefault="00BB0082">
            <w:pPr>
              <w:pStyle w:val="ConsPlusNormal"/>
            </w:pPr>
            <w:r>
              <w:t>Кол-во заявок на ремонт по природному газу</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lastRenderedPageBreak/>
              <w:t>12</w:t>
            </w:r>
          </w:p>
        </w:tc>
        <w:tc>
          <w:tcPr>
            <w:tcW w:w="4365" w:type="dxa"/>
          </w:tcPr>
          <w:p w:rsidR="00BB0082" w:rsidRDefault="00BB0082">
            <w:pPr>
              <w:pStyle w:val="ConsPlusNormal"/>
            </w:pPr>
            <w:r>
              <w:t xml:space="preserve">Кол-во заявок на ремонт по еж. газу (сумма </w:t>
            </w:r>
            <w:hyperlink w:anchor="P3356" w:history="1">
              <w:r>
                <w:rPr>
                  <w:color w:val="0000FF"/>
                </w:rPr>
                <w:t>стр. 13</w:t>
              </w:r>
            </w:hyperlink>
            <w:r>
              <w:t xml:space="preserve"> + </w:t>
            </w:r>
            <w:hyperlink w:anchor="P3362" w:history="1">
              <w:r>
                <w:rPr>
                  <w:color w:val="0000FF"/>
                </w:rPr>
                <w:t>14</w:t>
              </w:r>
            </w:hyperlink>
            <w:r>
              <w:t>), в т.ч.:</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68" w:name="P3356"/>
            <w:bookmarkEnd w:id="168"/>
            <w:r>
              <w:t>13</w:t>
            </w:r>
          </w:p>
        </w:tc>
        <w:tc>
          <w:tcPr>
            <w:tcW w:w="4365" w:type="dxa"/>
          </w:tcPr>
          <w:p w:rsidR="00BB0082" w:rsidRDefault="00BB0082">
            <w:pPr>
              <w:pStyle w:val="ConsPlusNormal"/>
            </w:pPr>
            <w:r>
              <w:t>Кол-во заявок на ремонт по газу в баллонах</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69" w:name="P3362"/>
            <w:bookmarkEnd w:id="169"/>
            <w:r>
              <w:t>14</w:t>
            </w:r>
          </w:p>
        </w:tc>
        <w:tc>
          <w:tcPr>
            <w:tcW w:w="4365" w:type="dxa"/>
          </w:tcPr>
          <w:p w:rsidR="00BB0082" w:rsidRDefault="00BB0082">
            <w:pPr>
              <w:pStyle w:val="ConsPlusNormal"/>
            </w:pPr>
            <w:r>
              <w:t>Кол-во заявок на ремонт по газу из групп./инд. резерв, уст.</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bl>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r>
        <w:t>Приложение N 8</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11</w:t>
      </w:r>
    </w:p>
    <w:p w:rsidR="00BB0082" w:rsidRDefault="00BB0082">
      <w:pPr>
        <w:pStyle w:val="ConsPlusNormal"/>
        <w:ind w:firstLine="540"/>
        <w:jc w:val="both"/>
      </w:pPr>
    </w:p>
    <w:p w:rsidR="00BB0082" w:rsidRDefault="00BB0082">
      <w:pPr>
        <w:pStyle w:val="ConsPlusNormal"/>
        <w:jc w:val="center"/>
      </w:pPr>
      <w:r>
        <w:t>Расходы</w:t>
      </w:r>
    </w:p>
    <w:p w:rsidR="00BB0082" w:rsidRDefault="00BB0082">
      <w:pPr>
        <w:pStyle w:val="ConsPlusNormal"/>
        <w:jc w:val="center"/>
      </w:pPr>
      <w:r>
        <w:t>на содержание объектов инфраструктуры, используемых</w:t>
      </w:r>
    </w:p>
    <w:p w:rsidR="00BB0082" w:rsidRDefault="00BB0082">
      <w:pPr>
        <w:pStyle w:val="ConsPlusNormal"/>
        <w:jc w:val="center"/>
      </w:pPr>
      <w:r>
        <w:t>для осуществления деятельности по снабжению населения</w:t>
      </w:r>
    </w:p>
    <w:p w:rsidR="00BB0082" w:rsidRDefault="00BB0082">
      <w:pPr>
        <w:pStyle w:val="ConsPlusNormal"/>
        <w:jc w:val="center"/>
      </w:pPr>
      <w:r>
        <w:t>сжиженным газом из резервуарных установок</w:t>
      </w:r>
    </w:p>
    <w:p w:rsidR="00BB0082" w:rsidRDefault="00BB0082">
      <w:pPr>
        <w:pStyle w:val="ConsPlusNormal"/>
        <w:ind w:firstLine="540"/>
        <w:jc w:val="both"/>
      </w:pPr>
    </w:p>
    <w:p w:rsidR="00BB0082" w:rsidRDefault="00BB0082">
      <w:pPr>
        <w:pStyle w:val="ConsPlusNormal"/>
        <w:jc w:val="right"/>
      </w:pPr>
      <w:r>
        <w:t>тыс. руб.</w:t>
      </w:r>
    </w:p>
    <w:p w:rsidR="00BB0082" w:rsidRDefault="00BB00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365"/>
        <w:gridCol w:w="854"/>
        <w:gridCol w:w="850"/>
        <w:gridCol w:w="850"/>
        <w:gridCol w:w="1644"/>
      </w:tblGrid>
      <w:tr w:rsidR="00BB0082">
        <w:tc>
          <w:tcPr>
            <w:tcW w:w="510" w:type="dxa"/>
            <w:vMerge w:val="restart"/>
          </w:tcPr>
          <w:p w:rsidR="00BB0082" w:rsidRDefault="00BB0082">
            <w:pPr>
              <w:pStyle w:val="ConsPlusNormal"/>
              <w:jc w:val="center"/>
            </w:pPr>
            <w:r>
              <w:t>N стр.</w:t>
            </w:r>
          </w:p>
        </w:tc>
        <w:tc>
          <w:tcPr>
            <w:tcW w:w="4365" w:type="dxa"/>
            <w:vMerge w:val="restart"/>
          </w:tcPr>
          <w:p w:rsidR="00BB0082" w:rsidRDefault="00BB0082">
            <w:pPr>
              <w:pStyle w:val="ConsPlusNormal"/>
              <w:jc w:val="center"/>
            </w:pPr>
            <w:r>
              <w:t>Наименование показателя</w:t>
            </w:r>
          </w:p>
        </w:tc>
        <w:tc>
          <w:tcPr>
            <w:tcW w:w="2554" w:type="dxa"/>
            <w:gridSpan w:val="3"/>
          </w:tcPr>
          <w:p w:rsidR="00BB0082" w:rsidRDefault="00BB0082">
            <w:pPr>
              <w:pStyle w:val="ConsPlusNormal"/>
              <w:jc w:val="center"/>
            </w:pPr>
            <w:r>
              <w:t>Базовый период (за 3 предшествующих года)</w:t>
            </w:r>
          </w:p>
        </w:tc>
        <w:tc>
          <w:tcPr>
            <w:tcW w:w="1644" w:type="dxa"/>
            <w:vMerge w:val="restart"/>
          </w:tcPr>
          <w:p w:rsidR="00BB0082" w:rsidRDefault="00BB0082">
            <w:pPr>
              <w:pStyle w:val="ConsPlusNormal"/>
              <w:jc w:val="center"/>
            </w:pPr>
            <w:r>
              <w:t>Период регулирования</w:t>
            </w:r>
          </w:p>
        </w:tc>
      </w:tr>
      <w:tr w:rsidR="00BB0082">
        <w:tc>
          <w:tcPr>
            <w:tcW w:w="510" w:type="dxa"/>
            <w:vMerge/>
          </w:tcPr>
          <w:p w:rsidR="00BB0082" w:rsidRDefault="00BB0082"/>
        </w:tc>
        <w:tc>
          <w:tcPr>
            <w:tcW w:w="4365" w:type="dxa"/>
            <w:vMerge/>
          </w:tcPr>
          <w:p w:rsidR="00BB0082" w:rsidRDefault="00BB0082"/>
        </w:tc>
        <w:tc>
          <w:tcPr>
            <w:tcW w:w="854"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1644" w:type="dxa"/>
            <w:vMerge/>
          </w:tcPr>
          <w:p w:rsidR="00BB0082" w:rsidRDefault="00BB0082"/>
        </w:tc>
      </w:tr>
      <w:tr w:rsidR="00BB0082">
        <w:tc>
          <w:tcPr>
            <w:tcW w:w="510" w:type="dxa"/>
          </w:tcPr>
          <w:p w:rsidR="00BB0082" w:rsidRDefault="00BB0082">
            <w:pPr>
              <w:pStyle w:val="ConsPlusNormal"/>
              <w:jc w:val="center"/>
            </w:pPr>
            <w:r>
              <w:t>1</w:t>
            </w:r>
          </w:p>
        </w:tc>
        <w:tc>
          <w:tcPr>
            <w:tcW w:w="4365" w:type="dxa"/>
          </w:tcPr>
          <w:p w:rsidR="00BB0082" w:rsidRDefault="00BB0082">
            <w:pPr>
              <w:pStyle w:val="ConsPlusNormal"/>
              <w:jc w:val="center"/>
            </w:pPr>
            <w:r>
              <w:t>2</w:t>
            </w:r>
          </w:p>
        </w:tc>
        <w:tc>
          <w:tcPr>
            <w:tcW w:w="854" w:type="dxa"/>
          </w:tcPr>
          <w:p w:rsidR="00BB0082" w:rsidRDefault="00BB0082">
            <w:pPr>
              <w:pStyle w:val="ConsPlusNormal"/>
              <w:jc w:val="center"/>
            </w:pPr>
            <w:r>
              <w:t>3</w:t>
            </w:r>
          </w:p>
        </w:tc>
        <w:tc>
          <w:tcPr>
            <w:tcW w:w="850" w:type="dxa"/>
          </w:tcPr>
          <w:p w:rsidR="00BB0082" w:rsidRDefault="00BB0082">
            <w:pPr>
              <w:pStyle w:val="ConsPlusNormal"/>
              <w:jc w:val="center"/>
            </w:pPr>
            <w:r>
              <w:t>4</w:t>
            </w:r>
          </w:p>
        </w:tc>
        <w:tc>
          <w:tcPr>
            <w:tcW w:w="850" w:type="dxa"/>
          </w:tcPr>
          <w:p w:rsidR="00BB0082" w:rsidRDefault="00BB0082">
            <w:pPr>
              <w:pStyle w:val="ConsPlusNormal"/>
              <w:jc w:val="center"/>
            </w:pPr>
            <w:r>
              <w:t>5</w:t>
            </w:r>
          </w:p>
        </w:tc>
        <w:tc>
          <w:tcPr>
            <w:tcW w:w="1644" w:type="dxa"/>
          </w:tcPr>
          <w:p w:rsidR="00BB0082" w:rsidRDefault="00BB0082">
            <w:pPr>
              <w:pStyle w:val="ConsPlusNormal"/>
              <w:jc w:val="center"/>
            </w:pPr>
            <w:r>
              <w:t>6</w:t>
            </w:r>
          </w:p>
        </w:tc>
      </w:tr>
      <w:tr w:rsidR="00BB0082">
        <w:tc>
          <w:tcPr>
            <w:tcW w:w="510" w:type="dxa"/>
            <w:vAlign w:val="center"/>
          </w:tcPr>
          <w:p w:rsidR="00BB0082" w:rsidRDefault="00BB0082">
            <w:pPr>
              <w:pStyle w:val="ConsPlusNormal"/>
              <w:jc w:val="center"/>
            </w:pPr>
            <w:r>
              <w:t>1</w:t>
            </w:r>
          </w:p>
        </w:tc>
        <w:tc>
          <w:tcPr>
            <w:tcW w:w="4365" w:type="dxa"/>
          </w:tcPr>
          <w:p w:rsidR="00BB0082" w:rsidRDefault="00BB0082">
            <w:pPr>
              <w:pStyle w:val="ConsPlusNormal"/>
            </w:pPr>
            <w:r>
              <w:t xml:space="preserve">Расходы на содержание объектов инфраструктуры, относящиеся на себестоимость, по данным бухгалтерского учета, всего (сумма </w:t>
            </w:r>
            <w:hyperlink w:anchor="P3412" w:history="1">
              <w:r>
                <w:rPr>
                  <w:color w:val="0000FF"/>
                </w:rPr>
                <w:t>стр. 02</w:t>
              </w:r>
            </w:hyperlink>
            <w:r>
              <w:t xml:space="preserve"> + </w:t>
            </w:r>
            <w:hyperlink w:anchor="P3418" w:history="1">
              <w:r>
                <w:rPr>
                  <w:color w:val="0000FF"/>
                </w:rPr>
                <w:t>03</w:t>
              </w:r>
            </w:hyperlink>
            <w:r>
              <w:t xml:space="preserve"> + </w:t>
            </w:r>
            <w:hyperlink w:anchor="P3424" w:history="1">
              <w:r>
                <w:rPr>
                  <w:color w:val="0000FF"/>
                </w:rPr>
                <w:t>04</w:t>
              </w:r>
            </w:hyperlink>
            <w:r>
              <w:t xml:space="preserve"> + </w:t>
            </w:r>
            <w:hyperlink w:anchor="P3430" w:history="1">
              <w:r>
                <w:rPr>
                  <w:color w:val="0000FF"/>
                </w:rPr>
                <w:t>05</w:t>
              </w:r>
            </w:hyperlink>
            <w:r>
              <w:t xml:space="preserve"> + </w:t>
            </w:r>
            <w:hyperlink w:anchor="P3436" w:history="1">
              <w:r>
                <w:rPr>
                  <w:color w:val="0000FF"/>
                </w:rPr>
                <w:t>06</w:t>
              </w:r>
            </w:hyperlink>
            <w:r>
              <w:t>), в том числе:</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70" w:name="P3412"/>
            <w:bookmarkEnd w:id="170"/>
            <w:r>
              <w:t>2</w:t>
            </w:r>
          </w:p>
        </w:tc>
        <w:tc>
          <w:tcPr>
            <w:tcW w:w="4365" w:type="dxa"/>
          </w:tcPr>
          <w:p w:rsidR="00BB0082" w:rsidRDefault="00BB0082">
            <w:pPr>
              <w:pStyle w:val="ConsPlusNormal"/>
            </w:pPr>
            <w:r>
              <w:t>Фонд оплаты труда (ФОТ)</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71" w:name="P3418"/>
            <w:bookmarkEnd w:id="171"/>
            <w:r>
              <w:t>3</w:t>
            </w:r>
          </w:p>
        </w:tc>
        <w:tc>
          <w:tcPr>
            <w:tcW w:w="4365" w:type="dxa"/>
          </w:tcPr>
          <w:p w:rsidR="00BB0082" w:rsidRDefault="00BB0082">
            <w:pPr>
              <w:pStyle w:val="ConsPlusNormal"/>
            </w:pPr>
            <w:r>
              <w:t>Налоги на ФОТ</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72" w:name="P3424"/>
            <w:bookmarkEnd w:id="172"/>
            <w:r>
              <w:t>4</w:t>
            </w:r>
          </w:p>
        </w:tc>
        <w:tc>
          <w:tcPr>
            <w:tcW w:w="4365" w:type="dxa"/>
          </w:tcPr>
          <w:p w:rsidR="00BB0082" w:rsidRDefault="00BB0082">
            <w:pPr>
              <w:pStyle w:val="ConsPlusNormal"/>
            </w:pPr>
            <w:r>
              <w:t>Материальные затраты</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73" w:name="P3430"/>
            <w:bookmarkEnd w:id="173"/>
            <w:r>
              <w:t>5</w:t>
            </w:r>
          </w:p>
        </w:tc>
        <w:tc>
          <w:tcPr>
            <w:tcW w:w="4365" w:type="dxa"/>
          </w:tcPr>
          <w:p w:rsidR="00BB0082" w:rsidRDefault="00BB0082">
            <w:pPr>
              <w:pStyle w:val="ConsPlusNormal"/>
            </w:pPr>
            <w:r>
              <w:t>Амортизация основных средств</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74" w:name="P3436"/>
            <w:bookmarkEnd w:id="174"/>
            <w:r>
              <w:t>6</w:t>
            </w:r>
          </w:p>
        </w:tc>
        <w:tc>
          <w:tcPr>
            <w:tcW w:w="4365" w:type="dxa"/>
          </w:tcPr>
          <w:p w:rsidR="00BB0082" w:rsidRDefault="00BB0082">
            <w:pPr>
              <w:pStyle w:val="ConsPlusNormal"/>
            </w:pPr>
            <w:r>
              <w:t>Прочие затраты</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pPr>
          </w:p>
        </w:tc>
        <w:tc>
          <w:tcPr>
            <w:tcW w:w="4365" w:type="dxa"/>
          </w:tcPr>
          <w:p w:rsidR="00BB0082" w:rsidRDefault="00BB0082">
            <w:pPr>
              <w:pStyle w:val="ConsPlusNormal"/>
            </w:pPr>
            <w:r>
              <w:t>Справочно:</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lastRenderedPageBreak/>
              <w:t>7</w:t>
            </w:r>
          </w:p>
        </w:tc>
        <w:tc>
          <w:tcPr>
            <w:tcW w:w="4365" w:type="dxa"/>
          </w:tcPr>
          <w:p w:rsidR="00BB0082" w:rsidRDefault="00BB0082">
            <w:pPr>
              <w:pStyle w:val="ConsPlusNormal"/>
            </w:pPr>
            <w:r>
              <w:t>Кол-во резервуарных установок, шт.</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8</w:t>
            </w:r>
          </w:p>
        </w:tc>
        <w:tc>
          <w:tcPr>
            <w:tcW w:w="4365" w:type="dxa"/>
          </w:tcPr>
          <w:p w:rsidR="00BB0082" w:rsidRDefault="00BB0082">
            <w:pPr>
              <w:pStyle w:val="ConsPlusNormal"/>
            </w:pPr>
            <w:r>
              <w:t>Протяженность сетей, км</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9</w:t>
            </w:r>
          </w:p>
        </w:tc>
        <w:tc>
          <w:tcPr>
            <w:tcW w:w="4365" w:type="dxa"/>
          </w:tcPr>
          <w:p w:rsidR="00BB0082" w:rsidRDefault="00BB0082">
            <w:pPr>
              <w:pStyle w:val="ConsPlusNormal"/>
            </w:pPr>
            <w:r>
              <w:t>Численность персонала по эксплуатации, чел.</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10</w:t>
            </w:r>
          </w:p>
        </w:tc>
        <w:tc>
          <w:tcPr>
            <w:tcW w:w="4365" w:type="dxa"/>
          </w:tcPr>
          <w:p w:rsidR="00BB0082" w:rsidRDefault="00BB0082">
            <w:pPr>
              <w:pStyle w:val="ConsPlusNormal"/>
            </w:pPr>
            <w:r>
              <w:t>Средняя заработная плата, руб./мес.</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bl>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bookmarkStart w:id="175" w:name="P3484"/>
      <w:bookmarkEnd w:id="175"/>
      <w:r>
        <w:t>Приложение N 9</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12</w:t>
      </w:r>
    </w:p>
    <w:p w:rsidR="00BB0082" w:rsidRDefault="00BB0082">
      <w:pPr>
        <w:pStyle w:val="ConsPlusNormal"/>
        <w:ind w:firstLine="540"/>
        <w:jc w:val="both"/>
      </w:pPr>
    </w:p>
    <w:p w:rsidR="00BB0082" w:rsidRDefault="00BB0082">
      <w:pPr>
        <w:pStyle w:val="ConsPlusNormal"/>
        <w:jc w:val="center"/>
      </w:pPr>
      <w:r>
        <w:t>Расшифровка прочих доходов и расходов</w:t>
      </w:r>
    </w:p>
    <w:p w:rsidR="00BB0082" w:rsidRDefault="00BB0082">
      <w:pPr>
        <w:pStyle w:val="ConsPlusNormal"/>
        <w:ind w:firstLine="540"/>
        <w:jc w:val="both"/>
      </w:pPr>
    </w:p>
    <w:p w:rsidR="00BB0082" w:rsidRDefault="00BB0082">
      <w:pPr>
        <w:pStyle w:val="ConsPlusNormal"/>
        <w:jc w:val="right"/>
      </w:pPr>
      <w:r>
        <w:t>тыс. руб.</w:t>
      </w:r>
    </w:p>
    <w:p w:rsidR="00BB0082" w:rsidRDefault="00BB00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365"/>
        <w:gridCol w:w="854"/>
        <w:gridCol w:w="850"/>
        <w:gridCol w:w="850"/>
        <w:gridCol w:w="1644"/>
      </w:tblGrid>
      <w:tr w:rsidR="00BB0082">
        <w:tc>
          <w:tcPr>
            <w:tcW w:w="510" w:type="dxa"/>
            <w:vMerge w:val="restart"/>
          </w:tcPr>
          <w:p w:rsidR="00BB0082" w:rsidRDefault="00BB0082">
            <w:pPr>
              <w:pStyle w:val="ConsPlusNormal"/>
              <w:jc w:val="center"/>
            </w:pPr>
            <w:r>
              <w:t>N стр.</w:t>
            </w:r>
          </w:p>
        </w:tc>
        <w:tc>
          <w:tcPr>
            <w:tcW w:w="4365" w:type="dxa"/>
            <w:vMerge w:val="restart"/>
          </w:tcPr>
          <w:p w:rsidR="00BB0082" w:rsidRDefault="00BB0082">
            <w:pPr>
              <w:pStyle w:val="ConsPlusNormal"/>
              <w:jc w:val="center"/>
            </w:pPr>
            <w:r>
              <w:t>Наименование показателя</w:t>
            </w:r>
          </w:p>
        </w:tc>
        <w:tc>
          <w:tcPr>
            <w:tcW w:w="2554" w:type="dxa"/>
            <w:gridSpan w:val="3"/>
          </w:tcPr>
          <w:p w:rsidR="00BB0082" w:rsidRDefault="00BB0082">
            <w:pPr>
              <w:pStyle w:val="ConsPlusNormal"/>
              <w:jc w:val="center"/>
            </w:pPr>
            <w:r>
              <w:t>Базовый период (за 3 предшествующих года)</w:t>
            </w:r>
          </w:p>
        </w:tc>
        <w:tc>
          <w:tcPr>
            <w:tcW w:w="1644" w:type="dxa"/>
            <w:vMerge w:val="restart"/>
          </w:tcPr>
          <w:p w:rsidR="00BB0082" w:rsidRDefault="00BB0082">
            <w:pPr>
              <w:pStyle w:val="ConsPlusNormal"/>
              <w:jc w:val="center"/>
            </w:pPr>
            <w:r>
              <w:t>Период регулирования</w:t>
            </w:r>
          </w:p>
        </w:tc>
      </w:tr>
      <w:tr w:rsidR="00BB0082">
        <w:tc>
          <w:tcPr>
            <w:tcW w:w="510" w:type="dxa"/>
            <w:vMerge/>
          </w:tcPr>
          <w:p w:rsidR="00BB0082" w:rsidRDefault="00BB0082"/>
        </w:tc>
        <w:tc>
          <w:tcPr>
            <w:tcW w:w="4365" w:type="dxa"/>
            <w:vMerge/>
          </w:tcPr>
          <w:p w:rsidR="00BB0082" w:rsidRDefault="00BB0082"/>
        </w:tc>
        <w:tc>
          <w:tcPr>
            <w:tcW w:w="854"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1644" w:type="dxa"/>
            <w:vMerge/>
          </w:tcPr>
          <w:p w:rsidR="00BB0082" w:rsidRDefault="00BB0082"/>
        </w:tc>
      </w:tr>
      <w:tr w:rsidR="00BB0082">
        <w:tc>
          <w:tcPr>
            <w:tcW w:w="510" w:type="dxa"/>
          </w:tcPr>
          <w:p w:rsidR="00BB0082" w:rsidRDefault="00BB0082">
            <w:pPr>
              <w:pStyle w:val="ConsPlusNormal"/>
              <w:jc w:val="center"/>
            </w:pPr>
            <w:r>
              <w:t>1</w:t>
            </w:r>
          </w:p>
        </w:tc>
        <w:tc>
          <w:tcPr>
            <w:tcW w:w="4365" w:type="dxa"/>
          </w:tcPr>
          <w:p w:rsidR="00BB0082" w:rsidRDefault="00BB0082">
            <w:pPr>
              <w:pStyle w:val="ConsPlusNormal"/>
              <w:jc w:val="center"/>
            </w:pPr>
            <w:r>
              <w:t>2</w:t>
            </w:r>
          </w:p>
        </w:tc>
        <w:tc>
          <w:tcPr>
            <w:tcW w:w="854" w:type="dxa"/>
          </w:tcPr>
          <w:p w:rsidR="00BB0082" w:rsidRDefault="00BB0082">
            <w:pPr>
              <w:pStyle w:val="ConsPlusNormal"/>
              <w:jc w:val="center"/>
            </w:pPr>
            <w:r>
              <w:t>3</w:t>
            </w:r>
          </w:p>
        </w:tc>
        <w:tc>
          <w:tcPr>
            <w:tcW w:w="850" w:type="dxa"/>
          </w:tcPr>
          <w:p w:rsidR="00BB0082" w:rsidRDefault="00BB0082">
            <w:pPr>
              <w:pStyle w:val="ConsPlusNormal"/>
              <w:jc w:val="center"/>
            </w:pPr>
            <w:r>
              <w:t>4</w:t>
            </w:r>
          </w:p>
        </w:tc>
        <w:tc>
          <w:tcPr>
            <w:tcW w:w="850" w:type="dxa"/>
          </w:tcPr>
          <w:p w:rsidR="00BB0082" w:rsidRDefault="00BB0082">
            <w:pPr>
              <w:pStyle w:val="ConsPlusNormal"/>
              <w:jc w:val="center"/>
            </w:pPr>
            <w:r>
              <w:t>5</w:t>
            </w:r>
          </w:p>
        </w:tc>
        <w:tc>
          <w:tcPr>
            <w:tcW w:w="1644" w:type="dxa"/>
          </w:tcPr>
          <w:p w:rsidR="00BB0082" w:rsidRDefault="00BB0082">
            <w:pPr>
              <w:pStyle w:val="ConsPlusNormal"/>
              <w:jc w:val="center"/>
            </w:pPr>
            <w:r>
              <w:t>6</w:t>
            </w:r>
          </w:p>
        </w:tc>
      </w:tr>
      <w:tr w:rsidR="00BB0082">
        <w:tc>
          <w:tcPr>
            <w:tcW w:w="510" w:type="dxa"/>
            <w:vAlign w:val="center"/>
          </w:tcPr>
          <w:p w:rsidR="00BB0082" w:rsidRDefault="00BB0082">
            <w:pPr>
              <w:pStyle w:val="ConsPlusNormal"/>
              <w:jc w:val="center"/>
            </w:pPr>
            <w:r>
              <w:t>1</w:t>
            </w:r>
          </w:p>
        </w:tc>
        <w:tc>
          <w:tcPr>
            <w:tcW w:w="4365" w:type="dxa"/>
          </w:tcPr>
          <w:p w:rsidR="00BB0082" w:rsidRDefault="00BB0082">
            <w:pPr>
              <w:pStyle w:val="ConsPlusNormal"/>
            </w:pPr>
            <w:r>
              <w:t>Прочие доходы</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2</w:t>
            </w:r>
          </w:p>
        </w:tc>
        <w:tc>
          <w:tcPr>
            <w:tcW w:w="4365" w:type="dxa"/>
          </w:tcPr>
          <w:p w:rsidR="00BB0082" w:rsidRDefault="00BB0082">
            <w:pPr>
              <w:pStyle w:val="ConsPlusNormal"/>
            </w:pPr>
            <w:r>
              <w:t>Реализация основных средств</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3</w:t>
            </w:r>
          </w:p>
        </w:tc>
        <w:tc>
          <w:tcPr>
            <w:tcW w:w="4365" w:type="dxa"/>
          </w:tcPr>
          <w:p w:rsidR="00BB0082" w:rsidRDefault="00BB0082">
            <w:pPr>
              <w:pStyle w:val="ConsPlusNormal"/>
            </w:pPr>
            <w:r>
              <w:t>Штрафы, пени, неустойки</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4</w:t>
            </w:r>
          </w:p>
        </w:tc>
        <w:tc>
          <w:tcPr>
            <w:tcW w:w="4365" w:type="dxa"/>
          </w:tcPr>
          <w:p w:rsidR="00BB0082" w:rsidRDefault="00BB0082">
            <w:pPr>
              <w:pStyle w:val="ConsPlusNormal"/>
            </w:pPr>
            <w:r>
              <w:t xml:space="preserve">Прочие </w:t>
            </w:r>
            <w:hyperlink w:anchor="P3575" w:history="1">
              <w:r>
                <w:rPr>
                  <w:color w:val="0000FF"/>
                </w:rPr>
                <w:t>&lt;*&gt;</w:t>
              </w:r>
            </w:hyperlink>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5</w:t>
            </w:r>
          </w:p>
        </w:tc>
        <w:tc>
          <w:tcPr>
            <w:tcW w:w="4365" w:type="dxa"/>
          </w:tcPr>
          <w:p w:rsidR="00BB0082" w:rsidRDefault="00BB0082">
            <w:pPr>
              <w:pStyle w:val="ConsPlusNormal"/>
            </w:pPr>
            <w:r>
              <w:t>Прочие расходы</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6</w:t>
            </w:r>
          </w:p>
        </w:tc>
        <w:tc>
          <w:tcPr>
            <w:tcW w:w="4365" w:type="dxa"/>
          </w:tcPr>
          <w:p w:rsidR="00BB0082" w:rsidRDefault="00BB0082">
            <w:pPr>
              <w:pStyle w:val="ConsPlusNormal"/>
            </w:pPr>
            <w:r>
              <w:t>Местные налоги</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7</w:t>
            </w:r>
          </w:p>
        </w:tc>
        <w:tc>
          <w:tcPr>
            <w:tcW w:w="4365" w:type="dxa"/>
          </w:tcPr>
          <w:p w:rsidR="00BB0082" w:rsidRDefault="00BB0082">
            <w:pPr>
              <w:pStyle w:val="ConsPlusNormal"/>
            </w:pPr>
            <w:r>
              <w:t>Налог на имущество</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8</w:t>
            </w:r>
          </w:p>
        </w:tc>
        <w:tc>
          <w:tcPr>
            <w:tcW w:w="4365" w:type="dxa"/>
          </w:tcPr>
          <w:p w:rsidR="00BB0082" w:rsidRDefault="00BB0082">
            <w:pPr>
              <w:pStyle w:val="ConsPlusNormal"/>
            </w:pPr>
            <w:r>
              <w:t>Проценты по краткосрочным кредитам</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9</w:t>
            </w:r>
          </w:p>
        </w:tc>
        <w:tc>
          <w:tcPr>
            <w:tcW w:w="4365" w:type="dxa"/>
          </w:tcPr>
          <w:p w:rsidR="00BB0082" w:rsidRDefault="00BB0082">
            <w:pPr>
              <w:pStyle w:val="ConsPlusNormal"/>
            </w:pPr>
            <w:r>
              <w:t>Услуги банков</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10</w:t>
            </w:r>
          </w:p>
        </w:tc>
        <w:tc>
          <w:tcPr>
            <w:tcW w:w="4365" w:type="dxa"/>
          </w:tcPr>
          <w:p w:rsidR="00BB0082" w:rsidRDefault="00BB0082">
            <w:pPr>
              <w:pStyle w:val="ConsPlusNormal"/>
            </w:pPr>
            <w:r>
              <w:t xml:space="preserve">Соцразвитие и выплаты социального </w:t>
            </w:r>
            <w:r>
              <w:lastRenderedPageBreak/>
              <w:t>характера</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lastRenderedPageBreak/>
              <w:t>11</w:t>
            </w:r>
          </w:p>
        </w:tc>
        <w:tc>
          <w:tcPr>
            <w:tcW w:w="4365" w:type="dxa"/>
          </w:tcPr>
          <w:p w:rsidR="00BB0082" w:rsidRDefault="00BB0082">
            <w:pPr>
              <w:pStyle w:val="ConsPlusNormal"/>
            </w:pPr>
            <w:r>
              <w:t xml:space="preserve">Прочие </w:t>
            </w:r>
            <w:hyperlink w:anchor="P3575" w:history="1">
              <w:r>
                <w:rPr>
                  <w:color w:val="0000FF"/>
                </w:rPr>
                <w:t>&lt;*&gt;</w:t>
              </w:r>
            </w:hyperlink>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bl>
    <w:p w:rsidR="00BB0082" w:rsidRDefault="00BB0082">
      <w:pPr>
        <w:pStyle w:val="ConsPlusNormal"/>
        <w:ind w:firstLine="540"/>
        <w:jc w:val="both"/>
      </w:pPr>
    </w:p>
    <w:p w:rsidR="00BB0082" w:rsidRDefault="00BB0082">
      <w:pPr>
        <w:pStyle w:val="ConsPlusNormal"/>
        <w:ind w:firstLine="540"/>
        <w:jc w:val="both"/>
      </w:pPr>
      <w:r>
        <w:t>--------------------------------</w:t>
      </w:r>
    </w:p>
    <w:p w:rsidR="00BB0082" w:rsidRDefault="00BB0082">
      <w:pPr>
        <w:pStyle w:val="ConsPlusNormal"/>
        <w:spacing w:before="220"/>
        <w:ind w:firstLine="540"/>
        <w:jc w:val="both"/>
      </w:pPr>
      <w:bookmarkStart w:id="176" w:name="P3575"/>
      <w:bookmarkEnd w:id="176"/>
      <w:r>
        <w:t>&lt;*&gt; Раздел "Прочие" подлежит дополнительной расшифровке в случае превышения 10% от общей суммы прочих расходов и доходов, соответственно.</w:t>
      </w:r>
    </w:p>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jc w:val="right"/>
        <w:outlineLvl w:val="1"/>
      </w:pPr>
      <w:r>
        <w:t>Приложение N 10</w:t>
      </w:r>
    </w:p>
    <w:p w:rsidR="00BB0082" w:rsidRDefault="00BB0082">
      <w:pPr>
        <w:pStyle w:val="ConsPlusNormal"/>
        <w:jc w:val="right"/>
      </w:pPr>
      <w:r>
        <w:t>к Методическим указаниям по расчету</w:t>
      </w:r>
    </w:p>
    <w:p w:rsidR="00BB0082" w:rsidRDefault="00BB0082">
      <w:pPr>
        <w:pStyle w:val="ConsPlusNormal"/>
        <w:jc w:val="right"/>
      </w:pPr>
      <w:r>
        <w:t>розничных цен на сжиженный газ,</w:t>
      </w:r>
    </w:p>
    <w:p w:rsidR="00BB0082" w:rsidRDefault="00BB0082">
      <w:pPr>
        <w:pStyle w:val="ConsPlusNormal"/>
        <w:jc w:val="right"/>
      </w:pPr>
      <w:r>
        <w:t>реализуемый населению</w:t>
      </w:r>
    </w:p>
    <w:p w:rsidR="00BB0082" w:rsidRDefault="00BB0082">
      <w:pPr>
        <w:pStyle w:val="ConsPlusNormal"/>
        <w:ind w:firstLine="540"/>
        <w:jc w:val="both"/>
      </w:pPr>
    </w:p>
    <w:p w:rsidR="00BB0082" w:rsidRDefault="00BB0082">
      <w:pPr>
        <w:pStyle w:val="ConsPlusNormal"/>
        <w:jc w:val="right"/>
        <w:outlineLvl w:val="2"/>
      </w:pPr>
      <w:r>
        <w:t>Таблица N 13</w:t>
      </w:r>
    </w:p>
    <w:p w:rsidR="00BB0082" w:rsidRDefault="00BB0082">
      <w:pPr>
        <w:pStyle w:val="ConsPlusNormal"/>
        <w:ind w:firstLine="540"/>
        <w:jc w:val="both"/>
      </w:pPr>
    </w:p>
    <w:p w:rsidR="00BB0082" w:rsidRDefault="00BB0082">
      <w:pPr>
        <w:pStyle w:val="ConsPlusNormal"/>
        <w:jc w:val="center"/>
      </w:pPr>
      <w:r>
        <w:t>Расчет необходимой чистой прибыли</w:t>
      </w:r>
    </w:p>
    <w:p w:rsidR="00BB0082" w:rsidRDefault="00BB0082">
      <w:pPr>
        <w:pStyle w:val="ConsPlusNormal"/>
        <w:ind w:firstLine="540"/>
        <w:jc w:val="both"/>
      </w:pPr>
    </w:p>
    <w:p w:rsidR="00BB0082" w:rsidRDefault="00BB0082">
      <w:pPr>
        <w:pStyle w:val="ConsPlusNormal"/>
        <w:jc w:val="right"/>
      </w:pPr>
      <w:r>
        <w:t>тыс. руб.</w:t>
      </w:r>
    </w:p>
    <w:p w:rsidR="00BB0082" w:rsidRDefault="00BB008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365"/>
        <w:gridCol w:w="854"/>
        <w:gridCol w:w="850"/>
        <w:gridCol w:w="850"/>
        <w:gridCol w:w="1644"/>
      </w:tblGrid>
      <w:tr w:rsidR="00BB0082">
        <w:tc>
          <w:tcPr>
            <w:tcW w:w="510" w:type="dxa"/>
            <w:vMerge w:val="restart"/>
          </w:tcPr>
          <w:p w:rsidR="00BB0082" w:rsidRDefault="00BB0082">
            <w:pPr>
              <w:pStyle w:val="ConsPlusNormal"/>
              <w:jc w:val="center"/>
            </w:pPr>
            <w:r>
              <w:t>N стр.</w:t>
            </w:r>
          </w:p>
        </w:tc>
        <w:tc>
          <w:tcPr>
            <w:tcW w:w="4365" w:type="dxa"/>
            <w:vMerge w:val="restart"/>
          </w:tcPr>
          <w:p w:rsidR="00BB0082" w:rsidRDefault="00BB0082">
            <w:pPr>
              <w:pStyle w:val="ConsPlusNormal"/>
              <w:jc w:val="center"/>
            </w:pPr>
            <w:r>
              <w:t>Наименование показателя</w:t>
            </w:r>
          </w:p>
        </w:tc>
        <w:tc>
          <w:tcPr>
            <w:tcW w:w="2554" w:type="dxa"/>
            <w:gridSpan w:val="3"/>
          </w:tcPr>
          <w:p w:rsidR="00BB0082" w:rsidRDefault="00BB0082">
            <w:pPr>
              <w:pStyle w:val="ConsPlusNormal"/>
              <w:jc w:val="center"/>
            </w:pPr>
            <w:r>
              <w:t>Базовый период (за 3 предшествующих года)</w:t>
            </w:r>
          </w:p>
        </w:tc>
        <w:tc>
          <w:tcPr>
            <w:tcW w:w="1644" w:type="dxa"/>
            <w:vMerge w:val="restart"/>
          </w:tcPr>
          <w:p w:rsidR="00BB0082" w:rsidRDefault="00BB0082">
            <w:pPr>
              <w:pStyle w:val="ConsPlusNormal"/>
              <w:jc w:val="center"/>
            </w:pPr>
            <w:r>
              <w:t>Период регулирования</w:t>
            </w:r>
          </w:p>
        </w:tc>
      </w:tr>
      <w:tr w:rsidR="00BB0082">
        <w:tc>
          <w:tcPr>
            <w:tcW w:w="510" w:type="dxa"/>
            <w:vMerge/>
          </w:tcPr>
          <w:p w:rsidR="00BB0082" w:rsidRDefault="00BB0082"/>
        </w:tc>
        <w:tc>
          <w:tcPr>
            <w:tcW w:w="4365" w:type="dxa"/>
            <w:vMerge/>
          </w:tcPr>
          <w:p w:rsidR="00BB0082" w:rsidRDefault="00BB0082"/>
        </w:tc>
        <w:tc>
          <w:tcPr>
            <w:tcW w:w="854"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850" w:type="dxa"/>
          </w:tcPr>
          <w:p w:rsidR="00BB0082" w:rsidRDefault="00BB0082">
            <w:pPr>
              <w:pStyle w:val="ConsPlusNormal"/>
              <w:jc w:val="center"/>
            </w:pPr>
            <w:r>
              <w:t>20__ г.</w:t>
            </w:r>
          </w:p>
        </w:tc>
        <w:tc>
          <w:tcPr>
            <w:tcW w:w="1644" w:type="dxa"/>
            <w:vMerge/>
          </w:tcPr>
          <w:p w:rsidR="00BB0082" w:rsidRDefault="00BB0082"/>
        </w:tc>
      </w:tr>
      <w:tr w:rsidR="00BB0082">
        <w:tc>
          <w:tcPr>
            <w:tcW w:w="510" w:type="dxa"/>
          </w:tcPr>
          <w:p w:rsidR="00BB0082" w:rsidRDefault="00BB0082">
            <w:pPr>
              <w:pStyle w:val="ConsPlusNormal"/>
              <w:jc w:val="center"/>
            </w:pPr>
            <w:r>
              <w:t>1</w:t>
            </w:r>
          </w:p>
        </w:tc>
        <w:tc>
          <w:tcPr>
            <w:tcW w:w="4365" w:type="dxa"/>
          </w:tcPr>
          <w:p w:rsidR="00BB0082" w:rsidRDefault="00BB0082">
            <w:pPr>
              <w:pStyle w:val="ConsPlusNormal"/>
              <w:jc w:val="center"/>
            </w:pPr>
            <w:r>
              <w:t>2</w:t>
            </w:r>
          </w:p>
        </w:tc>
        <w:tc>
          <w:tcPr>
            <w:tcW w:w="854" w:type="dxa"/>
          </w:tcPr>
          <w:p w:rsidR="00BB0082" w:rsidRDefault="00BB0082">
            <w:pPr>
              <w:pStyle w:val="ConsPlusNormal"/>
              <w:jc w:val="center"/>
            </w:pPr>
            <w:r>
              <w:t>3</w:t>
            </w:r>
          </w:p>
        </w:tc>
        <w:tc>
          <w:tcPr>
            <w:tcW w:w="850" w:type="dxa"/>
          </w:tcPr>
          <w:p w:rsidR="00BB0082" w:rsidRDefault="00BB0082">
            <w:pPr>
              <w:pStyle w:val="ConsPlusNormal"/>
              <w:jc w:val="center"/>
            </w:pPr>
            <w:r>
              <w:t>4</w:t>
            </w:r>
          </w:p>
        </w:tc>
        <w:tc>
          <w:tcPr>
            <w:tcW w:w="850" w:type="dxa"/>
          </w:tcPr>
          <w:p w:rsidR="00BB0082" w:rsidRDefault="00BB0082">
            <w:pPr>
              <w:pStyle w:val="ConsPlusNormal"/>
              <w:jc w:val="center"/>
            </w:pPr>
            <w:r>
              <w:t>5</w:t>
            </w:r>
          </w:p>
        </w:tc>
        <w:tc>
          <w:tcPr>
            <w:tcW w:w="1644" w:type="dxa"/>
          </w:tcPr>
          <w:p w:rsidR="00BB0082" w:rsidRDefault="00BB0082">
            <w:pPr>
              <w:pStyle w:val="ConsPlusNormal"/>
              <w:jc w:val="center"/>
            </w:pPr>
            <w:r>
              <w:t>6</w:t>
            </w:r>
          </w:p>
        </w:tc>
      </w:tr>
      <w:tr w:rsidR="00BB0082">
        <w:tc>
          <w:tcPr>
            <w:tcW w:w="510" w:type="dxa"/>
            <w:vAlign w:val="center"/>
          </w:tcPr>
          <w:p w:rsidR="00BB0082" w:rsidRDefault="00BB0082">
            <w:pPr>
              <w:pStyle w:val="ConsPlusNormal"/>
              <w:jc w:val="center"/>
            </w:pPr>
            <w:r>
              <w:t>1</w:t>
            </w:r>
          </w:p>
        </w:tc>
        <w:tc>
          <w:tcPr>
            <w:tcW w:w="4365" w:type="dxa"/>
          </w:tcPr>
          <w:p w:rsidR="00BB0082" w:rsidRDefault="00BB0082">
            <w:pPr>
              <w:pStyle w:val="ConsPlusNormal"/>
            </w:pPr>
            <w:r>
              <w:t>Расходы, относящиеся на себестоимость, по данным бухгалтерского учета</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2</w:t>
            </w:r>
          </w:p>
        </w:tc>
        <w:tc>
          <w:tcPr>
            <w:tcW w:w="4365" w:type="dxa"/>
          </w:tcPr>
          <w:p w:rsidR="00BB0082" w:rsidRDefault="00BB0082">
            <w:pPr>
              <w:pStyle w:val="ConsPlusNormal"/>
            </w:pPr>
            <w:r>
              <w:t>Расходы, относящиеся на себестоимость, учтенные в целях налогообложения</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3</w:t>
            </w:r>
          </w:p>
        </w:tc>
        <w:tc>
          <w:tcPr>
            <w:tcW w:w="4365" w:type="dxa"/>
          </w:tcPr>
          <w:p w:rsidR="00BB0082" w:rsidRDefault="00BB0082">
            <w:pPr>
              <w:pStyle w:val="ConsPlusNormal"/>
            </w:pPr>
            <w:r>
              <w:t>Сальдо прочих доходов и расходов, отнесенных на регулируемый вид деятельности, по данным бухгалтерского учета</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4</w:t>
            </w:r>
          </w:p>
        </w:tc>
        <w:tc>
          <w:tcPr>
            <w:tcW w:w="4365" w:type="dxa"/>
          </w:tcPr>
          <w:p w:rsidR="00BB0082" w:rsidRDefault="00BB0082">
            <w:pPr>
              <w:pStyle w:val="ConsPlusNormal"/>
            </w:pPr>
            <w:r>
              <w:t>Сальдо прочих доходов и расходов, отнесенных на регулируемый вид деятельности, учтенные в целях налогообложения</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5</w:t>
            </w:r>
          </w:p>
        </w:tc>
        <w:tc>
          <w:tcPr>
            <w:tcW w:w="4365" w:type="dxa"/>
          </w:tcPr>
          <w:p w:rsidR="00BB0082" w:rsidRDefault="00BB0082">
            <w:pPr>
              <w:pStyle w:val="ConsPlusNormal"/>
            </w:pPr>
            <w:r>
              <w:t xml:space="preserve">Потребность в капитальных вложениях (за минусом амортизационных отчислений и </w:t>
            </w:r>
            <w:r>
              <w:lastRenderedPageBreak/>
              <w:t>полученных целевых инвестиционных кредитов)</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77" w:name="P3641"/>
            <w:bookmarkEnd w:id="177"/>
            <w:r>
              <w:lastRenderedPageBreak/>
              <w:t>6</w:t>
            </w:r>
          </w:p>
        </w:tc>
        <w:tc>
          <w:tcPr>
            <w:tcW w:w="4365" w:type="dxa"/>
          </w:tcPr>
          <w:p w:rsidR="00BB0082" w:rsidRDefault="00BB0082">
            <w:pPr>
              <w:pStyle w:val="ConsPlusNormal"/>
            </w:pPr>
            <w:r>
              <w:t>Средства, необходимые для обслуживания привлеченного заемного капитала в части, относимой на регулируемый вид деятельности</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7</w:t>
            </w:r>
          </w:p>
        </w:tc>
        <w:tc>
          <w:tcPr>
            <w:tcW w:w="4365" w:type="dxa"/>
          </w:tcPr>
          <w:p w:rsidR="00BB0082" w:rsidRDefault="00BB0082">
            <w:pPr>
              <w:pStyle w:val="ConsPlusNormal"/>
            </w:pPr>
            <w:r>
              <w:t>Выплата дивидендов</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8</w:t>
            </w:r>
          </w:p>
        </w:tc>
        <w:tc>
          <w:tcPr>
            <w:tcW w:w="4365" w:type="dxa"/>
          </w:tcPr>
          <w:p w:rsidR="00BB0082" w:rsidRDefault="00BB0082">
            <w:pPr>
              <w:pStyle w:val="ConsPlusNormal"/>
            </w:pPr>
            <w:r>
              <w:t>Средства на создание резервного фонда</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9</w:t>
            </w:r>
          </w:p>
        </w:tc>
        <w:tc>
          <w:tcPr>
            <w:tcW w:w="4365" w:type="dxa"/>
          </w:tcPr>
          <w:p w:rsidR="00BB0082" w:rsidRDefault="00BB0082">
            <w:pPr>
              <w:pStyle w:val="ConsPlusNormal"/>
            </w:pPr>
            <w:r>
              <w:t>Средства, направляемые на погашение убытков прошлых лет, полученных по регулируемому виду деятельности</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10</w:t>
            </w:r>
          </w:p>
        </w:tc>
        <w:tc>
          <w:tcPr>
            <w:tcW w:w="4365" w:type="dxa"/>
          </w:tcPr>
          <w:p w:rsidR="00BB0082" w:rsidRDefault="00BB0082">
            <w:pPr>
              <w:pStyle w:val="ConsPlusNormal"/>
            </w:pPr>
            <w:r>
              <w:t>Налоги, выплачиваемые за счет чистой прибыли (кроме налога на прибыль)</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11</w:t>
            </w:r>
          </w:p>
        </w:tc>
        <w:tc>
          <w:tcPr>
            <w:tcW w:w="4365" w:type="dxa"/>
          </w:tcPr>
          <w:p w:rsidR="00BB0082" w:rsidRDefault="00BB0082">
            <w:pPr>
              <w:pStyle w:val="ConsPlusNormal"/>
            </w:pPr>
            <w:r>
              <w:t xml:space="preserve">Итого расходов из чистой прибыли (сумма </w:t>
            </w:r>
            <w:hyperlink w:anchor="P3641" w:history="1">
              <w:r>
                <w:rPr>
                  <w:color w:val="0000FF"/>
                </w:rPr>
                <w:t>стр. 06</w:t>
              </w:r>
            </w:hyperlink>
            <w:r>
              <w:t xml:space="preserve"> - 11)</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bookmarkStart w:id="178" w:name="P3677"/>
            <w:bookmarkEnd w:id="178"/>
            <w:r>
              <w:t>12</w:t>
            </w:r>
          </w:p>
        </w:tc>
        <w:tc>
          <w:tcPr>
            <w:tcW w:w="4365" w:type="dxa"/>
          </w:tcPr>
          <w:p w:rsidR="00BB0082" w:rsidRDefault="00BB0082">
            <w:pPr>
              <w:pStyle w:val="ConsPlusNormal"/>
            </w:pPr>
            <w:r>
              <w:t xml:space="preserve">Налог на прибыль </w:t>
            </w:r>
            <w:hyperlink w:anchor="P3691" w:history="1">
              <w:r>
                <w:rPr>
                  <w:color w:val="0000FF"/>
                </w:rPr>
                <w:t>&lt;*&gt;</w:t>
              </w:r>
            </w:hyperlink>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r w:rsidR="00BB0082">
        <w:tc>
          <w:tcPr>
            <w:tcW w:w="510" w:type="dxa"/>
            <w:vAlign w:val="center"/>
          </w:tcPr>
          <w:p w:rsidR="00BB0082" w:rsidRDefault="00BB0082">
            <w:pPr>
              <w:pStyle w:val="ConsPlusNormal"/>
              <w:jc w:val="center"/>
            </w:pPr>
            <w:r>
              <w:t>13</w:t>
            </w:r>
          </w:p>
        </w:tc>
        <w:tc>
          <w:tcPr>
            <w:tcW w:w="4365" w:type="dxa"/>
          </w:tcPr>
          <w:p w:rsidR="00BB0082" w:rsidRDefault="00BB0082">
            <w:pPr>
              <w:pStyle w:val="ConsPlusNormal"/>
            </w:pPr>
            <w:r>
              <w:t xml:space="preserve">Потребность в прибыли до налогообложения (сумма </w:t>
            </w:r>
            <w:hyperlink w:anchor="P3677" w:history="1">
              <w:r>
                <w:rPr>
                  <w:color w:val="0000FF"/>
                </w:rPr>
                <w:t>стр. 12</w:t>
              </w:r>
            </w:hyperlink>
            <w:r>
              <w:t xml:space="preserve"> - 13)</w:t>
            </w:r>
          </w:p>
        </w:tc>
        <w:tc>
          <w:tcPr>
            <w:tcW w:w="854" w:type="dxa"/>
          </w:tcPr>
          <w:p w:rsidR="00BB0082" w:rsidRDefault="00BB0082">
            <w:pPr>
              <w:pStyle w:val="ConsPlusNormal"/>
            </w:pPr>
          </w:p>
        </w:tc>
        <w:tc>
          <w:tcPr>
            <w:tcW w:w="850" w:type="dxa"/>
          </w:tcPr>
          <w:p w:rsidR="00BB0082" w:rsidRDefault="00BB0082">
            <w:pPr>
              <w:pStyle w:val="ConsPlusNormal"/>
            </w:pPr>
          </w:p>
        </w:tc>
        <w:tc>
          <w:tcPr>
            <w:tcW w:w="850" w:type="dxa"/>
          </w:tcPr>
          <w:p w:rsidR="00BB0082" w:rsidRDefault="00BB0082">
            <w:pPr>
              <w:pStyle w:val="ConsPlusNormal"/>
            </w:pPr>
          </w:p>
        </w:tc>
        <w:tc>
          <w:tcPr>
            <w:tcW w:w="1644" w:type="dxa"/>
          </w:tcPr>
          <w:p w:rsidR="00BB0082" w:rsidRDefault="00BB0082">
            <w:pPr>
              <w:pStyle w:val="ConsPlusNormal"/>
            </w:pPr>
          </w:p>
        </w:tc>
      </w:tr>
    </w:tbl>
    <w:p w:rsidR="00BB0082" w:rsidRDefault="00BB0082">
      <w:pPr>
        <w:pStyle w:val="ConsPlusNormal"/>
        <w:ind w:firstLine="540"/>
        <w:jc w:val="both"/>
      </w:pPr>
    </w:p>
    <w:p w:rsidR="00BB0082" w:rsidRDefault="00BB0082">
      <w:pPr>
        <w:pStyle w:val="ConsPlusNormal"/>
        <w:ind w:firstLine="540"/>
        <w:jc w:val="both"/>
      </w:pPr>
      <w:r>
        <w:t>--------------------------------</w:t>
      </w:r>
    </w:p>
    <w:p w:rsidR="00BB0082" w:rsidRDefault="00BB0082">
      <w:pPr>
        <w:pStyle w:val="ConsPlusNormal"/>
        <w:spacing w:before="220"/>
        <w:ind w:firstLine="540"/>
        <w:jc w:val="both"/>
      </w:pPr>
      <w:bookmarkStart w:id="179" w:name="P3691"/>
      <w:bookmarkEnd w:id="179"/>
      <w:r>
        <w:t xml:space="preserve">&lt;*&gt; Расчет суммы налога на прибыль производится по </w:t>
      </w:r>
      <w:hyperlink w:anchor="P152" w:history="1">
        <w:r>
          <w:rPr>
            <w:color w:val="0000FF"/>
          </w:rPr>
          <w:t>формуле (5)</w:t>
        </w:r>
      </w:hyperlink>
      <w:r>
        <w:t xml:space="preserve"> настоящих Методических указаний.</w:t>
      </w:r>
    </w:p>
    <w:p w:rsidR="00BB0082" w:rsidRDefault="00BB0082">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4535"/>
        <w:gridCol w:w="1928"/>
        <w:gridCol w:w="2608"/>
      </w:tblGrid>
      <w:tr w:rsidR="00BB0082">
        <w:tc>
          <w:tcPr>
            <w:tcW w:w="4535" w:type="dxa"/>
            <w:tcBorders>
              <w:top w:val="nil"/>
              <w:left w:val="nil"/>
              <w:bottom w:val="nil"/>
              <w:right w:val="nil"/>
            </w:tcBorders>
          </w:tcPr>
          <w:p w:rsidR="00BB0082" w:rsidRDefault="00BB0082">
            <w:pPr>
              <w:pStyle w:val="ConsPlusNormal"/>
              <w:jc w:val="both"/>
            </w:pPr>
            <w:r>
              <w:t>Руководитель организации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r w:rsidR="00BB0082">
        <w:tc>
          <w:tcPr>
            <w:tcW w:w="4535" w:type="dxa"/>
            <w:tcBorders>
              <w:top w:val="nil"/>
              <w:left w:val="nil"/>
              <w:bottom w:val="nil"/>
              <w:right w:val="nil"/>
            </w:tcBorders>
          </w:tcPr>
          <w:p w:rsidR="00BB0082" w:rsidRDefault="00BB0082">
            <w:pPr>
              <w:pStyle w:val="ConsPlusNormal"/>
              <w:jc w:val="both"/>
            </w:pPr>
            <w:r>
              <w:t>Главный бухгалтер (при наличии)</w:t>
            </w:r>
          </w:p>
        </w:tc>
        <w:tc>
          <w:tcPr>
            <w:tcW w:w="1928" w:type="dxa"/>
            <w:tcBorders>
              <w:top w:val="nil"/>
              <w:left w:val="nil"/>
              <w:bottom w:val="nil"/>
              <w:right w:val="nil"/>
            </w:tcBorders>
          </w:tcPr>
          <w:p w:rsidR="00BB0082" w:rsidRDefault="00BB0082">
            <w:pPr>
              <w:pStyle w:val="ConsPlusNormal"/>
              <w:jc w:val="right"/>
            </w:pPr>
            <w:r>
              <w:t>_______________</w:t>
            </w:r>
          </w:p>
        </w:tc>
        <w:tc>
          <w:tcPr>
            <w:tcW w:w="2608" w:type="dxa"/>
            <w:tcBorders>
              <w:top w:val="nil"/>
              <w:left w:val="nil"/>
              <w:bottom w:val="nil"/>
              <w:right w:val="nil"/>
            </w:tcBorders>
          </w:tcPr>
          <w:p w:rsidR="00BB0082" w:rsidRDefault="00BB0082">
            <w:pPr>
              <w:pStyle w:val="ConsPlusNormal"/>
              <w:jc w:val="both"/>
            </w:pPr>
            <w:r>
              <w:t>(расшифровка подписи)</w:t>
            </w:r>
          </w:p>
        </w:tc>
      </w:tr>
    </w:tbl>
    <w:p w:rsidR="00BB0082" w:rsidRDefault="00BB0082">
      <w:pPr>
        <w:pStyle w:val="ConsPlusNormal"/>
        <w:ind w:firstLine="540"/>
        <w:jc w:val="both"/>
      </w:pPr>
    </w:p>
    <w:p w:rsidR="00BB0082" w:rsidRDefault="00BB0082">
      <w:pPr>
        <w:pStyle w:val="ConsPlusNormal"/>
        <w:ind w:firstLine="540"/>
        <w:jc w:val="both"/>
      </w:pPr>
    </w:p>
    <w:p w:rsidR="00BB0082" w:rsidRDefault="00BB0082">
      <w:pPr>
        <w:pStyle w:val="ConsPlusNormal"/>
        <w:pBdr>
          <w:top w:val="single" w:sz="6" w:space="0" w:color="auto"/>
        </w:pBdr>
        <w:spacing w:before="100" w:after="100"/>
        <w:jc w:val="both"/>
        <w:rPr>
          <w:sz w:val="2"/>
          <w:szCs w:val="2"/>
        </w:rPr>
      </w:pPr>
    </w:p>
    <w:p w:rsidR="00BE6B9D" w:rsidRDefault="00BB0082"/>
    <w:sectPr w:rsidR="00BE6B9D" w:rsidSect="00E91A9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B0082"/>
    <w:rsid w:val="00152B17"/>
    <w:rsid w:val="00530AE3"/>
    <w:rsid w:val="00541A75"/>
    <w:rsid w:val="00682D2D"/>
    <w:rsid w:val="007547C0"/>
    <w:rsid w:val="00BB0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0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00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0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0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1.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image" Target="media/image55.wmf"/><Relationship Id="rId76" Type="http://schemas.openxmlformats.org/officeDocument/2006/relationships/image" Target="media/image63.wmf"/><Relationship Id="rId84" Type="http://schemas.openxmlformats.org/officeDocument/2006/relationships/image" Target="media/image71.wmf"/><Relationship Id="rId89" Type="http://schemas.openxmlformats.org/officeDocument/2006/relationships/image" Target="media/image76.wmf"/><Relationship Id="rId97" Type="http://schemas.openxmlformats.org/officeDocument/2006/relationships/image" Target="media/image84.wmf"/><Relationship Id="rId7" Type="http://schemas.openxmlformats.org/officeDocument/2006/relationships/hyperlink" Target="consultantplus://offline/ref=D3A0B567639CA94A1250C01FBDB8A414D011268B2BC9C6A2061FC511F955C3380386B900C296FF4CDFB7113CDCmBh8G" TargetMode="External"/><Relationship Id="rId71" Type="http://schemas.openxmlformats.org/officeDocument/2006/relationships/image" Target="media/image58.wmf"/><Relationship Id="rId92" Type="http://schemas.openxmlformats.org/officeDocument/2006/relationships/image" Target="media/image79.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7.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3.wmf"/><Relationship Id="rId74" Type="http://schemas.openxmlformats.org/officeDocument/2006/relationships/image" Target="media/image61.wmf"/><Relationship Id="rId79" Type="http://schemas.openxmlformats.org/officeDocument/2006/relationships/image" Target="media/image66.wmf"/><Relationship Id="rId87" Type="http://schemas.openxmlformats.org/officeDocument/2006/relationships/image" Target="media/image74.wmf"/><Relationship Id="rId5" Type="http://schemas.openxmlformats.org/officeDocument/2006/relationships/hyperlink" Target="consultantplus://offline/ref=D3A0B567639CA94A1250C01FBDB8A414D218258E23CAC6A2061FC511F955C3381186E10CC091E34DDDA2476D99E474E2E0F2E3B9E1B25C92m5h3G" TargetMode="External"/><Relationship Id="rId61" Type="http://schemas.openxmlformats.org/officeDocument/2006/relationships/image" Target="media/image49.wmf"/><Relationship Id="rId82" Type="http://schemas.openxmlformats.org/officeDocument/2006/relationships/image" Target="media/image69.wmf"/><Relationship Id="rId90" Type="http://schemas.openxmlformats.org/officeDocument/2006/relationships/image" Target="media/image77.wmf"/><Relationship Id="rId95" Type="http://schemas.openxmlformats.org/officeDocument/2006/relationships/image" Target="media/image82.wmf"/><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yperlink" Target="consultantplus://offline/ref=D3A0B567639CA94A1250C01FBDB8A414D21A278F2ACFC6A2061FC511F955C3381186E10CC090E94ED9A2476D99E474E2E0F2E3B9E1B25C92m5h3G" TargetMode="External"/><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hyperlink" Target="consultantplus://offline/ref=D3A0B567639CA94A1250C01FBDB8A414D218268E26CEC6A2061FC511F955C3381186E10FC89AB51C99FC1E3EDAAF78E2F9EEE2BAmFh6G" TargetMode="External"/><Relationship Id="rId69" Type="http://schemas.openxmlformats.org/officeDocument/2006/relationships/image" Target="media/image56.wmf"/><Relationship Id="rId77" Type="http://schemas.openxmlformats.org/officeDocument/2006/relationships/image" Target="media/image64.wmf"/><Relationship Id="rId8" Type="http://schemas.openxmlformats.org/officeDocument/2006/relationships/hyperlink" Target="consultantplus://offline/ref=D3A0B567639CA94A1250C01FBDB8A414D61E278922C19BA80E46C913FE5A9C3D1697E10FC78FE04FC3AB133DmDh4G" TargetMode="External"/><Relationship Id="rId51" Type="http://schemas.openxmlformats.org/officeDocument/2006/relationships/image" Target="media/image39.wmf"/><Relationship Id="rId72" Type="http://schemas.openxmlformats.org/officeDocument/2006/relationships/image" Target="media/image59.wmf"/><Relationship Id="rId80" Type="http://schemas.openxmlformats.org/officeDocument/2006/relationships/image" Target="media/image67.wmf"/><Relationship Id="rId85" Type="http://schemas.openxmlformats.org/officeDocument/2006/relationships/image" Target="media/image72.wmf"/><Relationship Id="rId93" Type="http://schemas.openxmlformats.org/officeDocument/2006/relationships/image" Target="media/image80.wmf"/><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hyperlink" Target="consultantplus://offline/ref=D3A0B567639CA94A1250C01FBDB8A414D21A278F2ACFC6A2061FC511F955C3381186E10CC090E94ED9A2476D99E474E2E0F2E3B9E1B25C92m5h3G" TargetMode="External"/><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4.wmf"/><Relationship Id="rId20" Type="http://schemas.openxmlformats.org/officeDocument/2006/relationships/image" Target="media/image10.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7.wmf"/><Relationship Id="rId75" Type="http://schemas.openxmlformats.org/officeDocument/2006/relationships/image" Target="media/image62.wmf"/><Relationship Id="rId83" Type="http://schemas.openxmlformats.org/officeDocument/2006/relationships/image" Target="media/image70.wmf"/><Relationship Id="rId88" Type="http://schemas.openxmlformats.org/officeDocument/2006/relationships/image" Target="media/image75.wmf"/><Relationship Id="rId91" Type="http://schemas.openxmlformats.org/officeDocument/2006/relationships/image" Target="media/image78.wmf"/><Relationship Id="rId96" Type="http://schemas.openxmlformats.org/officeDocument/2006/relationships/image" Target="media/image83.wmf"/><Relationship Id="rId1" Type="http://schemas.openxmlformats.org/officeDocument/2006/relationships/styles" Target="styles.xml"/><Relationship Id="rId6" Type="http://schemas.openxmlformats.org/officeDocument/2006/relationships/hyperlink" Target="consultantplus://offline/ref=D3A0B567639CA94A1250C01FBDB8A414D2182E8827CAC6A2061FC511F955C3381186E10CC392EA198CED4631DFB667E1E5F2E0BBFEmBh9G" TargetMode="Externa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hyperlink" Target="consultantplus://offline/ref=D3A0B567639CA94A1250C01FBDB8A414D21B218E25CEC6A2061FC511F955C3381186E10CC091E34FDEA2476D99E474E2E0F2E3B9E1B25C92m5h3G" TargetMode="Externa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60.wmf"/><Relationship Id="rId78" Type="http://schemas.openxmlformats.org/officeDocument/2006/relationships/image" Target="media/image65.wmf"/><Relationship Id="rId81" Type="http://schemas.openxmlformats.org/officeDocument/2006/relationships/image" Target="media/image68.wmf"/><Relationship Id="rId86" Type="http://schemas.openxmlformats.org/officeDocument/2006/relationships/image" Target="media/image73.wmf"/><Relationship Id="rId94" Type="http://schemas.openxmlformats.org/officeDocument/2006/relationships/image" Target="media/image81.wmf"/><Relationship Id="rId9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3A0B567639CA94A1250C01FBDB8A414D61E278E2AC19BA80E46C913FE5A9C3D1697E10FC78FE04FC3AB133DmDh4G" TargetMode="Externa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10147</Words>
  <Characters>57842</Characters>
  <Application>Microsoft Office Word</Application>
  <DocSecurity>0</DocSecurity>
  <Lines>482</Lines>
  <Paragraphs>135</Paragraphs>
  <ScaleCrop>false</ScaleCrop>
  <Company/>
  <LinksUpToDate>false</LinksUpToDate>
  <CharactersWithSpaces>67854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atv</dc:creator>
  <cp:lastModifiedBy>atv</cp:lastModifiedBy>
  <cp:revision>1</cp:revision>
  <dcterms:created xsi:type="dcterms:W3CDTF">2019-12-27T06:33:00Z</dcterms:created>
  <dcterms:modified xsi:type="dcterms:W3CDTF">2019-12-27T06:35:00Z</dcterms:modified>
</cp:coreProperties>
</file>