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5BF" w:rsidRDefault="000D15BF">
      <w:pPr>
        <w:pStyle w:val="ConsPlusTitle"/>
        <w:jc w:val="center"/>
      </w:pPr>
      <w:r>
        <w:t>ФЕДЕРАЛЬНАЯ АНТИМОНОПОЛЬНАЯ СЛУЖБА</w:t>
      </w:r>
    </w:p>
    <w:p w:rsidR="000D15BF" w:rsidRDefault="000D15BF">
      <w:pPr>
        <w:pStyle w:val="ConsPlusTitle"/>
        <w:jc w:val="center"/>
      </w:pPr>
    </w:p>
    <w:p w:rsidR="000D15BF" w:rsidRDefault="000D15BF">
      <w:pPr>
        <w:pStyle w:val="ConsPlusTitle"/>
        <w:jc w:val="center"/>
      </w:pPr>
      <w:r>
        <w:t>ПИСЬМО</w:t>
      </w:r>
    </w:p>
    <w:p w:rsidR="000D15BF" w:rsidRDefault="000D15BF">
      <w:pPr>
        <w:pStyle w:val="ConsPlusTitle"/>
        <w:jc w:val="center"/>
      </w:pPr>
      <w:r>
        <w:t>от 18 сентября 2019 г. N ВК/81456/19</w:t>
      </w:r>
    </w:p>
    <w:p w:rsidR="000D15BF" w:rsidRDefault="000D15BF">
      <w:pPr>
        <w:pStyle w:val="ConsPlusTitle"/>
        <w:jc w:val="center"/>
      </w:pPr>
    </w:p>
    <w:p w:rsidR="000D15BF" w:rsidRDefault="000D15BF">
      <w:pPr>
        <w:pStyle w:val="ConsPlusTitle"/>
        <w:jc w:val="center"/>
      </w:pPr>
      <w:r>
        <w:t>О НЕКОТОРЫХ ВОПРОСАХ,</w:t>
      </w:r>
    </w:p>
    <w:p w:rsidR="000D15BF" w:rsidRDefault="000D15BF">
      <w:pPr>
        <w:pStyle w:val="ConsPlusTitle"/>
        <w:jc w:val="center"/>
      </w:pPr>
      <w:r>
        <w:t>ВОЗНИКАЮЩИХ В СВЯЗИ С ПЕРЕДАЧЕЙ ПРАВ ВЛАДЕНИЯ</w:t>
      </w:r>
    </w:p>
    <w:p w:rsidR="000D15BF" w:rsidRDefault="000D15BF">
      <w:pPr>
        <w:pStyle w:val="ConsPlusTitle"/>
        <w:jc w:val="center"/>
      </w:pPr>
      <w:r>
        <w:t>И (ИЛИ) ПОЛЬЗОВАНИЯ В ОТНОШЕНИИ БЕСХОЗЯЙНОГО ИМУЩЕСТВА</w:t>
      </w:r>
    </w:p>
    <w:p w:rsidR="000D15BF" w:rsidRDefault="000D15BF">
      <w:pPr>
        <w:pStyle w:val="ConsPlusNormal"/>
        <w:jc w:val="both"/>
      </w:pPr>
    </w:p>
    <w:p w:rsidR="000D15BF" w:rsidRPr="000D15BF" w:rsidRDefault="000D15BF">
      <w:pPr>
        <w:pStyle w:val="ConsPlusNormal"/>
        <w:ind w:firstLine="540"/>
        <w:jc w:val="both"/>
      </w:pPr>
      <w:r>
        <w:t xml:space="preserve">Федеральная антимонопольная </w:t>
      </w:r>
      <w:r w:rsidRPr="000D15BF">
        <w:t xml:space="preserve">служба во исполнение </w:t>
      </w:r>
      <w:hyperlink r:id="rId4" w:history="1">
        <w:r w:rsidRPr="000D15BF">
          <w:t>Плана</w:t>
        </w:r>
      </w:hyperlink>
      <w:r w:rsidRPr="000D15BF">
        <w:t xml:space="preserve"> оказания методической помощи территориальным органам ФАС России в 2019 году, утвержденного приказом ФАС России от 18.04.2019 N 477/18 (в редакции приказа ФАС России от 17.06.2019 N 771/19), сообщает следующее.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r w:rsidRPr="000D15BF">
        <w:t xml:space="preserve">Особенности порядка заключения договоров в отношении государственного и муниципального имущества установлены </w:t>
      </w:r>
      <w:hyperlink r:id="rId5" w:history="1">
        <w:r w:rsidRPr="000D15BF">
          <w:t>статьей 17.1</w:t>
        </w:r>
      </w:hyperlink>
      <w:r w:rsidRPr="000D15BF">
        <w:t xml:space="preserve"> Федерального закона от 26.07.2006 N 135-ФЗ "О защите конкуренции" (далее - Закон о защите конкуренции).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proofErr w:type="gramStart"/>
      <w:r w:rsidRPr="000D15BF">
        <w:t xml:space="preserve">Согласно </w:t>
      </w:r>
      <w:hyperlink r:id="rId6" w:history="1">
        <w:r w:rsidRPr="000D15BF">
          <w:t>пункту 8 части 1 статьи 17.1</w:t>
        </w:r>
      </w:hyperlink>
      <w:r w:rsidRPr="000D15BF">
        <w:t xml:space="preserve"> Закона о защите конкуренции заключение договоров, предусматривающих переход прав владения и (или) пользования в отношении государственного или муниципального имущества, осуществляется без проведения торгов при предоставлении указанных прав на имущество лицу, обладающему правами владения и (или) пользования сетью инженерно-технического обеспечения, в случае, если передаваемое имущество является частью соответствующей сети инженерно-технического обеспечения и данные часть</w:t>
      </w:r>
      <w:proofErr w:type="gramEnd"/>
      <w:r w:rsidRPr="000D15BF">
        <w:t xml:space="preserve"> сети и сеть являются технологически связанными в соответствии с законодательством о градостроительной деятельности.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proofErr w:type="gramStart"/>
      <w:r w:rsidRPr="000D15BF">
        <w:t xml:space="preserve">В соответствии с </w:t>
      </w:r>
      <w:hyperlink r:id="rId7" w:history="1">
        <w:r w:rsidRPr="000D15BF">
          <w:t>пунктом 2</w:t>
        </w:r>
      </w:hyperlink>
      <w:r w:rsidRPr="000D15BF">
        <w:t xml:space="preserve"> Правил определения и предоставления технических условий подключения объекта капитального строительства к сетям инженерно-технического обеспечения, утвержденных постановлением Правительства Российской Федерации от 13.02.2006 N 83, технологически связанные сети - принадлежащие на праве собственности или ином законном основании организациям сети инженерно-технического обеспечения, имеющие взаимные точки присоединения и участвующие в единой технологической системе водоснабжения и водоотведения.</w:t>
      </w:r>
      <w:proofErr w:type="gramEnd"/>
    </w:p>
    <w:p w:rsidR="000D15BF" w:rsidRPr="000D15BF" w:rsidRDefault="000D15BF">
      <w:pPr>
        <w:pStyle w:val="ConsPlusNormal"/>
        <w:spacing w:before="220"/>
        <w:ind w:firstLine="540"/>
        <w:jc w:val="both"/>
      </w:pPr>
      <w:hyperlink r:id="rId8" w:history="1">
        <w:proofErr w:type="gramStart"/>
        <w:r w:rsidRPr="000D15BF">
          <w:t>Пунктом 2</w:t>
        </w:r>
      </w:hyperlink>
      <w:r w:rsidRPr="000D15BF">
        <w:t xml:space="preserve"> Правил подключения (технологического присоединения) к системам теплоснабжения, включая правила </w:t>
      </w:r>
      <w:proofErr w:type="spellStart"/>
      <w:r w:rsidRPr="000D15BF">
        <w:t>недискриминационного</w:t>
      </w:r>
      <w:proofErr w:type="spellEnd"/>
      <w:r w:rsidRPr="000D15BF">
        <w:t xml:space="preserve"> доступа к услугам по подключению (технологическому присоединению) к системам теплоснабжения, утвержденных постановлением Правительства Российской Федерации от 05.07.2018 N 787, установлено, что технологически связанные сети и (или) источники тепловой энергии - принадлежащие на праве собственности или на ином законном основании смежным организациям тепловые сети и (или) источники тепловой энергии, имеющие</w:t>
      </w:r>
      <w:proofErr w:type="gramEnd"/>
      <w:r w:rsidRPr="000D15BF">
        <w:t xml:space="preserve"> взаимные точки подключения и участвующие в единой технологической системе теплоснабжения.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r w:rsidRPr="000D15BF">
        <w:t xml:space="preserve">Таким образом, передача прав владения и (или) пользования по основанию, предусмотренному </w:t>
      </w:r>
      <w:hyperlink r:id="rId9" w:history="1">
        <w:r w:rsidRPr="000D15BF">
          <w:t>пунктом 8 части 1 статьи 17.1</w:t>
        </w:r>
      </w:hyperlink>
      <w:r w:rsidRPr="000D15BF">
        <w:t xml:space="preserve"> Закона о защите конкуренции, предполагает наличие у лица, претендующего на получение прав владения и (или) пользования государственным или муниципальным имуществом, имущества на праве собственности или ином законном основании, технологически связанного с вновь передаваемым имуществом.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r w:rsidRPr="000D15BF">
        <w:t xml:space="preserve">В силу </w:t>
      </w:r>
      <w:hyperlink r:id="rId10" w:history="1">
        <w:r w:rsidRPr="000D15BF">
          <w:t>части 5 статьи 8</w:t>
        </w:r>
      </w:hyperlink>
      <w:r w:rsidRPr="000D15BF">
        <w:t xml:space="preserve"> Федерального закона от 07.12.2011 N 416-ФЗ "О водоснабжении и водоотведении" (далее - Закон о водоснабжении и водоотведении) эксплуатация бесхозяйных объектов водоснабжения и водоотведения осуществляется гарантирующей организацией либо организацией, которая осуществляет горячее водоснабжение, холодное водоснабжение и (или) водоотведение и водопроводные и (или) канализационные </w:t>
      </w:r>
      <w:proofErr w:type="gramStart"/>
      <w:r w:rsidRPr="000D15BF">
        <w:t>сети</w:t>
      </w:r>
      <w:proofErr w:type="gramEnd"/>
      <w:r w:rsidRPr="000D15BF">
        <w:t xml:space="preserve"> которой непосредственно </w:t>
      </w:r>
      <w:r w:rsidRPr="000D15BF">
        <w:lastRenderedPageBreak/>
        <w:t>присоединены к указанным бесхозяйным объектам со дня подписания с органом местного самоуправления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proofErr w:type="gramStart"/>
      <w:r w:rsidRPr="000D15BF">
        <w:t xml:space="preserve">В соответствии с </w:t>
      </w:r>
      <w:hyperlink r:id="rId11" w:history="1">
        <w:r w:rsidRPr="000D15BF">
          <w:t>частью 1 статьи 41.1</w:t>
        </w:r>
      </w:hyperlink>
      <w:r w:rsidRPr="000D15BF">
        <w:t xml:space="preserve"> Закона о водоснабжении и водоотведении передача прав владения и (или) пользования централизованными системами горячего водоснабжения, холодного водоснабжения и (или) водоотведения, отдельными объектами таких систем, находящимися в государственной или муниципальной собственности, осуществляется по договорам аренды таких систем и (или) объектов, которые заключаются в соответствии с требованиями гражданского законодательства, антимонопольного законодательства Российской Федерации и принятых</w:t>
      </w:r>
      <w:proofErr w:type="gramEnd"/>
      <w:r w:rsidRPr="000D15BF">
        <w:t xml:space="preserve"> в соответствии с ними иных нормативных правовых актов Российской </w:t>
      </w:r>
      <w:proofErr w:type="gramStart"/>
      <w:r w:rsidRPr="000D15BF">
        <w:t>Федерации</w:t>
      </w:r>
      <w:proofErr w:type="gramEnd"/>
      <w:r w:rsidRPr="000D15BF">
        <w:t xml:space="preserve"> с учетом установленных данным федеральным законом особенностей, или по концессионным соглашениям, заключенным в соответствии с требованиями законодательства Российской Федерации о концессионных соглашениях, за исключением случая, предусмотренного </w:t>
      </w:r>
      <w:hyperlink r:id="rId12" w:history="1">
        <w:r w:rsidRPr="000D15BF">
          <w:t>частью 1 статьи 9</w:t>
        </w:r>
      </w:hyperlink>
      <w:r w:rsidRPr="000D15BF">
        <w:t xml:space="preserve"> данного федерального закона.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r w:rsidRPr="000D15BF">
        <w:t xml:space="preserve">Аналогичные нормы предусмотрены соответственно </w:t>
      </w:r>
      <w:hyperlink r:id="rId13" w:history="1">
        <w:r w:rsidRPr="000D15BF">
          <w:t>частью 6 статьи 15</w:t>
        </w:r>
      </w:hyperlink>
      <w:r w:rsidRPr="000D15BF">
        <w:t xml:space="preserve"> и </w:t>
      </w:r>
      <w:hyperlink r:id="rId14" w:history="1">
        <w:r w:rsidRPr="000D15BF">
          <w:t>частью 1 статьи 28.1</w:t>
        </w:r>
      </w:hyperlink>
      <w:r w:rsidRPr="000D15BF">
        <w:t xml:space="preserve"> Федерального закона от 27.07.2010 N 190-ФЗ "О теплоснабжении" (далее - Закон о теплоснабжении) для объектов теплоснабжения.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r w:rsidRPr="000D15BF">
        <w:t xml:space="preserve">Согласно </w:t>
      </w:r>
      <w:hyperlink r:id="rId15" w:history="1">
        <w:r w:rsidRPr="000D15BF">
          <w:t>пунктам 1</w:t>
        </w:r>
      </w:hyperlink>
      <w:r w:rsidRPr="000D15BF">
        <w:t xml:space="preserve"> и </w:t>
      </w:r>
      <w:hyperlink r:id="rId16" w:history="1">
        <w:r w:rsidRPr="000D15BF">
          <w:t>2 статьи 209</w:t>
        </w:r>
      </w:hyperlink>
      <w:r w:rsidRPr="000D15BF">
        <w:t xml:space="preserve"> Гражданского кодекса Российской Федерации собственнику принадлежат права владения, пользования и распоряжения своим имуществом.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proofErr w:type="gramStart"/>
      <w:r w:rsidRPr="000D15BF">
        <w:t>При этом собственник вправе по своему усмотрению совершать в отношении принадлежащего ему имущества любые действия, не противоречащие закону и иным правовым актам и не нарушающие права и охраняемые законом интересы других лиц, в том числе отчуждать свое имущество в собственность другим лицам, передавать им, оставаясь собственником, права владения, пользования и распоряжения имуществом, отдавать имущество в залог и обременять его другими</w:t>
      </w:r>
      <w:proofErr w:type="gramEnd"/>
      <w:r w:rsidRPr="000D15BF">
        <w:t xml:space="preserve"> способами, распоряжаться им иным образом.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proofErr w:type="gramStart"/>
      <w:r w:rsidRPr="000D15BF">
        <w:t xml:space="preserve">Соответственно, эксплуатация бесхозяйного участка сетей теплоснабжения или водоснабжения по передаточному акту в соответствии со </w:t>
      </w:r>
      <w:hyperlink r:id="rId17" w:history="1">
        <w:r w:rsidRPr="000D15BF">
          <w:t>статьей 8</w:t>
        </w:r>
      </w:hyperlink>
      <w:r w:rsidRPr="000D15BF">
        <w:t xml:space="preserve"> Закона о водоснабжении и водоотведении и </w:t>
      </w:r>
      <w:hyperlink r:id="rId18" w:history="1">
        <w:r w:rsidRPr="000D15BF">
          <w:t>статьей 15</w:t>
        </w:r>
      </w:hyperlink>
      <w:r w:rsidRPr="000D15BF">
        <w:t xml:space="preserve"> Закона о теплоснабжении не порождает последствий, необходимых для дальнейшей передачи этому же лицу участка сети, технологически связанного с бесхозяйным участком, поскольку орган местного самоуправления, не являясь собственником указанного имущества, не может им распорядиться, а у эксплуатирующей</w:t>
      </w:r>
      <w:proofErr w:type="gramEnd"/>
      <w:r w:rsidRPr="000D15BF">
        <w:t xml:space="preserve"> бесхозяйный участок сети организации не возникает законного права владения и (или) пользования таким участком.</w:t>
      </w:r>
    </w:p>
    <w:p w:rsidR="000D15BF" w:rsidRPr="000D15BF" w:rsidRDefault="000D15BF">
      <w:pPr>
        <w:pStyle w:val="ConsPlusNormal"/>
        <w:spacing w:before="220"/>
        <w:ind w:firstLine="540"/>
        <w:jc w:val="both"/>
      </w:pPr>
      <w:r w:rsidRPr="000D15BF">
        <w:t xml:space="preserve">С учетом изложенного сообщаем, что государственное или муниципальное имущество, имеющее взаимные точки присоединения с бесхозяйным имуществом, не может быть передано хозяйствующему субъекту, осуществляющему эксплуатацию такого бесхозяйного имущества, в порядке, установленном </w:t>
      </w:r>
      <w:hyperlink r:id="rId19" w:history="1">
        <w:r w:rsidRPr="000D15BF">
          <w:t>пунктом 8 части 1 статьи 17.1</w:t>
        </w:r>
      </w:hyperlink>
      <w:r w:rsidRPr="000D15BF">
        <w:t xml:space="preserve"> Закона о защите конкуренции.</w:t>
      </w:r>
    </w:p>
    <w:p w:rsidR="000D15BF" w:rsidRPr="000D15BF" w:rsidRDefault="000D15BF">
      <w:pPr>
        <w:pStyle w:val="ConsPlusNormal"/>
        <w:jc w:val="both"/>
      </w:pPr>
    </w:p>
    <w:p w:rsidR="000D15BF" w:rsidRDefault="000D15BF">
      <w:pPr>
        <w:pStyle w:val="ConsPlusNormal"/>
        <w:jc w:val="right"/>
      </w:pPr>
      <w:r w:rsidRPr="000D15BF">
        <w:t>В.</w:t>
      </w:r>
      <w:r>
        <w:t>Г.КОРОЛЕВ</w:t>
      </w:r>
    </w:p>
    <w:p w:rsidR="000D15BF" w:rsidRDefault="000D15BF">
      <w:pPr>
        <w:pStyle w:val="ConsPlusNormal"/>
        <w:jc w:val="both"/>
      </w:pPr>
    </w:p>
    <w:p w:rsidR="000D15BF" w:rsidRDefault="000D15BF">
      <w:pPr>
        <w:pStyle w:val="ConsPlusNormal"/>
        <w:jc w:val="both"/>
      </w:pPr>
    </w:p>
    <w:p w:rsidR="000D15BF" w:rsidRDefault="000D15B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E6B9D" w:rsidRDefault="000D15BF"/>
    <w:sectPr w:rsidR="00BE6B9D" w:rsidSect="006244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D15BF"/>
    <w:rsid w:val="000D15BF"/>
    <w:rsid w:val="00152B17"/>
    <w:rsid w:val="00541A75"/>
    <w:rsid w:val="00682D2D"/>
    <w:rsid w:val="007547C0"/>
    <w:rsid w:val="00B71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D15B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D15B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D15B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49F2A0E5380E022B44DE46DBA8678FDFA13852FEE0573BCD71D561B5E2CE2AAA5B70F64CBB8D4177B2F03DC027857498ABFCD82528D952h165H" TargetMode="External"/><Relationship Id="rId13" Type="http://schemas.openxmlformats.org/officeDocument/2006/relationships/hyperlink" Target="consultantplus://offline/ref=C449F2A0E5380E022B44DE46DBA8678FDFA33F58FAE8573BCD71D561B5E2CE2AAA5B70F549B9861727FDF161847B967591ABFFD83Ah263H" TargetMode="External"/><Relationship Id="rId18" Type="http://schemas.openxmlformats.org/officeDocument/2006/relationships/hyperlink" Target="consultantplus://offline/ref=C449F2A0E5380E022B44DE46DBA8678FDFA33F58FAE8573BCD71D561B5E2CE2AAA5B70F549B9861727FDF161847B967591ABFFD83Ah263H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C449F2A0E5380E022B44DE46DBA8678FDFA33F50FDE1573BCD71D561B5E2CE2AAA5B70F14FB0D91232ECA96C8D6C89748FB7FDD9h362H" TargetMode="External"/><Relationship Id="rId12" Type="http://schemas.openxmlformats.org/officeDocument/2006/relationships/hyperlink" Target="consultantplus://offline/ref=C449F2A0E5380E022B44DE46DBA8678FDFA23952F4EA573BCD71D561B5E2CE2AAA5B70FF4FB0D91232ECA96C8D6C89748FB7FDD9h362H" TargetMode="External"/><Relationship Id="rId17" Type="http://schemas.openxmlformats.org/officeDocument/2006/relationships/hyperlink" Target="consultantplus://offline/ref=C449F2A0E5380E022B44DE46DBA8678FDFA23952F4EA573BCD71D561B5E2CE2AAA5B70F64AB2861727FDF161847B967591ABFFD83Ah263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449F2A0E5380E022B44DE46DBA8678FDFA13D55F8EB573BCD71D561B5E2CE2AAA5B70F64CBA8C4171B2F03DC027857498ABFCD82528D952h165H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449F2A0E5380E022B44DE46DBA8678FDFA13F59FAE0573BCD71D561B5E2CE2AAA5B70F64CBB8B477EB2F03DC027857498ABFCD82528D952h165H" TargetMode="External"/><Relationship Id="rId11" Type="http://schemas.openxmlformats.org/officeDocument/2006/relationships/hyperlink" Target="consultantplus://offline/ref=C449F2A0E5380E022B44DE46DBA8678FDFA23952F4EA573BCD71D561B5E2CE2AAA5B70F64CBB8A437EB2F03DC027857498ABFCD82528D952h165H" TargetMode="External"/><Relationship Id="rId5" Type="http://schemas.openxmlformats.org/officeDocument/2006/relationships/hyperlink" Target="consultantplus://offline/ref=C449F2A0E5380E022B44DE46DBA8678FDFA13F59FAE0573BCD71D561B5E2CE2AAA5B70F64CBB884A7FB2F03DC027857498ABFCD82528D952h165H" TargetMode="External"/><Relationship Id="rId15" Type="http://schemas.openxmlformats.org/officeDocument/2006/relationships/hyperlink" Target="consultantplus://offline/ref=C449F2A0E5380E022B44DE46DBA8678FDFA13D55F8EB573BCD71D561B5E2CE2AAA5B70F64CBA8C4170B2F03DC027857498ABFCD82528D952h165H" TargetMode="External"/><Relationship Id="rId10" Type="http://schemas.openxmlformats.org/officeDocument/2006/relationships/hyperlink" Target="consultantplus://offline/ref=C449F2A0E5380E022B44DE46DBA8678FDFA23952F4EA573BCD71D561B5E2CE2AAA5B70F64AB2861727FDF161847B967591ABFFD83Ah263H" TargetMode="External"/><Relationship Id="rId19" Type="http://schemas.openxmlformats.org/officeDocument/2006/relationships/hyperlink" Target="consultantplus://offline/ref=C449F2A0E5380E022B44DE46DBA8678FDFA13F59FAE0573BCD71D561B5E2CE2AAA5B70F64CBB8B477EB2F03DC027857498ABFCD82528D952h165H" TargetMode="External"/><Relationship Id="rId4" Type="http://schemas.openxmlformats.org/officeDocument/2006/relationships/hyperlink" Target="consultantplus://offline/ref=C449F2A0E5380E022B44D75FDCA8678FDBA03959F9EA573BCD71D561B5E2CE2AAA5B70F64CBB8E4A76B2F03DC027857498ABFCD82528D952h165H" TargetMode="External"/><Relationship Id="rId9" Type="http://schemas.openxmlformats.org/officeDocument/2006/relationships/hyperlink" Target="consultantplus://offline/ref=C449F2A0E5380E022B44DE46DBA8678FDFA13F59FAE0573BCD71D561B5E2CE2AAA5B70F64CBB8B477EB2F03DC027857498ABFCD82528D952h165H" TargetMode="External"/><Relationship Id="rId14" Type="http://schemas.openxmlformats.org/officeDocument/2006/relationships/hyperlink" Target="consultantplus://offline/ref=C449F2A0E5380E022B44DE46DBA8678FDFA33F58FAE8573BCD71D561B5E2CE2AAA5B70F64CBB894471B2F03DC027857498ABFCD82528D952h16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1326</Words>
  <Characters>7562</Characters>
  <Application>Microsoft Office Word</Application>
  <DocSecurity>0</DocSecurity>
  <Lines>63</Lines>
  <Paragraphs>17</Paragraphs>
  <ScaleCrop>false</ScaleCrop>
  <Company/>
  <LinksUpToDate>false</LinksUpToDate>
  <CharactersWithSpaces>8871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atv</dc:creator>
  <cp:lastModifiedBy>atv</cp:lastModifiedBy>
  <cp:revision>1</cp:revision>
  <dcterms:created xsi:type="dcterms:W3CDTF">2019-10-09T07:58:00Z</dcterms:created>
  <dcterms:modified xsi:type="dcterms:W3CDTF">2019-10-09T08:00:00Z</dcterms:modified>
</cp:coreProperties>
</file>