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F" w:rsidRDefault="002D052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D052F" w:rsidRDefault="002D052F">
      <w:pPr>
        <w:pStyle w:val="ConsPlusNormal"/>
        <w:jc w:val="both"/>
        <w:outlineLvl w:val="0"/>
      </w:pPr>
    </w:p>
    <w:p w:rsidR="002D052F" w:rsidRDefault="002D05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052F" w:rsidRDefault="002D052F">
      <w:pPr>
        <w:pStyle w:val="ConsPlusTitle"/>
        <w:jc w:val="center"/>
      </w:pPr>
    </w:p>
    <w:p w:rsidR="002D052F" w:rsidRDefault="002D052F">
      <w:pPr>
        <w:pStyle w:val="ConsPlusTitle"/>
        <w:jc w:val="center"/>
      </w:pPr>
      <w:r>
        <w:t>ПОСТАНОВЛЕНИЕ</w:t>
      </w:r>
    </w:p>
    <w:p w:rsidR="002D052F" w:rsidRDefault="002D052F">
      <w:pPr>
        <w:pStyle w:val="ConsPlusTitle"/>
        <w:jc w:val="center"/>
      </w:pPr>
      <w:r>
        <w:t>от 26 января 2023 г. N 108</w:t>
      </w:r>
    </w:p>
    <w:p w:rsidR="002D052F" w:rsidRDefault="002D052F">
      <w:pPr>
        <w:pStyle w:val="ConsPlusTitle"/>
        <w:jc w:val="center"/>
      </w:pPr>
    </w:p>
    <w:p w:rsidR="002D052F" w:rsidRDefault="002D052F">
      <w:pPr>
        <w:pStyle w:val="ConsPlusTitle"/>
        <w:jc w:val="center"/>
      </w:pPr>
      <w:r>
        <w:t>О СТАНДАРТАХ</w:t>
      </w:r>
    </w:p>
    <w:p w:rsidR="002D052F" w:rsidRDefault="002D052F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9 части 1 статьи 4</w:t>
        </w:r>
      </w:hyperlink>
      <w:r>
        <w:t xml:space="preserve"> и </w:t>
      </w:r>
      <w:hyperlink r:id="rId7">
        <w:r>
          <w:rPr>
            <w:color w:val="0000FF"/>
          </w:rPr>
          <w:t>статьей 34</w:t>
        </w:r>
      </w:hyperlink>
      <w: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стандарты</w:t>
        </w:r>
      </w:hyperlink>
      <w:r>
        <w:t xml:space="preserve"> раскрытия информации в сфере водоснабжения 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2. Признать утратившими силу акт Правительства Российской Федерации и отдельные положения актов Правительства Российской Федерации по перечню согласно </w:t>
      </w:r>
      <w:hyperlink w:anchor="P473">
        <w:r>
          <w:rPr>
            <w:color w:val="0000FF"/>
          </w:rPr>
          <w:t>приложению</w:t>
        </w:r>
      </w:hyperlink>
      <w:r>
        <w:t>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Пункт 537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2D052F" w:rsidRDefault="002D05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05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2F" w:rsidRDefault="002D05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2F" w:rsidRDefault="002D05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052F" w:rsidRDefault="002D05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052F" w:rsidRDefault="002D052F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2F" w:rsidRDefault="002D052F">
            <w:pPr>
              <w:pStyle w:val="ConsPlusNormal"/>
            </w:pPr>
          </w:p>
        </w:tc>
      </w:tr>
    </w:tbl>
    <w:p w:rsidR="002D052F" w:rsidRDefault="002D052F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4. Федеральной антимонопольной службе до 1 сентября 2023 г. привести формы размещения информации, подлежащей раскрытию в соответствии со </w:t>
      </w:r>
      <w:hyperlink w:anchor="P31">
        <w:r>
          <w:rPr>
            <w:color w:val="0000FF"/>
          </w:rPr>
          <w:t>стандартами</w:t>
        </w:r>
      </w:hyperlink>
      <w:r>
        <w:t xml:space="preserve">, утвержденными настоящим постановлением,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</w:t>
      </w:r>
      <w:hyperlink w:anchor="P31">
        <w:r>
          <w:rPr>
            <w:color w:val="0000FF"/>
          </w:rPr>
          <w:t>стандартами</w:t>
        </w:r>
      </w:hyperlink>
      <w:r>
        <w:t>, утвержденными настоящим постановлением.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5. Настоящее постановление вступает в силу с 1 сентября 2023 г. и действует до 1 сентября 2029 г., за исключением </w:t>
      </w:r>
      <w:hyperlink w:anchor="P15">
        <w:r>
          <w:rPr>
            <w:color w:val="0000FF"/>
          </w:rPr>
          <w:t>пункта 4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jc w:val="right"/>
      </w:pPr>
      <w:r>
        <w:t>Председатель Правительства</w:t>
      </w:r>
    </w:p>
    <w:p w:rsidR="002D052F" w:rsidRDefault="002D052F">
      <w:pPr>
        <w:pStyle w:val="ConsPlusNormal"/>
        <w:jc w:val="right"/>
      </w:pPr>
      <w:r>
        <w:lastRenderedPageBreak/>
        <w:t>Российской Федерации</w:t>
      </w:r>
    </w:p>
    <w:p w:rsidR="002D052F" w:rsidRDefault="002D052F">
      <w:pPr>
        <w:pStyle w:val="ConsPlusNormal"/>
        <w:jc w:val="right"/>
      </w:pPr>
      <w:r>
        <w:t>М.МИШУСТИН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jc w:val="right"/>
        <w:outlineLvl w:val="0"/>
      </w:pPr>
      <w:r>
        <w:t>Утверждены</w:t>
      </w:r>
    </w:p>
    <w:p w:rsidR="002D052F" w:rsidRDefault="002D052F">
      <w:pPr>
        <w:pStyle w:val="ConsPlusNormal"/>
        <w:jc w:val="right"/>
      </w:pPr>
      <w:r>
        <w:t>постановлением Правительства</w:t>
      </w:r>
    </w:p>
    <w:p w:rsidR="002D052F" w:rsidRDefault="002D052F">
      <w:pPr>
        <w:pStyle w:val="ConsPlusNormal"/>
        <w:jc w:val="right"/>
      </w:pPr>
      <w:r>
        <w:t>Российской Федерации</w:t>
      </w:r>
    </w:p>
    <w:p w:rsidR="002D052F" w:rsidRDefault="002D052F">
      <w:pPr>
        <w:pStyle w:val="ConsPlusNormal"/>
        <w:jc w:val="right"/>
      </w:pPr>
      <w:r>
        <w:t>от 26 января 2023 г. N 108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Title"/>
        <w:jc w:val="center"/>
      </w:pPr>
      <w:bookmarkStart w:id="2" w:name="P31"/>
      <w:bookmarkEnd w:id="2"/>
      <w:r>
        <w:t>СТАНДАРТЫ</w:t>
      </w:r>
    </w:p>
    <w:p w:rsidR="002D052F" w:rsidRDefault="002D052F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Title"/>
        <w:jc w:val="center"/>
        <w:outlineLvl w:val="1"/>
      </w:pPr>
      <w:r>
        <w:t>I. Общие положения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организациями, осуществляющими горячее водоснабжение, холодное водоснабжение и (или) водоотведение (далее - регулируемые организации), а также органами регулирования тарифов в сфере водоснабжения и водоотведения (далее - органы регулирования тарифов).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3. Регулируемыми организациями информация раскрывается путем: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(далее - органы местного самоуправления)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(далее - единые форматы);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 - в случаях, указанных в </w:t>
      </w:r>
      <w:hyperlink w:anchor="P60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 пункта 12</w:t>
        </w:r>
      </w:hyperlink>
      <w:r>
        <w:t xml:space="preserve"> настоящего документа;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предоставления информации на безвозмездной основе на основании письменных запросов заинтересованных лиц, в том числе поступивших в электронном виде;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г) опубликования на официальном сайте регулируемой организации в информационно-телекоммуникационной сети "Интернет" (далее - сеть "Интернет") - в соответствии с </w:t>
      </w:r>
      <w:hyperlink w:anchor="P184">
        <w:r>
          <w:rPr>
            <w:color w:val="0000FF"/>
          </w:rPr>
          <w:t>пунктом 31</w:t>
        </w:r>
      </w:hyperlink>
      <w:r>
        <w:t xml:space="preserve">, </w:t>
      </w:r>
      <w:hyperlink w:anchor="P306">
        <w:r>
          <w:rPr>
            <w:color w:val="0000FF"/>
          </w:rPr>
          <w:t>абзацем вторым пункта 51</w:t>
        </w:r>
      </w:hyperlink>
      <w:r>
        <w:t xml:space="preserve"> и </w:t>
      </w:r>
      <w:hyperlink w:anchor="P418">
        <w:r>
          <w:rPr>
            <w:color w:val="0000FF"/>
          </w:rPr>
          <w:t>абзацем вторым пункта 72</w:t>
        </w:r>
      </w:hyperlink>
      <w:r>
        <w:t xml:space="preserve"> настоящего документа.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4. Федеральным органом исполнительной власти в области государственного регулирования тарифов на его официальном сайте в сети "Интернет" размещается следующая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наименование федерального органа исполнительной власти в области государственного регулирования тарифов, фамилия, имя и отчество (при наличии) руководителя;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контактные данные федерального органа исполнительной власти в области государственного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посредством передачи информации из информационно-аналитической системы с использованием единых форматов - информация, размещаемая регулируемыми организациями в информационно-аналитической системе в соответствии с настоящим документом;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" w:name="P47"/>
      <w:bookmarkEnd w:id="6"/>
      <w:r>
        <w:t>посредством передачи информации из информационно-аналитической системы с использованием единых форматов - информация, размещаемая органами регулирования тарифов в соответствии с настоящим документом.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4">
        <w:r>
          <w:rPr>
            <w:color w:val="0000FF"/>
          </w:rPr>
          <w:t>абзацах втором</w:t>
        </w:r>
      </w:hyperlink>
      <w:r>
        <w:t xml:space="preserve"> и </w:t>
      </w:r>
      <w:hyperlink w:anchor="P45">
        <w:r>
          <w:rPr>
            <w:color w:val="0000FF"/>
          </w:rPr>
          <w:t>третьем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30 дней со дня ее изменения.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6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47">
        <w:r>
          <w:rPr>
            <w:color w:val="0000FF"/>
          </w:rPr>
          <w:t>пятом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10 дней со дня раскрытия информации путем ее размещения в информационно-аналитической системе.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Федеральным органом исполнительной власти в области государственного регулирования тарифов обеспечивается доступ к размещенной в информационно-аналитической системе информации, подлежащей раскрытию в соответствии с настоящим документом.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7" w:name="P51"/>
      <w:bookmarkEnd w:id="7"/>
      <w:r>
        <w:t xml:space="preserve">5. Исполнительным органом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случаях, указанных в </w:t>
      </w:r>
      <w:hyperlink w:anchor="P60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 пункта 12</w:t>
        </w:r>
      </w:hyperlink>
      <w:r>
        <w:t xml:space="preserve"> настоящего документа, - также путем самостоятельного размещения представленной информации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с использованием единых форматов.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Исполнительный орган субъекта Российской Федерации в области государственного регулирования тарифов с использованием информационно-аналитической системы направляет в федеральный орган исполнительной власти в области государственного регулирования тарифов уведомление о раскрытии информации в соответствии с </w:t>
      </w:r>
      <w:hyperlink w:anchor="P51">
        <w:r>
          <w:rPr>
            <w:color w:val="0000FF"/>
          </w:rPr>
          <w:t>абзацем первым</w:t>
        </w:r>
      </w:hyperlink>
      <w:r>
        <w:t xml:space="preserve"> настоящего пункта одновременно с раскрытием им информации.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8" w:name="P53"/>
      <w:bookmarkEnd w:id="8"/>
      <w:r>
        <w:t>6. Органом местного самоуправления информация раскрывается путем опубликования на его официальном сайте в сети "Интернет", а в случае отсутствия такого сайта - на официальном сайте исполнительного органа субъекта Российской Федерации в области государственного регулирования тарифов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с использованием информационно-аналитической системы в федеральный орган исполнительной власти в области государственного регулирования тарифов направляется уведомление о раскрытии информации в соответствии с </w:t>
      </w:r>
      <w:hyperlink w:anchor="P53">
        <w:r>
          <w:rPr>
            <w:color w:val="0000FF"/>
          </w:rPr>
          <w:t>абзацем первым</w:t>
        </w:r>
      </w:hyperlink>
      <w:r>
        <w:t xml:space="preserve"> </w:t>
      </w:r>
      <w:r>
        <w:lastRenderedPageBreak/>
        <w:t>настоящего пункта одновременно с раскрытием им информации.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7. Раскрываемая информация должна быть доступна в течение 5 лет.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9" w:name="P56"/>
      <w:bookmarkEnd w:id="9"/>
      <w:r>
        <w:t>8. Размещение информации в информационно-аналитической системе осуществляется в соответствии с формами, утверждаемыми федеральным органом исполнительной власти в области государственного регулирования тарифов.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9. Опубликование информации, размещаемой регулируемыми организациями в информационно-аналитической системе, на официальных сайтах федерального органа исполнительной власти в области государственного регулирования тарифов, исполнительного органа субъекта Российской Федерации в области государственного регулирования тарифов и органа местного самоуправления в сети "Интернет" осуществляется в соответствии с формами, указанными в </w:t>
      </w:r>
      <w:hyperlink w:anchor="P56">
        <w:r>
          <w:rPr>
            <w:color w:val="0000FF"/>
          </w:rPr>
          <w:t>пункте 8</w:t>
        </w:r>
      </w:hyperlink>
      <w:r>
        <w:t xml:space="preserve"> настоящего документа.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10. Регулируемые организации письменно сообщают по запросу заинтересованных лиц адрес официального сайта в сети "Интернет", путем опубликования на котором раскрыта информация.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11. В случае если запрашиваемая информация раскрыта в необходимом объеме путем ее опубликования на официальном сайте в сети "Интернет", регулируемая организация вправе сообщить, не раскрывая информацию путем ее предоставления на основании письменного запроса заинтересованного лица, в том числе поступившего в электронном виде, адрес указанного официального сайта, на котором опубликована запрашиваемая информация.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>12. 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"Интернет", регулируемыми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1" w:name="P61"/>
      <w:bookmarkEnd w:id="11"/>
      <w:r>
        <w:t xml:space="preserve">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 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водоотведения, информация раскрывается регулируемыми организациями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форматов, и раскрывает ее путем </w:t>
      </w:r>
      <w:r>
        <w:lastRenderedPageBreak/>
        <w:t>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Кроме того,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регулируемая организация представляет в исполнительный орган субъекта Российской Федерации в области государственного регулирования тарифов сведения об отсутствии такого доступа с приложением подтверждающих документов.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13. Регулируемые организации уведомляют с использованием информационно-аналитической системы федеральный орган исполнительной власти в области государственного регулирования тарифов, исполнительный орган субъекта Российской Федерации в области государственного регулирования тарифов (орган местного самоуправления - в случае передачи законом субъекта Российской Федерации соответствующих полномочий по установлению тарифов в сфере водоснабжения и водоотведения) о размещении соответствующей информации в информационно-аналитической системе одновременно с размещением такой информации.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14.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15. В случае если регулируемая организация осуществляет несколько регулируемых видов деятельности в сфере водоснабжения и (или) водоотведения, информация о которых подлежит раскрытию в соответствии с настоящим документом, информация по каждому регулируемому виду деятельности раскрывается отдельно.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16. Перечень информации, подлежащей раскрытию в соответствии с </w:t>
      </w:r>
      <w:hyperlink w:anchor="P69">
        <w:r>
          <w:rPr>
            <w:color w:val="0000FF"/>
          </w:rPr>
          <w:t>разделами II</w:t>
        </w:r>
      </w:hyperlink>
      <w:r>
        <w:t xml:space="preserve"> - </w:t>
      </w:r>
      <w:hyperlink w:anchor="P318">
        <w:r>
          <w:rPr>
            <w:color w:val="0000FF"/>
          </w:rPr>
          <w:t>IV</w:t>
        </w:r>
      </w:hyperlink>
      <w:r>
        <w:t xml:space="preserve"> и </w:t>
      </w:r>
      <w:hyperlink w:anchor="P439">
        <w:r>
          <w:rPr>
            <w:color w:val="0000FF"/>
          </w:rPr>
          <w:t>VI</w:t>
        </w:r>
      </w:hyperlink>
      <w:r>
        <w:t xml:space="preserve"> настоящего документа, является исчерпывающим.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Title"/>
        <w:jc w:val="center"/>
        <w:outlineLvl w:val="1"/>
      </w:pPr>
      <w:bookmarkStart w:id="12" w:name="P69"/>
      <w:bookmarkEnd w:id="12"/>
      <w:r>
        <w:t>II. Стандарты раскрытия информации регулируемыми</w:t>
      </w:r>
    </w:p>
    <w:p w:rsidR="002D052F" w:rsidRDefault="002D052F">
      <w:pPr>
        <w:pStyle w:val="ConsPlusTitle"/>
        <w:jc w:val="center"/>
      </w:pPr>
      <w:r>
        <w:t>организациями, осуществляющими холодное водоснабжение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  <w:r>
        <w:t>17. Регулируемой организацией, осуществляющей холодное водоснабжение (далее - организация холодного водоснабжения), подлежит раскрытию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об организации холодного водоснабжения (общая информация);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тарифах в сфере холодного водоснабжения на товары (услуги) организации холодного водоснабжения, подлежащих регулированию;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в)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</w:t>
      </w:r>
      <w:r>
        <w:lastRenderedPageBreak/>
        <w:t>видов деятельности в сфере холодного водоснабжения);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 организации холодного водоснабжения, тарифы на которые подлежат регулированию, и их соответствии установленным требованиям;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холодного водоснабжения и отчетах об их исполнении;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к) о предложении организации холодного водоснабжения об установлении тарифов в сфере холодного водоснабжения на очередной период регулирования.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18. Информация об организации холодного водоснабжения (общая информация) содержит следующие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холодного водоснабжения, фамилия, имя и отчество (при наличии) руководителя организации холодного водоснабжения (индивидуального предпринимателя);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холодного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холодного водоснабжения, контактные телефоны, а также адрес официального сайта в сети "Интернет" и адрес электронной почты (при наличии);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режим работы организации холодного водоснабжения (абонентских отделов, сбытовых подразделений), в том числе часы работы диспетчерских служб;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регулируемый вид деятельности в сфере холодного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количество скважин (штук);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количество подкачивающих насосных станций (штук);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и) наличие или отсутствие инвестиционной программы организации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>19. Информация о тарифах в сфере холодного водоотведения на товары (услуги) организации холодного водоснабжения, подлежащих регулированию,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об установленных тарифах на питьевую воду (питьевое водоснабжение);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об установленных тарифах на техническую воду;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об установленных тарифах на транспортировку воды;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об установленных тарифах на подвоз воды;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об установленных тарифах на подключение (технологическое присоединение) к централизованной системе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20. В отношении сведений, предусмотренных </w:t>
      </w:r>
      <w:hyperlink w:anchor="P93">
        <w:r>
          <w:rPr>
            <w:color w:val="0000FF"/>
          </w:rPr>
          <w:t>пунктом 19</w:t>
        </w:r>
      </w:hyperlink>
      <w:r>
        <w:t xml:space="preserve"> настоящего документа, указывается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21. 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водоснабжения),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холодного водоснабжения (тыс. рублей) с распределением по видам деятельности;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холодного водоснабжения (тыс. рублей), включая: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холодной воды, приобретаемой у других организаций для последующей подачи потребителям;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расходы на аренду имущества, используемого для осуществления регулируемых видов деятельности в сфере холодного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холодного водоснабжения в соответствии с </w:t>
      </w:r>
      <w:hyperlink r:id="rId9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 в сфере водоснабжения и водоотведения);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регулируемых видов деятельности в сфере холодного водоснабжения, с указанием размера ее расходования на финансирование мероприятий, предусмотренных инвестиционной программой организации холодного водоснабжения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и их переоценки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холодного водоснабжения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холодного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об объеме поднятой воды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об объеме покупной воды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и) об объеме воды, пропущенной через очистные сооружения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к) об объеме отпущенной потребителям воды, определенном по приборам учета, расчетным способом, по нормативам потребления коммунальных услуг и по нормативам потребления коммунальных ресурсов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л) о потерях воды в сетях (процентов);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о) о расходе воды на собственные (в том числе хозяйственно-бытовые) нужды (процентов объема отпуска воды потребителям);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>22.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количестве аварий на системах холодного водоснабжения (единиц на километр);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количестве случаев временного ограничения холодного водоснабжения по графику с указанием срока действия таких ограничений (менее 24 часов в сутки) и доле потребителей (процентов), в отношении которых ограничено холодное водоснабжение;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об общем количестве отобранных проб питьевой воды по следующим показателям: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мутность;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цветность;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количестве отобранных проб питьевой воды, показатели которых не соответствуют нормативам качества питьевой воды в соответствии с санитарно-эпидемиологическими требованиями к питьевой воде (предельно допустимой концентрации в воде), по следующим показателям: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мутность;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цветность;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доле исполненных в срок договоров о подключении (технологическом присоединении) к централизованной системе холодного водоснабжения (процентов общего количества заключенных договоров о подключении (технологическом присоединении) к централизованной системе холодного водоснабжения);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средней продолжительности рассмотрения заявлений о заключении договоров о подключении (технологическом присоединении) к централизованной системе холодного водоснабжения (дней);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ж) о результатах технического обследования централизованных систем холодного водоснабжения, в том числе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</w:t>
      </w:r>
      <w:r>
        <w:lastRenderedPageBreak/>
        <w:t>физического износа и энергетической эффективности объектов централизованных систем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23. Информация об инвестиционных программах организации холодного водоснабжения и отчетах об их исполнении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а) о дате утверждения и цели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8" w:name="P156"/>
      <w:bookmarkEnd w:id="18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холодного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19" w:name="P157"/>
      <w:bookmarkEnd w:id="19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>ж) о корректировке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1" w:name="P159"/>
      <w:bookmarkEnd w:id="21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2" w:name="P160"/>
      <w:bookmarkEnd w:id="22"/>
      <w:r>
        <w:t>24.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количестве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г) о наличии свободной мощности (резерва мощности) на соответствующих объектах централизованных систем холодного водоснабжения в течение одного квартала.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25. При использовании организацией холодного водоснабжения нескольких централизованных систем холодного водоснабжения информация о наличии свободной мощности (резерва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3" w:name="P166"/>
      <w:bookmarkEnd w:id="23"/>
      <w:r>
        <w:t>26.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4" w:name="P167"/>
      <w:bookmarkEnd w:id="24"/>
      <w:r>
        <w:t>27.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водоснабжения, содержит: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холодного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5" w:name="P172"/>
      <w:bookmarkEnd w:id="25"/>
      <w:r>
        <w:t>28. Информация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холодного водоснабжения и о месте их размещения, а также сведения о планировании закупок и результатах их проведения.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6" w:name="P173"/>
      <w:bookmarkEnd w:id="26"/>
      <w:r>
        <w:t>29. Информация о предложении организации холодного водоснабжения об установлении тарифов в сфере холодного водоснабжения на очередной период регулирования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холодного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холодного водоснабжения);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годовом объеме отпущенной потребителям воды;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холодного водоснабжения (при их наличии), исчисленном в соответствии с </w:t>
      </w:r>
      <w:hyperlink r:id="rId10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30. Информация, указанная в </w:t>
      </w:r>
      <w:hyperlink w:anchor="P93">
        <w:r>
          <w:rPr>
            <w:color w:val="0000FF"/>
          </w:rPr>
          <w:t>пунктах 19</w:t>
        </w:r>
      </w:hyperlink>
      <w:r>
        <w:t xml:space="preserve"> и </w:t>
      </w:r>
      <w:hyperlink w:anchor="P167">
        <w:r>
          <w:rPr>
            <w:color w:val="0000FF"/>
          </w:rPr>
          <w:t>27</w:t>
        </w:r>
      </w:hyperlink>
      <w:r>
        <w:t xml:space="preserve"> настоящего документа, раскрывается организацией холодного водоснабжения не позднее 30 дней со дня принятия решения об установлении тарифа на очередной период регулирования.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66">
        <w:r>
          <w:rPr>
            <w:color w:val="0000FF"/>
          </w:rPr>
          <w:t>пункте 26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31. Информация, указанная в </w:t>
      </w:r>
      <w:hyperlink w:anchor="P167">
        <w:r>
          <w:rPr>
            <w:color w:val="0000FF"/>
          </w:rPr>
          <w:t>пункте 27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холодного водоснабжения в сети "Интернет" в обязательном порядке.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32. Информация, указанная в </w:t>
      </w:r>
      <w:hyperlink w:anchor="P105">
        <w:r>
          <w:rPr>
            <w:color w:val="0000FF"/>
          </w:rPr>
          <w:t>пунктах 21</w:t>
        </w:r>
      </w:hyperlink>
      <w:r>
        <w:t xml:space="preserve"> и </w:t>
      </w:r>
      <w:hyperlink w:anchor="P133">
        <w:r>
          <w:rPr>
            <w:color w:val="0000FF"/>
          </w:rPr>
          <w:t>22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33. Информация, указанная в </w:t>
      </w:r>
      <w:hyperlink w:anchor="P105">
        <w:r>
          <w:rPr>
            <w:color w:val="0000FF"/>
          </w:rPr>
          <w:t>пункте 21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34. Информация, указанная в </w:t>
      </w:r>
      <w:hyperlink w:anchor="P152">
        <w:r>
          <w:rPr>
            <w:color w:val="0000FF"/>
          </w:rPr>
          <w:t>подпунктах "а"</w:t>
        </w:r>
      </w:hyperlink>
      <w:r>
        <w:t xml:space="preserve"> - </w:t>
      </w:r>
      <w:hyperlink w:anchor="P156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159">
        <w:r>
          <w:rPr>
            <w:color w:val="0000FF"/>
          </w:rPr>
          <w:t>подпункте "з" пункта 23</w:t>
        </w:r>
      </w:hyperlink>
      <w:r>
        <w:t xml:space="preserve"> настоящего документа, раскрывается организацией холодного водоснабжения не позднее 30 дней со дня утверждения инвестиционной программы организации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6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157">
        <w:r>
          <w:rPr>
            <w:color w:val="0000FF"/>
          </w:rPr>
          <w:t>подпункте "е" пункта 23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8">
        <w:r>
          <w:rPr>
            <w:color w:val="0000FF"/>
          </w:rPr>
          <w:t>подпункте "ж" пункта 23</w:t>
        </w:r>
      </w:hyperlink>
      <w:r>
        <w:t xml:space="preserve"> настоящего документа, раскрывается организацией холодного водоснабжения в течение 30 дней со дня принятия решения о корректировке инвестиционной программы организации холодного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160">
        <w:r>
          <w:rPr>
            <w:color w:val="0000FF"/>
          </w:rPr>
          <w:t>пункте 24</w:t>
        </w:r>
      </w:hyperlink>
      <w:r>
        <w:t xml:space="preserve"> настоящего документа, раскрывается организацией холодного водоснабжения ежеквартально, в течение 30 дней по истечении квартала, за который раскрывается информация.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8" w:name="P191"/>
      <w:bookmarkEnd w:id="28"/>
      <w:r>
        <w:t xml:space="preserve">36. Информация, указанная в </w:t>
      </w:r>
      <w:hyperlink w:anchor="P172">
        <w:r>
          <w:rPr>
            <w:color w:val="0000FF"/>
          </w:rPr>
          <w:t>пунктах 28</w:t>
        </w:r>
      </w:hyperlink>
      <w:r>
        <w:t xml:space="preserve"> и </w:t>
      </w:r>
      <w:hyperlink w:anchor="P173">
        <w:r>
          <w:rPr>
            <w:color w:val="0000FF"/>
          </w:rPr>
          <w:t>29</w:t>
        </w:r>
      </w:hyperlink>
      <w:r>
        <w:t xml:space="preserve"> настоящего документа, раскрывается организацией холодного водоснабжения в течение 30 дней со дня представления ею заявления об установлении тарифов в сфере холодного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</w:t>
      </w:r>
      <w:r>
        <w:lastRenderedPageBreak/>
        <w:t>самоуправления переданы полномочия по установлению тарифов в сфере водоснабжения и водоотведения).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холодного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холодного водоснабжения об установлении тарифов в сфере холодного водоснабжения указанная в </w:t>
      </w:r>
      <w:hyperlink w:anchor="P191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холодного водоснабжения в течение 7 дней со дня представления указанных дополнительных материалов.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37. Вновь созданными организациями холодного водоснабжения информация, указанная в </w:t>
      </w:r>
      <w:hyperlink w:anchor="P83">
        <w:r>
          <w:rPr>
            <w:color w:val="0000FF"/>
          </w:rPr>
          <w:t>пункте 18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холодного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Title"/>
        <w:jc w:val="center"/>
        <w:outlineLvl w:val="1"/>
      </w:pPr>
      <w:r>
        <w:t>III. Стандарты раскрытия информации регулируемыми</w:t>
      </w:r>
    </w:p>
    <w:p w:rsidR="002D052F" w:rsidRDefault="002D052F">
      <w:pPr>
        <w:pStyle w:val="ConsPlusTitle"/>
        <w:jc w:val="center"/>
      </w:pPr>
      <w:r>
        <w:t>организациями, осуществляющими водоотведение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  <w:r>
        <w:t>38. Регулируемой организацией, осуществляющей водоотведение (далее - организация водоотведения), подлежит раскрытию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об организации водоотведения (общая информация);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тарифах в сфере водоотведения на товары (услуги) организации водоотведения, подлежащих регулированию;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водоотведения и отчетах об их исполнении;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к) о предложении организации водоотведения об установлении тарифов в сфере </w:t>
      </w:r>
      <w:r>
        <w:lastRenderedPageBreak/>
        <w:t>водоотведения на очередной период регулирования.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29" w:name="P209"/>
      <w:bookmarkEnd w:id="29"/>
      <w:r>
        <w:t>39. Информация об организации водоотведения (общая информация) содержит следующие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водоотведения, фамилия, имя и отчество (при наличии) руководителя организации водоотведения (индивидуального предпринимателя);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водоотведения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водоотведения, контактные телефоны, а также адрес официального сайта в сети "Интернет" и адрес электронной почты (при наличии);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режим работы организации водоотведения (абонентских отделов, сбытовых подразделений), в том числе часы работы диспетчерских служб;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регулируемый вид деятельности в сфере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протяженность канализационных сетей (в однотрубном исчислении) (километров);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количество насосных станций и очистных сооружений (штук);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0" w:name="P218"/>
      <w:bookmarkEnd w:id="30"/>
      <w:r>
        <w:t>40. Информация о тарифах в сфере водоотведения на товары (услуги) организации водоотведения, подлежащих регулированию,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об установленных тарифах на водоотведение;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сточных вод;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41. В отношении сведений, предусмотренных </w:t>
      </w:r>
      <w:hyperlink w:anchor="P218">
        <w:r>
          <w:rPr>
            <w:color w:val="0000FF"/>
          </w:rPr>
          <w:t>пунктом 40</w:t>
        </w:r>
      </w:hyperlink>
      <w:r>
        <w:t xml:space="preserve"> настоящего документа, указывается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1" w:name="P228"/>
      <w:bookmarkEnd w:id="31"/>
      <w:r>
        <w:t>42. Информация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водоотведения),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а) о выручке от регулируемых видов деятельности в сфере водоотведения (тыс. рублей) с распределением по видам деятельности;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водоотведения (тыс. рублей), включая: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услуг по приему, транспортировке и очистке сточных вод другими организациями;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водоотведения в соответствии с </w:t>
      </w:r>
      <w:hyperlink r:id="rId12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водоотведения, с указанием размера ее расходования на финансирование мероприятий, предусмотренных инвестиционной программой организации водоотведения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их ввода в эксплуатацию (вывода из эксплуатации), их переоценки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водоотведения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е) о годовой бухгалтерской (финансовой) отчетности, включая бухгалтерский баланс и </w:t>
      </w:r>
      <w:r>
        <w:lastRenderedPageBreak/>
        <w:t>приложения к нему (раскрывается организацией водоотведения,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об объеме сточных вод, принятых от потребителей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об объеме сточных вод, принятых от других регулируемых организаций, осуществляющих водоотведение и (или) очистку сточных вод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и) об объеме сточных вод, пропущенных через очистные сооружения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к) о среднесписочной численности основного производственного персонала (человек).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2" w:name="P251"/>
      <w:bookmarkEnd w:id="32"/>
      <w:r>
        <w:t>43.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об общем количестве отобранных проб на сбросе очищенных (частично очищенных) сточных вод по следующим показателям: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БПК5;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аммоний-ион;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нитрит-анион;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фосфаты (по P);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нефтепродукты;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микробиология;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количестве отобранных проб, показатели которых не соответствуют установленным нормативам состава сточных вод (предельно допустимой концентрации веществ и микроорганизмов) на сбросе очищенных (частично очищенных) сточных вод, по следующим показателям: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БПК5;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аммоний-ион;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нитрит-анион;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фосфаты (по P);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нефтепродукты;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микробиология;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г) о доле исполненных в срок договоров о подключении (технологическом присоединении) к централизованной системе водоотведения (процентов общего количества заключенных </w:t>
      </w:r>
      <w:r>
        <w:lastRenderedPageBreak/>
        <w:t>договоров о подключении (технологическом присоединении) к централизованной системе водоотведения);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водоотведения (дней);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водоотведения, в том числе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о нормативах допустимых сбросов загрязняющих веществ в составе сточных вод в водные объекты,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 (о лимитах на сбросы загрязняющих веществ,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о показателях эффективности удаления загрязняющих веществ очистными сооружениями регулируемых организаций.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44. Информация об инвестиционных программах организации водоотведения и отчетах об их исполнении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3" w:name="P275"/>
      <w:bookmarkEnd w:id="33"/>
      <w:r>
        <w:t>а) о дате утверждения и цели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4" w:name="P279"/>
      <w:bookmarkEnd w:id="34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5" w:name="P280"/>
      <w:bookmarkEnd w:id="35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6" w:name="P281"/>
      <w:bookmarkEnd w:id="36"/>
      <w:r>
        <w:t>ж) о корректировке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7" w:name="P282"/>
      <w:bookmarkEnd w:id="37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8" w:name="P283"/>
      <w:bookmarkEnd w:id="38"/>
      <w:r>
        <w:lastRenderedPageBreak/>
        <w:t>45.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количестве поданных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водоотведения, по которым организацией водоотведения отказано в заключении договора о подключении (технологическом присоединении) к централизованной системе водоотведения с указанием причин,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централизованных систем водоотведения в течение одного квартала.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46. При использовании организацией водоотведения нескольких централизованных систем водоотведения информация о наличии свободной мощности (резерва мощности) на соответствующих объектах централизованных систем водоотведения публикуется в отношении каждой централизованной системы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39" w:name="P289"/>
      <w:bookmarkEnd w:id="39"/>
      <w:r>
        <w:t>47.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0" w:name="P290"/>
      <w:bookmarkEnd w:id="40"/>
      <w:r>
        <w:t>48.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водоотведения, содержит: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водоотведения,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водоотведения при подаче, приеме, обработке заявления о заключении договора о подключении (технологическом присоединении) к централизованной системе водоотведения (в том числе в форме электронного документа);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1" w:name="P295"/>
      <w:bookmarkEnd w:id="41"/>
      <w:r>
        <w:lastRenderedPageBreak/>
        <w:t>49. Информация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водоотведения, о месте размещения положения о закупке организации водоотведения, а также сведения о планировании закупок и результатах их проведения.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2" w:name="P296"/>
      <w:bookmarkEnd w:id="42"/>
      <w:r>
        <w:t>50. Информация о предложении организации водоотведения об установлении тарифов в сфере водоотведения на очередной период регулирования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водоотведения);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годовом объеме принятых сточных вод;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водоотведения (при их наличии), исчисленном в соответствии с </w:t>
      </w:r>
      <w:hyperlink r:id="rId13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4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51. Информация, указанная в </w:t>
      </w:r>
      <w:hyperlink w:anchor="P218">
        <w:r>
          <w:rPr>
            <w:color w:val="0000FF"/>
          </w:rPr>
          <w:t>пунктах 40</w:t>
        </w:r>
      </w:hyperlink>
      <w:r>
        <w:t xml:space="preserve"> и </w:t>
      </w:r>
      <w:hyperlink w:anchor="P290">
        <w:r>
          <w:rPr>
            <w:color w:val="0000FF"/>
          </w:rPr>
          <w:t>48</w:t>
        </w:r>
      </w:hyperlink>
      <w:r>
        <w:t xml:space="preserve"> настоящего документа, раскрывается организацией водоотведения не позднее 30 дней со дня принятия решения об установлении тарифа на очередной период регулирования.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3" w:name="P306"/>
      <w:bookmarkEnd w:id="43"/>
      <w:r>
        <w:t xml:space="preserve">Информация, указанная в </w:t>
      </w:r>
      <w:hyperlink w:anchor="P290">
        <w:r>
          <w:rPr>
            <w:color w:val="0000FF"/>
          </w:rPr>
          <w:t>пункте 48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водоотведения в сети "Интернет" в обязательном порядке.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9">
        <w:r>
          <w:rPr>
            <w:color w:val="0000FF"/>
          </w:rPr>
          <w:t>пункте 47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52. Информация, указанная в </w:t>
      </w:r>
      <w:hyperlink w:anchor="P228">
        <w:r>
          <w:rPr>
            <w:color w:val="0000FF"/>
          </w:rPr>
          <w:t>пунктах 42</w:t>
        </w:r>
      </w:hyperlink>
      <w:r>
        <w:t xml:space="preserve"> и </w:t>
      </w:r>
      <w:hyperlink w:anchor="P251">
        <w:r>
          <w:rPr>
            <w:color w:val="0000FF"/>
          </w:rPr>
          <w:t>43</w:t>
        </w:r>
      </w:hyperlink>
      <w: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53. Информация, указанная в </w:t>
      </w:r>
      <w:hyperlink w:anchor="P228">
        <w:r>
          <w:rPr>
            <w:color w:val="0000FF"/>
          </w:rPr>
          <w:t>пункте 42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54. Информация, указанная в </w:t>
      </w:r>
      <w:hyperlink w:anchor="P275">
        <w:r>
          <w:rPr>
            <w:color w:val="0000FF"/>
          </w:rPr>
          <w:t>подпунктах "а"</w:t>
        </w:r>
      </w:hyperlink>
      <w:r>
        <w:t xml:space="preserve"> - </w:t>
      </w:r>
      <w:hyperlink w:anchor="P279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282">
        <w:r>
          <w:rPr>
            <w:color w:val="0000FF"/>
          </w:rPr>
          <w:t>подпункте "з" пункта 44</w:t>
        </w:r>
      </w:hyperlink>
      <w:r>
        <w:t xml:space="preserve"> настоящего документа, раскрывается организацией водоотведения не позднее 30 дней со дня утверждения инвестиционной программы организации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55. Информация, указанная в </w:t>
      </w:r>
      <w:hyperlink w:anchor="P279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280">
        <w:r>
          <w:rPr>
            <w:color w:val="0000FF"/>
          </w:rPr>
          <w:t>подпункте "е" пункта 44</w:t>
        </w:r>
      </w:hyperlink>
      <w:r>
        <w:t xml:space="preserve"> настоящего документа, раскрывается организацией водоотведения ежегодно, не </w:t>
      </w:r>
      <w:r>
        <w:lastRenderedPageBreak/>
        <w:t>позднее 30 апреля года, следующего за отчетным годом.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1">
        <w:r>
          <w:rPr>
            <w:color w:val="0000FF"/>
          </w:rPr>
          <w:t>подпункте "ж" пункта 44</w:t>
        </w:r>
      </w:hyperlink>
      <w:r>
        <w:t xml:space="preserve"> настоящего документа, раскрывается организацией водоотведения в течение 30 дней со дня принятия решения о корректировке инвестиционной программы организации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56. Информация, указанная в </w:t>
      </w:r>
      <w:hyperlink w:anchor="P283">
        <w:r>
          <w:rPr>
            <w:color w:val="0000FF"/>
          </w:rPr>
          <w:t>пункте 45</w:t>
        </w:r>
      </w:hyperlink>
      <w:r>
        <w:t xml:space="preserve"> настоящего документа, раскрывается организацией водоотведения ежеквартально, в течение 30 дней по истечении квартала, за который раскрывается информация.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4" w:name="P314"/>
      <w:bookmarkEnd w:id="44"/>
      <w:r>
        <w:t xml:space="preserve">57. Информация, указанная в </w:t>
      </w:r>
      <w:hyperlink w:anchor="P295">
        <w:r>
          <w:rPr>
            <w:color w:val="0000FF"/>
          </w:rPr>
          <w:t>пунктах 49</w:t>
        </w:r>
      </w:hyperlink>
      <w:r>
        <w:t xml:space="preserve"> и </w:t>
      </w:r>
      <w:hyperlink w:anchor="P296">
        <w:r>
          <w:rPr>
            <w:color w:val="0000FF"/>
          </w:rPr>
          <w:t>50</w:t>
        </w:r>
      </w:hyperlink>
      <w:r>
        <w:t xml:space="preserve"> настоящего документа, раскрывается организацией водоотведения в течение 30 дней со дня представления ею заявления об установлении тарифов в сфере водоотведения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водоотведения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водоотведения об установлении тарифов в сфере водоотведения указанная в </w:t>
      </w:r>
      <w:hyperlink w:anchor="P314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водоотведения в течение 7 дней со дня представления указанных дополнительных материалов.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58. Вновь созданными организациями водоотведения информация, указанная в </w:t>
      </w:r>
      <w:hyperlink w:anchor="P209">
        <w:r>
          <w:rPr>
            <w:color w:val="0000FF"/>
          </w:rPr>
          <w:t>пункте 39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водоотведения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Title"/>
        <w:jc w:val="center"/>
        <w:outlineLvl w:val="1"/>
      </w:pPr>
      <w:bookmarkStart w:id="45" w:name="P318"/>
      <w:bookmarkEnd w:id="45"/>
      <w:r>
        <w:t>IV. Стандарты раскрытия информации регулируемыми</w:t>
      </w:r>
    </w:p>
    <w:p w:rsidR="002D052F" w:rsidRDefault="002D052F">
      <w:pPr>
        <w:pStyle w:val="ConsPlusTitle"/>
        <w:jc w:val="center"/>
      </w:pPr>
      <w:r>
        <w:t>организациями, осуществляющими горячее водоснабжение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  <w:r>
        <w:t>59. Регулируемой организацией, осуществляющей горячее водоснабжение с использованием закрытых систем горячего водоснабжения (далее - организация горячего водоснабжения), подлежит раскрытию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об организации горячего водоснабжения (общая информация);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тарифах в сфере горячего водоснабжения на товары (услуги) организации горячего водоснабжения, подлежащих регулированию;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горячего водоснабжения и отчетах об их исполнении;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е) о наличии (об отсутствии) технической возможности подключения (технологического </w:t>
      </w:r>
      <w:r>
        <w:lastRenderedPageBreak/>
        <w:t>присоединения)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подключением) к централизованной системе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к) о предложении организации горячего водоснабжения об установлении тарифов в сфере горячего водоснабжения на очередной период регулирования.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6" w:name="P332"/>
      <w:bookmarkEnd w:id="46"/>
      <w:r>
        <w:t>60. Информация об организации горячего водоснабжения (общая информация) содержит следующие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горячего водоснабжения, фамилия, имя и отчество (при наличии) руководителя организации горячего водоснабжения (индивидуального предпринимателя);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горячего водоснабжения, контактные телефоны, а также адрес официального сайта в сети "Интернет" и адрес электронной почты (при наличии);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режим работы организации горячего водоснабжения (абонентских отделов, сбытовых подразделений), в том числе часы работы диспетчерских служб;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регулируемый вид деятельности в сфере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протяженность сетей горячего водоснабжения (в однотрубном исчислении) (километров);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количество центральных тепловых пунктов (штук);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7" w:name="P341"/>
      <w:bookmarkEnd w:id="47"/>
      <w:r>
        <w:t>61. Информация о тарифах в сфере горячего водоснабжения на товары (услуги) организации горячего водоснабжения, подлежащих регулированию,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об установленных тарифах на горячую воду (горячее водоснабжение);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горячей воды;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 xml:space="preserve">62. В отношении сведений, предусмотренных </w:t>
      </w:r>
      <w:hyperlink w:anchor="P341">
        <w:r>
          <w:rPr>
            <w:color w:val="0000FF"/>
          </w:rPr>
          <w:t>пунктом 61</w:t>
        </w:r>
      </w:hyperlink>
      <w:r>
        <w:t xml:space="preserve"> настоящего документа, указывается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8" w:name="P351"/>
      <w:bookmarkEnd w:id="48"/>
      <w:r>
        <w:t>63.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водоснабжения),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горячего водоснабжения (тыс. рублей) с распределением по видам деятельности;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горячего водоснабжения (тыс. рублей), включая: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приобретаемую тепловую энергию (мощность), используемую для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приобретаемую холодную воду, используемую для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общепроизводственные расходы, в том числе расходы на текущий и капитальный ремонт;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общехозяйственные расходы, в том числе расходы на текущий и капитальный ремонт;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прочие расходы, которые отнесены на регулируемые виды деятельности в сфере горячего водоснабжения, в соответствии с </w:t>
      </w:r>
      <w:hyperlink r:id="rId15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горячего водоснабжения, с указанием размера ее расходования на финансирование мероприятий, предусмотренных инвестиционной программой организации горячего водоснабжения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ввода в эксплуатацию (вывода из эксплуатации), их переоценки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горячего водоснабжения (тыс. рублей);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горячего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ж) об объеме приобретаемой холодной воды, используемой для горячего водоснабжения (тыс. куб. метров);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и) об объеме приобретаемой тепловой энергии (мощности), используемой для горячего водоснабжения (тыс. Гкал (Гкал/ч);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л) о потерях горячей воды в сетях (процентов);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49" w:name="P379"/>
      <w:bookmarkEnd w:id="49"/>
      <w:r>
        <w:t>64.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количестве аварий на системах горячего водоснабжения (единиц на километр);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количестве часов (суммарно за календарный год), превышающих установленную продолжительность временного прекращения или ограничения горячего водоснабжения, и доле потребителей (процентов), в отношении которых было осуществлено временное прекращение или ограничение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в) о количестве часов (суммарно за календарный год) отклонения показателей температуры </w:t>
      </w:r>
      <w:r>
        <w:lastRenderedPageBreak/>
        <w:t>подачи горячей воды от нормативных значений в точке разбора;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доле исполненных в срок договоров о подключении (технологическом присоединении) к централизованной системе горячего водоснабжения (процентов общего количества заключенных договоров о подключении (технологическом присоединении) к централизованной системе горячего водоснабжения);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горячего водоснабжения (дней);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горячего водоснабжения, в том числе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65. Информация об инвестиционных программах организации горячего водоснабжения и отчетах об их исполнении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0" w:name="P387"/>
      <w:bookmarkEnd w:id="50"/>
      <w:r>
        <w:t>а) о дате утверждения и цели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1" w:name="P391"/>
      <w:bookmarkEnd w:id="51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горячего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2" w:name="P392"/>
      <w:bookmarkEnd w:id="52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3" w:name="P393"/>
      <w:bookmarkEnd w:id="53"/>
      <w:r>
        <w:t>ж) о корректировке инвестиционной программы;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4" w:name="P394"/>
      <w:bookmarkEnd w:id="54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5" w:name="P395"/>
      <w:bookmarkEnd w:id="55"/>
      <w:r>
        <w:t>66.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>а) о количестве поданных заявлений о заключении договоров о подключении (технологическом присоединении) к централизованной системе горячего водоснабжения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горячего водоснабжения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горячего водоснабжения, по которым организацией горячего водоснабжения отказано в заключении договора о подключении (технологическом присоединении) к централизованной системе горячего водоснабжения с указанием причин, в течение одного квартала;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централизованной системы горячего водоснабжения в течение одного квартала.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67. При использовании организацией горячего водоснабжения нескольких централизованных систем горячего водоснабжения информация о наличии свободной мощности (резерва мощности) на соответствующих объектах централизованных систем горячего водоснабжения публикуется в отношении каждой централизованной системы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6" w:name="P401"/>
      <w:bookmarkEnd w:id="56"/>
      <w:r>
        <w:t>68.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7" w:name="P402"/>
      <w:bookmarkEnd w:id="57"/>
      <w:r>
        <w:t>69.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водоснабжения, содержит: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горячего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горячего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горячего водоснабжения (в том числе в форме электронного документа);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договоров о подключении (технологическом присоединении) к централизованной системе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8" w:name="P407"/>
      <w:bookmarkEnd w:id="58"/>
      <w:r>
        <w:t xml:space="preserve">70. Информация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регулированию, содержит сведения </w:t>
      </w:r>
      <w:r>
        <w:lastRenderedPageBreak/>
        <w:t>о правовых актах, регламентирующих правила закупки (положение о закупке) в организации горячего водоснабжения, о месте размещения положения о закупке организации горячего водоснабжения, а также сведения о планировании закупок и результатах их проведения.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59" w:name="P408"/>
      <w:bookmarkEnd w:id="59"/>
      <w:r>
        <w:t>71. Информация о предложении организации горячего водоснабжения об установлении тарифов в сфере горячего водоснабжения на очередной период регулирования содержит сведения: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горячего водоснабжения;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горячего водоснабжения);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е) о годовом объеме отпущенной в сеть горячей воды;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горячего водоснабжения (при их наличии), исчисленном в соответствии с </w:t>
      </w:r>
      <w:hyperlink r:id="rId16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7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72. Информация, указанная в </w:t>
      </w:r>
      <w:hyperlink w:anchor="P341">
        <w:r>
          <w:rPr>
            <w:color w:val="0000FF"/>
          </w:rPr>
          <w:t>пунктах 61</w:t>
        </w:r>
      </w:hyperlink>
      <w:r>
        <w:t xml:space="preserve"> и </w:t>
      </w:r>
      <w:hyperlink w:anchor="P402">
        <w:r>
          <w:rPr>
            <w:color w:val="0000FF"/>
          </w:rPr>
          <w:t>69</w:t>
        </w:r>
      </w:hyperlink>
      <w:r>
        <w:t xml:space="preserve"> настоящего документа, раскрывается организацией горячего водоснабжения не позднее 30 дней со дня принятия решения об установлении тарифа на очередной период регулирования.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0" w:name="P418"/>
      <w:bookmarkEnd w:id="60"/>
      <w:r>
        <w:t xml:space="preserve">Информация, указанная в </w:t>
      </w:r>
      <w:hyperlink w:anchor="P402">
        <w:r>
          <w:rPr>
            <w:color w:val="0000FF"/>
          </w:rPr>
          <w:t>пункте 69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горячего водоснабжения в сети "Интернет" в обязательном порядке.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01">
        <w:r>
          <w:rPr>
            <w:color w:val="0000FF"/>
          </w:rPr>
          <w:t>пункте 68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73. Информация, указанная в </w:t>
      </w:r>
      <w:hyperlink w:anchor="P351">
        <w:r>
          <w:rPr>
            <w:color w:val="0000FF"/>
          </w:rPr>
          <w:t>пунктах 63</w:t>
        </w:r>
      </w:hyperlink>
      <w:r>
        <w:t xml:space="preserve"> и </w:t>
      </w:r>
      <w:hyperlink w:anchor="P379">
        <w:r>
          <w:rPr>
            <w:color w:val="0000FF"/>
          </w:rPr>
          <w:t>64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74. Информация, указанная в </w:t>
      </w:r>
      <w:hyperlink w:anchor="P351">
        <w:r>
          <w:rPr>
            <w:color w:val="0000FF"/>
          </w:rPr>
          <w:t>пункте 63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75. Информация, указанная в </w:t>
      </w:r>
      <w:hyperlink w:anchor="P387">
        <w:r>
          <w:rPr>
            <w:color w:val="0000FF"/>
          </w:rPr>
          <w:t>подпунктах "а"</w:t>
        </w:r>
      </w:hyperlink>
      <w:r>
        <w:t xml:space="preserve"> - </w:t>
      </w:r>
      <w:hyperlink w:anchor="P391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394">
        <w:r>
          <w:rPr>
            <w:color w:val="0000FF"/>
          </w:rPr>
          <w:t>подпункте "з" пункта 65</w:t>
        </w:r>
      </w:hyperlink>
      <w:r>
        <w:t xml:space="preserve"> настоящего документа, раскрывается организацией горячего водоснабжения не позднее 30 дней со дня утверждения инвестиционной программы организации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391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392">
        <w:r>
          <w:rPr>
            <w:color w:val="0000FF"/>
          </w:rPr>
          <w:t>подпункте "е" пункта 65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lastRenderedPageBreak/>
        <w:t xml:space="preserve">76. Информация, указанная в </w:t>
      </w:r>
      <w:hyperlink w:anchor="P393">
        <w:r>
          <w:rPr>
            <w:color w:val="0000FF"/>
          </w:rPr>
          <w:t>подпункте "ж" пункта 65</w:t>
        </w:r>
      </w:hyperlink>
      <w:r>
        <w:t xml:space="preserve"> настоящего документа, раскрывается организацией горячего водоснабжения в течение 30 дней со дня принятия решения о корректировке инвестиционной программы организации горячего водоснабжения.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77. Информация, указанная в </w:t>
      </w:r>
      <w:hyperlink w:anchor="P395">
        <w:r>
          <w:rPr>
            <w:color w:val="0000FF"/>
          </w:rPr>
          <w:t>пункте 66</w:t>
        </w:r>
      </w:hyperlink>
      <w:r>
        <w:t xml:space="preserve"> настоящего документа, раскрывается организацией горячего водоснабжения ежеквартально, в течение 30 дней по истечении квартала, за который раскрывается информация.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1" w:name="P426"/>
      <w:bookmarkEnd w:id="61"/>
      <w:r>
        <w:t xml:space="preserve">78. Информация, указанная в </w:t>
      </w:r>
      <w:hyperlink w:anchor="P407">
        <w:r>
          <w:rPr>
            <w:color w:val="0000FF"/>
          </w:rPr>
          <w:t>пунктах 70</w:t>
        </w:r>
      </w:hyperlink>
      <w:r>
        <w:t xml:space="preserve"> и </w:t>
      </w:r>
      <w:hyperlink w:anchor="P408">
        <w:r>
          <w:rPr>
            <w:color w:val="0000FF"/>
          </w:rPr>
          <w:t>71</w:t>
        </w:r>
      </w:hyperlink>
      <w:r>
        <w:t xml:space="preserve"> настоящего документа, раскрывается организацией горячего водоснабжения в течение 30 дней со дня представления ею заявления об установлении тарифов в сфере горячего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горячего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горячего водоснабжения об установлении тарифов в сфере горячего водоснабжения указанная в </w:t>
      </w:r>
      <w:hyperlink w:anchor="P426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горячего водоснабжения в течение 7 дней со дня представления указанных дополнительных материалов.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79. Вновь созданными организациями горячего водоснабжения информация, указанная в </w:t>
      </w:r>
      <w:hyperlink w:anchor="P332">
        <w:r>
          <w:rPr>
            <w:color w:val="0000FF"/>
          </w:rPr>
          <w:t>пункте 60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горячего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Title"/>
        <w:jc w:val="center"/>
        <w:outlineLvl w:val="1"/>
      </w:pPr>
      <w:r>
        <w:t>V. Порядок раскрытия информации на основании письменных</w:t>
      </w:r>
    </w:p>
    <w:p w:rsidR="002D052F" w:rsidRDefault="002D052F">
      <w:pPr>
        <w:pStyle w:val="ConsPlusTitle"/>
        <w:jc w:val="center"/>
      </w:pPr>
      <w:r>
        <w:t>запросов, в том числе поступивших в электронном виде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  <w:r>
        <w:t>80. Информация, подлежащая раскрытию в соответствии с настоящим документом, предоставляется регулируемой организацией заинтересованному лицу на основании его письменного запроса о предоставлении информации, в том числе поступившего в электронном виде.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81. Предоставление информации на основании письменного запроса заинтересованного лица, в том числе поступившего в электронном виде, осуществляется в течение 30 дней со дня его поступления путем направления (в письменной форме) в адрес заинтересованного лица почтового отправления с уведомлением о вручении, либо путем выдачи лично заинтересованному лицу по месту нахождения регулируемой организации, либо путем направления ответа на указанный им адрес электронной почты.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82. Письменный запрос, поступивший в адрес регулируемой организации, в том числе в электронном виде, подлежит регистрации в день его поступления с присвоением ему регистрационного номера.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83. В письменном запросе, в том числе поступившем в электронном виде, указываются наименование и место нахождения регулируемой организации, в адрес которой направляется запрос, фамилия, имя и отчество (при наличии) (наименование юридического лица) заинтересованного лица, излагается суть запроса, проставляется дата, указывается способ </w:t>
      </w:r>
      <w:r>
        <w:lastRenderedPageBreak/>
        <w:t>получения информации (направление в адрес заинтересованного лица почтового отправления с уведомлением о вручении (с указанием почтового адреса), выдача лично по месту нахождения регулируемой организации или направление ответа на указанный адрес электронной почты (с указанием адреса электронной почты).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84. Регулируемые организации обязаны вести учет письменных запросов, в том числе поступивших в электронном виде, а также хранить копии ответов на такие запросы в течение 3 лет.</w:t>
      </w:r>
    </w:p>
    <w:p w:rsidR="002D052F" w:rsidRDefault="002D052F">
      <w:pPr>
        <w:pStyle w:val="ConsPlusNormal"/>
        <w:jc w:val="center"/>
      </w:pPr>
    </w:p>
    <w:p w:rsidR="002D052F" w:rsidRDefault="002D052F">
      <w:pPr>
        <w:pStyle w:val="ConsPlusTitle"/>
        <w:jc w:val="center"/>
        <w:outlineLvl w:val="1"/>
      </w:pPr>
      <w:bookmarkStart w:id="62" w:name="P439"/>
      <w:bookmarkEnd w:id="62"/>
      <w:r>
        <w:t>VI. Стандарты раскрытия информации органами</w:t>
      </w:r>
    </w:p>
    <w:p w:rsidR="002D052F" w:rsidRDefault="002D052F">
      <w:pPr>
        <w:pStyle w:val="ConsPlusTitle"/>
        <w:jc w:val="center"/>
      </w:pPr>
      <w:r>
        <w:t>регулирования тарифов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  <w:r>
        <w:t>85. Органом регулирования тарифов подлежит раскрытию следующая информация: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3" w:name="P443"/>
      <w:bookmarkEnd w:id="63"/>
      <w:r>
        <w:t>а) наименование органа регулирования тарифов, фамилия, имя и отчество (при наличии) руководителя;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б) контактные данные органа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4" w:name="P445"/>
      <w:bookmarkEnd w:id="64"/>
      <w:r>
        <w:t>в) перечень регулируемых организаций, в отношении которых орган регулирования тарифов осуществляет регулирование тарифов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5" w:name="P446"/>
      <w:bookmarkEnd w:id="65"/>
      <w:r>
        <w:t>г) дата, время и место проведения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6" w:name="P447"/>
      <w:bookmarkEnd w:id="66"/>
      <w:r>
        <w:t>д) принятые органом регулирования решения об установлении тарифов в сфере водоснабжения и водоотведения;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7" w:name="P448"/>
      <w:bookmarkEnd w:id="67"/>
      <w:r>
        <w:t xml:space="preserve">е) протокол заседания правления (коллегии) органа регулирования тарифов, оформленный в соответствии с требованиями, установленными </w:t>
      </w:r>
      <w:hyperlink r:id="rId18">
        <w:r>
          <w:rPr>
            <w:color w:val="0000FF"/>
          </w:rPr>
          <w:t>Правилами</w:t>
        </w:r>
      </w:hyperlink>
      <w: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8" w:name="P449"/>
      <w:bookmarkEnd w:id="68"/>
      <w:r>
        <w:t>ж) информация, раскрываемая регулируемыми организациями путем ее размещения в информационно-аналитической системе в соответствии с настоящим документом;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69" w:name="P450"/>
      <w:bookmarkEnd w:id="69"/>
      <w:r>
        <w:t>з) информация о привлечении к административной ответственности регулируемых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предоставления, включающая: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сведения о лице, в отношении которого рассмотрено дело об административном правонарушении (общая информация о регулируемой организации и наименование должности);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краткое описание нарушения с указанием статьи </w:t>
      </w:r>
      <w:hyperlink r:id="rId19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Федерации;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результат рассмотрения дела об административном правонарушении (с указанием вида административного наказания);</w:t>
      </w:r>
    </w:p>
    <w:p w:rsidR="002D052F" w:rsidRDefault="002D052F">
      <w:pPr>
        <w:pStyle w:val="ConsPlusNormal"/>
        <w:spacing w:before="220"/>
        <w:ind w:firstLine="540"/>
        <w:jc w:val="both"/>
      </w:pPr>
      <w:bookmarkStart w:id="70" w:name="P455"/>
      <w:bookmarkEnd w:id="70"/>
      <w:r>
        <w:t xml:space="preserve"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</w:t>
      </w:r>
      <w:r>
        <w:lastRenderedPageBreak/>
        <w:t>водоснабжения и водоотведения в случае, если региональный государственный контроль (надзор) в области регулирования тарифов в сфере водоснабжения и водоотведения в соответствии с положением, утвержденным высшим исполнительным органом субъекта Российской Федерации, осуществляется исполнительным органом субъекта Российской Федерации в области государственного регулирования тарифов (информация раскрывается исполнительным органом субъекта Российской Федерации в области государственного регулирования тарифов).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86. Информация, указанная в </w:t>
      </w:r>
      <w:hyperlink w:anchor="P443">
        <w:r>
          <w:rPr>
            <w:color w:val="0000FF"/>
          </w:rPr>
          <w:t>подпунктах "а"</w:t>
        </w:r>
      </w:hyperlink>
      <w:r>
        <w:t xml:space="preserve"> - </w:t>
      </w:r>
      <w:hyperlink w:anchor="P445">
        <w:r>
          <w:rPr>
            <w:color w:val="0000FF"/>
          </w:rPr>
          <w:t>"в" пункта 85</w:t>
        </w:r>
      </w:hyperlink>
      <w:r>
        <w:t xml:space="preserve"> настоящего документа, раскрывается органом регулирования тарифов в течение 30 дней со дня изменения информации.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87. Информация, указанная в </w:t>
      </w:r>
      <w:hyperlink w:anchor="P446">
        <w:r>
          <w:rPr>
            <w:color w:val="0000FF"/>
          </w:rPr>
          <w:t>подпункте "г" пункта 85</w:t>
        </w:r>
      </w:hyperlink>
      <w:r>
        <w:t xml:space="preserve"> настоящего документа, раскрывается органом регулирования тарифов не позднее 10-го дня до даты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88. Информация, указанная в </w:t>
      </w:r>
      <w:hyperlink w:anchor="P447">
        <w:r>
          <w:rPr>
            <w:color w:val="0000FF"/>
          </w:rPr>
          <w:t>подпунктах "д"</w:t>
        </w:r>
      </w:hyperlink>
      <w:r>
        <w:t xml:space="preserve"> и </w:t>
      </w:r>
      <w:hyperlink w:anchor="P448">
        <w:r>
          <w:rPr>
            <w:color w:val="0000FF"/>
          </w:rPr>
          <w:t>"е" пункта 85</w:t>
        </w:r>
      </w:hyperlink>
      <w:r>
        <w:t xml:space="preserve"> настоящего документа, раскрывается органом регулирования в течение 7 рабочих дней со дня принятия соответствующего решения.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89. Информация, указанная в </w:t>
      </w:r>
      <w:hyperlink w:anchor="P449">
        <w:r>
          <w:rPr>
            <w:color w:val="0000FF"/>
          </w:rPr>
          <w:t>подпункте "ж" пункта 85</w:t>
        </w:r>
      </w:hyperlink>
      <w:r>
        <w:t xml:space="preserve"> настоящего документа, раскрывается в течение 10 дней со дня раскрытия информации в информационно-аналитической системе.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90. Информация, указанная в </w:t>
      </w:r>
      <w:hyperlink w:anchor="P450">
        <w:r>
          <w:rPr>
            <w:color w:val="0000FF"/>
          </w:rPr>
          <w:t>подпункте "з" пункта 85</w:t>
        </w:r>
      </w:hyperlink>
      <w:r>
        <w:t xml:space="preserve"> настоящего документа, раскрывается ежегодно, до 30 апреля года, следующего за отчетным годом.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91. Информация, указанная в </w:t>
      </w:r>
      <w:hyperlink w:anchor="P455">
        <w:r>
          <w:rPr>
            <w:color w:val="0000FF"/>
          </w:rPr>
          <w:t>подпункте "и" пункта 85</w:t>
        </w:r>
      </w:hyperlink>
      <w:r>
        <w:t xml:space="preserve">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тарифов в сфере водоснабжения и водоотведения.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>92.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их изменения.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jc w:val="right"/>
        <w:outlineLvl w:val="0"/>
      </w:pPr>
      <w:r>
        <w:t>Приложение</w:t>
      </w:r>
    </w:p>
    <w:p w:rsidR="002D052F" w:rsidRDefault="002D052F">
      <w:pPr>
        <w:pStyle w:val="ConsPlusNormal"/>
        <w:jc w:val="right"/>
      </w:pPr>
      <w:r>
        <w:t>к постановлению Правительства</w:t>
      </w:r>
    </w:p>
    <w:p w:rsidR="002D052F" w:rsidRDefault="002D052F">
      <w:pPr>
        <w:pStyle w:val="ConsPlusNormal"/>
        <w:jc w:val="right"/>
      </w:pPr>
      <w:r>
        <w:t>Российской Федерации</w:t>
      </w:r>
    </w:p>
    <w:p w:rsidR="002D052F" w:rsidRDefault="002D052F">
      <w:pPr>
        <w:pStyle w:val="ConsPlusNormal"/>
        <w:jc w:val="right"/>
      </w:pPr>
      <w:r>
        <w:t>от 26 января 2023 г. N 108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Title"/>
        <w:jc w:val="center"/>
      </w:pPr>
      <w:bookmarkStart w:id="71" w:name="P473"/>
      <w:bookmarkEnd w:id="71"/>
      <w:r>
        <w:t>ПЕРЕЧЕНЬ</w:t>
      </w:r>
    </w:p>
    <w:p w:rsidR="002D052F" w:rsidRDefault="002D052F">
      <w:pPr>
        <w:pStyle w:val="ConsPlusTitle"/>
        <w:jc w:val="center"/>
      </w:pPr>
      <w:r>
        <w:t>УТРАТИВШИХ СИЛУ АКТА ПРАВИТЕЛЬСТВА РОССИЙСКОЙ ФЕДЕРАЦИИ</w:t>
      </w:r>
    </w:p>
    <w:p w:rsidR="002D052F" w:rsidRDefault="002D052F">
      <w:pPr>
        <w:pStyle w:val="ConsPlusTitle"/>
        <w:jc w:val="center"/>
      </w:pPr>
      <w:r>
        <w:t>И ОТДЕЛЬНЫХ ПОЛОЖЕНИЙ АКТОВ ПРАВИТЕЛЬСТВА</w:t>
      </w:r>
    </w:p>
    <w:p w:rsidR="002D052F" w:rsidRDefault="002D052F">
      <w:pPr>
        <w:pStyle w:val="ConsPlusTitle"/>
        <w:jc w:val="center"/>
      </w:pPr>
      <w:r>
        <w:t>РОССИЙСКОЙ ФЕДЕРАЦИИ</w:t>
      </w:r>
    </w:p>
    <w:p w:rsidR="002D052F" w:rsidRDefault="002D052F">
      <w:pPr>
        <w:pStyle w:val="ConsPlusNormal"/>
        <w:ind w:firstLine="540"/>
        <w:jc w:val="both"/>
      </w:pPr>
    </w:p>
    <w:p w:rsidR="002D052F" w:rsidRDefault="002D052F">
      <w:pPr>
        <w:pStyle w:val="ConsPlusNormal"/>
        <w:ind w:firstLine="540"/>
        <w:jc w:val="both"/>
      </w:pPr>
      <w:r>
        <w:t xml:space="preserve">1.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января 2013 г. N 6 "О стандартах раскрытия информации в сфере водоснабжения и водоотведения" (Собрание законодательства Российской Федерации, 2013, N 3, ст. 205).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2. </w:t>
      </w:r>
      <w:hyperlink r:id="rId21">
        <w:r>
          <w:rPr>
            <w:color w:val="0000FF"/>
          </w:rPr>
          <w:t>Пункт 62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по тарифам, утвержденных постановлением </w:t>
      </w:r>
      <w:r>
        <w:lastRenderedPageBreak/>
        <w:t>Правительства Российской Федерации от 4 сентября 2015 г. N 941 "О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организаций" (Собрание законодательства Российской Федерации, 2015, N 37, ст. 5153).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3. </w:t>
      </w:r>
      <w:hyperlink r:id="rId22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обеспечения, утвержденных постановлением Правительства Российской Федерации от 31 августа 2017 г. N 1053 "О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обеспечения" (Собрание законодательства Российской Федерации, 2017, N 37, ст. 5521).</w:t>
      </w:r>
    </w:p>
    <w:p w:rsidR="002D052F" w:rsidRDefault="002D052F">
      <w:pPr>
        <w:pStyle w:val="ConsPlusNormal"/>
        <w:spacing w:before="220"/>
        <w:ind w:firstLine="540"/>
        <w:jc w:val="both"/>
      </w:pPr>
      <w:r>
        <w:t xml:space="preserve">4. </w:t>
      </w:r>
      <w:hyperlink r:id="rId2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</w:r>
    </w:p>
    <w:p w:rsidR="002D052F" w:rsidRDefault="002D052F">
      <w:pPr>
        <w:pStyle w:val="ConsPlusNormal"/>
        <w:jc w:val="both"/>
      </w:pPr>
    </w:p>
    <w:p w:rsidR="002D052F" w:rsidRDefault="002D052F">
      <w:pPr>
        <w:pStyle w:val="ConsPlusNormal"/>
        <w:jc w:val="both"/>
      </w:pPr>
    </w:p>
    <w:p w:rsidR="002D052F" w:rsidRDefault="002D05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390" w:rsidRDefault="00687390">
      <w:bookmarkStart w:id="72" w:name="_GoBack"/>
      <w:bookmarkEnd w:id="72"/>
    </w:p>
    <w:sectPr w:rsidR="00687390" w:rsidSect="0096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2F"/>
    <w:rsid w:val="002D052F"/>
    <w:rsid w:val="0058742A"/>
    <w:rsid w:val="0062654F"/>
    <w:rsid w:val="00687390"/>
    <w:rsid w:val="00775CF0"/>
    <w:rsid w:val="007D181A"/>
    <w:rsid w:val="00E2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05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05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05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5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5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05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05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05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5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5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852068A0C4EBFD0431E65D6853108021179B4E6AB5BFE77B1E96176ECA836997CE657D14D9FA8C7EEC687F27D9185BEB02BD5B1823068tAdEE" TargetMode="External"/><Relationship Id="rId13" Type="http://schemas.openxmlformats.org/officeDocument/2006/relationships/hyperlink" Target="consultantplus://offline/ref=8ED7DE21B32F8A3CC7E0E75BC36F0A9E197ADED132A5913A747672D8C3AED1D4DF31FBB05939331837412694739CD4FD903442CFD37B4CB4uBdDE" TargetMode="External"/><Relationship Id="rId18" Type="http://schemas.openxmlformats.org/officeDocument/2006/relationships/hyperlink" Target="consultantplus://offline/ref=8ED7DE21B32F8A3CC7E0E75BC36F0A9E197ADED132A5913A747672D8C3AED1D4DF31FBB05939301A33412694739CD4FD903442CFD37B4CB4uBd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D7DE21B32F8A3CC7E0E75BC36F0A9E1978D3DE37AB913A747672D8C3AED1D4DF31FBB0593931123D412694739CD4FD903442CFD37B4CB4uBdDE" TargetMode="External"/><Relationship Id="rId7" Type="http://schemas.openxmlformats.org/officeDocument/2006/relationships/hyperlink" Target="consultantplus://offline/ref=3AA852068A0C4EBFD0431E65D685310802117FB9E5AE5BFE77B1E96176ECA836997CE657D14D9DA5C4EEC687F27D9185BEB02BD5B1823068tAdEE" TargetMode="External"/><Relationship Id="rId12" Type="http://schemas.openxmlformats.org/officeDocument/2006/relationships/hyperlink" Target="consultantplus://offline/ref=8ED7DE21B32F8A3CC7E0E75BC36F0A9E197ADED132A5913A747672D8C3AED1D4DF31FBB05939331837412694739CD4FD903442CFD37B4CB4uBdDE" TargetMode="External"/><Relationship Id="rId17" Type="http://schemas.openxmlformats.org/officeDocument/2006/relationships/hyperlink" Target="consultantplus://offline/ref=8ED7DE21B32F8A3CC7E0E75BC36F0A9E197ADED132A5913A747672D8C3AED1D4DF31FBB05939331837412694739CD4FD903442CFD37B4CB4uBdD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D7DE21B32F8A3CC7E0E75BC36F0A9E197ADED132A5913A747672D8C3AED1D4DF31FBB05939331837412694739CD4FD903442CFD37B4CB4uBdDE" TargetMode="External"/><Relationship Id="rId20" Type="http://schemas.openxmlformats.org/officeDocument/2006/relationships/hyperlink" Target="consultantplus://offline/ref=8ED7DE21B32F8A3CC7E0E75BC36F0A9E1E78D7DD30A4913A747672D8C3AED1D4CD31A3BC593F2D1A365470C535uCd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852068A0C4EBFD0431E65D685310802117FB9E5AE5BFE77B1E96176ECA836997CE657D14D99ABC5EEC687F27D9185BEB02BD5B1823068tAdEE" TargetMode="External"/><Relationship Id="rId11" Type="http://schemas.openxmlformats.org/officeDocument/2006/relationships/hyperlink" Target="consultantplus://offline/ref=3AA852068A0C4EBFD0431E65D6853108021073B9E5A85BFE77B1E96176ECA836997CE657D14D99AEC2EEC687F27D9185BEB02BD5B1823068tAdE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ED7DE21B32F8A3CC7E0E75BC36F0A9E197ADED132A5913A747672D8C3AED1D4DF31FBB05939331837412694739CD4FD903442CFD37B4CB4uBdDE" TargetMode="External"/><Relationship Id="rId23" Type="http://schemas.openxmlformats.org/officeDocument/2006/relationships/hyperlink" Target="consultantplus://offline/ref=8ED7DE21B32F8A3CC7E0E75BC36F0A9E1F71D2DE37A1913A747672D8C3AED1D4DF31FBB05939331B31412694739CD4FD903442CFD37B4CB4uBdDE" TargetMode="External"/><Relationship Id="rId10" Type="http://schemas.openxmlformats.org/officeDocument/2006/relationships/hyperlink" Target="consultantplus://offline/ref=3AA852068A0C4EBFD0431E65D6853108021073B9E5A85BFE77B1E96176ECA836997CE657D14D99AEC2EEC687F27D9185BEB02BD5B1823068tAdEE" TargetMode="External"/><Relationship Id="rId19" Type="http://schemas.openxmlformats.org/officeDocument/2006/relationships/hyperlink" Target="consultantplus://offline/ref=8ED7DE21B32F8A3CC7E0E75BC36F0A9E197AD4DF30AA913A747672D8C3AED1D4CD31A3BC593F2D1A365470C535uCd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852068A0C4EBFD0431E65D6853108021073B9E5A85BFE77B1E96176ECA836997CE657D14D99AEC2EEC687F27D9185BEB02BD5B1823068tAdEE" TargetMode="External"/><Relationship Id="rId14" Type="http://schemas.openxmlformats.org/officeDocument/2006/relationships/hyperlink" Target="consultantplus://offline/ref=8ED7DE21B32F8A3CC7E0E75BC36F0A9E197ADED132A5913A747672D8C3AED1D4DF31FBB05939331837412694739CD4FD903442CFD37B4CB4uBdDE" TargetMode="External"/><Relationship Id="rId22" Type="http://schemas.openxmlformats.org/officeDocument/2006/relationships/hyperlink" Target="consultantplus://offline/ref=8ED7DE21B32F8A3CC7E0E75BC36F0A9E1F7BDFDF38A5913A747672D8C3AED1D4DF31FBB05939331B34412694739CD4FD903442CFD37B4CB4uB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13421</Words>
  <Characters>76501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</dc:creator>
  <cp:lastModifiedBy>Кашуба</cp:lastModifiedBy>
  <cp:revision>1</cp:revision>
  <dcterms:created xsi:type="dcterms:W3CDTF">2023-02-06T04:29:00Z</dcterms:created>
  <dcterms:modified xsi:type="dcterms:W3CDTF">2023-02-06T04:30:00Z</dcterms:modified>
</cp:coreProperties>
</file>