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D81" w:rsidRPr="00D16D55" w:rsidRDefault="00265FDE" w:rsidP="00265FDE">
      <w:pPr>
        <w:pStyle w:val="Default"/>
        <w:jc w:val="center"/>
        <w:rPr>
          <w:b/>
          <w:bCs/>
          <w:color w:val="auto"/>
          <w:sz w:val="28"/>
          <w:szCs w:val="28"/>
        </w:rPr>
      </w:pPr>
      <w:r w:rsidRPr="00D16D55">
        <w:rPr>
          <w:b/>
          <w:bCs/>
          <w:color w:val="auto"/>
          <w:sz w:val="28"/>
          <w:szCs w:val="28"/>
        </w:rPr>
        <w:t>Д</w:t>
      </w:r>
      <w:r w:rsidR="00E73BE6" w:rsidRPr="00D16D55">
        <w:rPr>
          <w:b/>
          <w:bCs/>
          <w:color w:val="auto"/>
          <w:sz w:val="28"/>
          <w:szCs w:val="28"/>
        </w:rPr>
        <w:t>ОКЛАД</w:t>
      </w:r>
    </w:p>
    <w:p w:rsidR="008D3D81" w:rsidRPr="00D16D55" w:rsidRDefault="00265FDE" w:rsidP="00265FDE">
      <w:pPr>
        <w:pStyle w:val="Default"/>
        <w:jc w:val="center"/>
        <w:rPr>
          <w:b/>
          <w:bCs/>
          <w:color w:val="auto"/>
          <w:sz w:val="28"/>
          <w:szCs w:val="28"/>
        </w:rPr>
      </w:pPr>
      <w:r w:rsidRPr="00D16D55">
        <w:rPr>
          <w:b/>
          <w:bCs/>
          <w:color w:val="auto"/>
          <w:sz w:val="28"/>
          <w:szCs w:val="28"/>
        </w:rPr>
        <w:t>департамента по тарифам Новосибирской области</w:t>
      </w:r>
      <w:r w:rsidR="000350FF" w:rsidRPr="00D16D55">
        <w:rPr>
          <w:b/>
          <w:bCs/>
          <w:color w:val="auto"/>
          <w:sz w:val="28"/>
          <w:szCs w:val="28"/>
        </w:rPr>
        <w:t xml:space="preserve"> </w:t>
      </w:r>
    </w:p>
    <w:p w:rsidR="00265FDE" w:rsidRPr="00D16D55" w:rsidRDefault="00265FDE" w:rsidP="00265FDE">
      <w:pPr>
        <w:pStyle w:val="Default"/>
        <w:jc w:val="center"/>
        <w:rPr>
          <w:color w:val="auto"/>
          <w:sz w:val="28"/>
          <w:szCs w:val="28"/>
        </w:rPr>
      </w:pPr>
      <w:r w:rsidRPr="00D16D55">
        <w:rPr>
          <w:b/>
          <w:bCs/>
          <w:color w:val="auto"/>
          <w:sz w:val="28"/>
          <w:szCs w:val="28"/>
        </w:rPr>
        <w:t xml:space="preserve">об осуществлении </w:t>
      </w:r>
      <w:r w:rsidR="008D3D81" w:rsidRPr="00D16D55">
        <w:rPr>
          <w:b/>
          <w:bCs/>
          <w:color w:val="auto"/>
          <w:sz w:val="28"/>
          <w:szCs w:val="28"/>
        </w:rPr>
        <w:t xml:space="preserve">регионального </w:t>
      </w:r>
      <w:r w:rsidRPr="00D16D55">
        <w:rPr>
          <w:b/>
          <w:bCs/>
          <w:color w:val="auto"/>
          <w:sz w:val="28"/>
          <w:szCs w:val="28"/>
        </w:rPr>
        <w:t>государственного контроля (надзора)</w:t>
      </w:r>
      <w:r w:rsidR="000350FF" w:rsidRPr="00D16D55">
        <w:rPr>
          <w:b/>
          <w:bCs/>
          <w:color w:val="auto"/>
          <w:sz w:val="28"/>
          <w:szCs w:val="28"/>
        </w:rPr>
        <w:t xml:space="preserve"> </w:t>
      </w:r>
    </w:p>
    <w:p w:rsidR="00265FDE" w:rsidRPr="00D16D55" w:rsidRDefault="00265FDE" w:rsidP="00265FDE">
      <w:pPr>
        <w:jc w:val="center"/>
        <w:rPr>
          <w:b/>
          <w:bCs/>
          <w:sz w:val="28"/>
          <w:szCs w:val="28"/>
        </w:rPr>
      </w:pPr>
      <w:r w:rsidRPr="00D16D55">
        <w:rPr>
          <w:b/>
          <w:bCs/>
          <w:sz w:val="28"/>
          <w:szCs w:val="28"/>
        </w:rPr>
        <w:t>в 20</w:t>
      </w:r>
      <w:r w:rsidR="009B15FA" w:rsidRPr="00D16D55">
        <w:rPr>
          <w:b/>
          <w:bCs/>
          <w:sz w:val="28"/>
          <w:szCs w:val="28"/>
        </w:rPr>
        <w:t xml:space="preserve">20 </w:t>
      </w:r>
      <w:r w:rsidRPr="00D16D55">
        <w:rPr>
          <w:b/>
          <w:bCs/>
          <w:sz w:val="28"/>
          <w:szCs w:val="28"/>
        </w:rPr>
        <w:t>году</w:t>
      </w:r>
    </w:p>
    <w:p w:rsidR="00265FDE" w:rsidRPr="00D16D55" w:rsidRDefault="00265FDE" w:rsidP="00265FDE">
      <w:pPr>
        <w:jc w:val="center"/>
        <w:rPr>
          <w:b/>
          <w:bCs/>
          <w:sz w:val="28"/>
          <w:szCs w:val="28"/>
        </w:rPr>
      </w:pPr>
    </w:p>
    <w:p w:rsidR="00D215CC" w:rsidRDefault="00E73BE6" w:rsidP="009F588E">
      <w:pPr>
        <w:autoSpaceDE w:val="0"/>
        <w:autoSpaceDN w:val="0"/>
        <w:adjustRightInd w:val="0"/>
        <w:ind w:firstLine="708"/>
        <w:jc w:val="both"/>
        <w:rPr>
          <w:sz w:val="28"/>
          <w:szCs w:val="28"/>
        </w:rPr>
      </w:pPr>
      <w:r w:rsidRPr="00D16D55">
        <w:rPr>
          <w:sz w:val="28"/>
          <w:szCs w:val="28"/>
        </w:rPr>
        <w:t>Настоящий доклад подготовлен департаментом по тарифам Новосибирской области (далее - департамент)</w:t>
      </w:r>
      <w:r w:rsidR="00D215CC">
        <w:rPr>
          <w:sz w:val="28"/>
          <w:szCs w:val="28"/>
        </w:rPr>
        <w:t>:</w:t>
      </w:r>
    </w:p>
    <w:p w:rsidR="00B138A3" w:rsidRPr="00EE3DE0" w:rsidRDefault="00E73BE6" w:rsidP="009F588E">
      <w:pPr>
        <w:autoSpaceDE w:val="0"/>
        <w:autoSpaceDN w:val="0"/>
        <w:adjustRightInd w:val="0"/>
        <w:ind w:firstLine="708"/>
        <w:jc w:val="both"/>
        <w:rPr>
          <w:sz w:val="28"/>
          <w:szCs w:val="28"/>
        </w:rPr>
      </w:pPr>
      <w:r w:rsidRPr="00EE3DE0">
        <w:rPr>
          <w:sz w:val="28"/>
          <w:szCs w:val="28"/>
        </w:rPr>
        <w:t xml:space="preserve">по результатам осуществления </w:t>
      </w:r>
      <w:r w:rsidR="00F07043" w:rsidRPr="00EE3DE0">
        <w:rPr>
          <w:sz w:val="28"/>
          <w:szCs w:val="28"/>
        </w:rPr>
        <w:t xml:space="preserve">контрольно-надзорных </w:t>
      </w:r>
      <w:r w:rsidRPr="00EE3DE0">
        <w:rPr>
          <w:sz w:val="28"/>
          <w:szCs w:val="28"/>
        </w:rPr>
        <w:t xml:space="preserve">функций в </w:t>
      </w:r>
      <w:r w:rsidR="00B138A3" w:rsidRPr="00EE3DE0">
        <w:rPr>
          <w:sz w:val="28"/>
          <w:szCs w:val="28"/>
        </w:rPr>
        <w:t>установленной</w:t>
      </w:r>
      <w:r w:rsidRPr="00EE3DE0">
        <w:rPr>
          <w:sz w:val="28"/>
          <w:szCs w:val="28"/>
        </w:rPr>
        <w:t xml:space="preserve"> сфере деятельности </w:t>
      </w:r>
      <w:r w:rsidR="00B138A3" w:rsidRPr="00EE3DE0">
        <w:rPr>
          <w:sz w:val="28"/>
          <w:szCs w:val="28"/>
        </w:rPr>
        <w:t xml:space="preserve">согласно подпункту 4 пункта 7 Положения о департаменте, утвержденного постановлением </w:t>
      </w:r>
      <w:r w:rsidR="00B138A3" w:rsidRPr="00EE3DE0">
        <w:rPr>
          <w:rFonts w:eastAsia="Calibri"/>
          <w:sz w:val="28"/>
          <w:szCs w:val="28"/>
        </w:rPr>
        <w:t>Правительства Новосибирской области от 25.02.2013 №</w:t>
      </w:r>
      <w:r w:rsidR="004B2082" w:rsidRPr="00EE3DE0">
        <w:rPr>
          <w:rFonts w:eastAsia="Calibri"/>
          <w:sz w:val="28"/>
          <w:szCs w:val="28"/>
        </w:rPr>
        <w:t> </w:t>
      </w:r>
      <w:r w:rsidR="00B138A3" w:rsidRPr="00EE3DE0">
        <w:rPr>
          <w:rFonts w:eastAsia="Calibri"/>
          <w:sz w:val="28"/>
          <w:szCs w:val="28"/>
        </w:rPr>
        <w:t>74-п</w:t>
      </w:r>
      <w:r w:rsidR="002C7C0E" w:rsidRPr="00EE3DE0">
        <w:rPr>
          <w:rFonts w:eastAsia="Calibri"/>
          <w:sz w:val="28"/>
          <w:szCs w:val="28"/>
        </w:rPr>
        <w:t xml:space="preserve"> «О департаменте по тарифам Новосибирской области» </w:t>
      </w:r>
      <w:r w:rsidR="002C7C0E" w:rsidRPr="00EE3DE0">
        <w:rPr>
          <w:sz w:val="28"/>
          <w:szCs w:val="28"/>
        </w:rPr>
        <w:t>(далее - Положение о департаменте)</w:t>
      </w:r>
      <w:r w:rsidR="00D215CC" w:rsidRPr="00EE3DE0">
        <w:rPr>
          <w:sz w:val="28"/>
          <w:szCs w:val="28"/>
        </w:rPr>
        <w:t>;</w:t>
      </w:r>
    </w:p>
    <w:p w:rsidR="00E73BE6" w:rsidRPr="00EE3DE0" w:rsidRDefault="00E73BE6" w:rsidP="009F588E">
      <w:pPr>
        <w:pStyle w:val="11"/>
        <w:shd w:val="clear" w:color="auto" w:fill="auto"/>
        <w:spacing w:before="0" w:line="240" w:lineRule="auto"/>
        <w:ind w:left="40" w:right="40" w:firstLine="708"/>
        <w:rPr>
          <w:sz w:val="28"/>
          <w:szCs w:val="28"/>
        </w:rPr>
      </w:pPr>
      <w:proofErr w:type="gramStart"/>
      <w:r w:rsidRPr="00EE3DE0">
        <w:rPr>
          <w:sz w:val="28"/>
          <w:szCs w:val="28"/>
        </w:rPr>
        <w:t>в соответствии с требованиями Федерального закона от 26.12.2008 №</w:t>
      </w:r>
      <w:r w:rsidR="00592FCE" w:rsidRPr="00EE3DE0">
        <w:rPr>
          <w:sz w:val="28"/>
          <w:szCs w:val="28"/>
        </w:rPr>
        <w:t> </w:t>
      </w:r>
      <w:r w:rsidRPr="00EE3DE0">
        <w:rPr>
          <w:sz w:val="28"/>
          <w:szCs w:val="28"/>
        </w:rPr>
        <w:t>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521A5" w:rsidRPr="00EE3DE0">
        <w:rPr>
          <w:sz w:val="28"/>
          <w:szCs w:val="28"/>
        </w:rPr>
        <w:t xml:space="preserve"> (далее - Федеральный закон № 294-ФЗ)</w:t>
      </w:r>
      <w:r w:rsidRPr="00EE3DE0">
        <w:rPr>
          <w:sz w:val="28"/>
          <w:szCs w:val="28"/>
        </w:rPr>
        <w:t xml:space="preserve"> </w:t>
      </w:r>
      <w:r w:rsidR="00DF7650" w:rsidRPr="00EE3DE0">
        <w:rPr>
          <w:sz w:val="28"/>
          <w:szCs w:val="28"/>
        </w:rPr>
        <w:t>и</w:t>
      </w:r>
      <w:r w:rsidRPr="00EE3DE0">
        <w:rPr>
          <w:sz w:val="28"/>
          <w:szCs w:val="28"/>
        </w:rPr>
        <w:t xml:space="preserve">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утвержденных </w:t>
      </w:r>
      <w:r w:rsidR="0012440C" w:rsidRPr="00EE3DE0">
        <w:rPr>
          <w:sz w:val="28"/>
          <w:szCs w:val="28"/>
        </w:rPr>
        <w:t>п</w:t>
      </w:r>
      <w:r w:rsidRPr="00EE3DE0">
        <w:rPr>
          <w:sz w:val="28"/>
          <w:szCs w:val="28"/>
        </w:rPr>
        <w:t>остановлением Правительства Российской Федерации от 05.04.2010 № 215 «Об утверждении</w:t>
      </w:r>
      <w:proofErr w:type="gramEnd"/>
      <w:r w:rsidRPr="00EE3DE0">
        <w:rPr>
          <w:sz w:val="28"/>
          <w:szCs w:val="28"/>
        </w:rPr>
        <w:t xml:space="preserve">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r w:rsidR="00F07043" w:rsidRPr="00EE3DE0">
        <w:rPr>
          <w:sz w:val="28"/>
          <w:szCs w:val="28"/>
        </w:rPr>
        <w:t>»</w:t>
      </w:r>
      <w:r w:rsidRPr="00EE3DE0">
        <w:rPr>
          <w:sz w:val="28"/>
          <w:szCs w:val="28"/>
        </w:rPr>
        <w:t>.</w:t>
      </w:r>
    </w:p>
    <w:p w:rsidR="00E73BE6" w:rsidRPr="00EE3DE0" w:rsidRDefault="00E73BE6" w:rsidP="009F588E">
      <w:pPr>
        <w:pStyle w:val="11"/>
        <w:shd w:val="clear" w:color="auto" w:fill="auto"/>
        <w:spacing w:before="0" w:line="240" w:lineRule="auto"/>
        <w:ind w:left="40" w:right="40" w:firstLine="708"/>
        <w:rPr>
          <w:sz w:val="28"/>
          <w:szCs w:val="28"/>
        </w:rPr>
      </w:pPr>
      <w:r w:rsidRPr="00EE3DE0">
        <w:rPr>
          <w:sz w:val="28"/>
          <w:szCs w:val="28"/>
        </w:rPr>
        <w:t>Информационн</w:t>
      </w:r>
      <w:r w:rsidR="00670DCE" w:rsidRPr="00EE3DE0">
        <w:rPr>
          <w:sz w:val="28"/>
          <w:szCs w:val="28"/>
        </w:rPr>
        <w:t>ой</w:t>
      </w:r>
      <w:r w:rsidRPr="00EE3DE0">
        <w:rPr>
          <w:sz w:val="28"/>
          <w:szCs w:val="28"/>
        </w:rPr>
        <w:t xml:space="preserve"> основ</w:t>
      </w:r>
      <w:r w:rsidR="00670DCE" w:rsidRPr="00EE3DE0">
        <w:rPr>
          <w:sz w:val="28"/>
          <w:szCs w:val="28"/>
        </w:rPr>
        <w:t>ой</w:t>
      </w:r>
      <w:r w:rsidRPr="00EE3DE0">
        <w:rPr>
          <w:sz w:val="28"/>
          <w:szCs w:val="28"/>
        </w:rPr>
        <w:t xml:space="preserve"> доклада </w:t>
      </w:r>
      <w:r w:rsidR="00670DCE" w:rsidRPr="00EE3DE0">
        <w:rPr>
          <w:sz w:val="28"/>
          <w:szCs w:val="28"/>
        </w:rPr>
        <w:t>являются</w:t>
      </w:r>
      <w:r w:rsidRPr="00EE3DE0">
        <w:rPr>
          <w:sz w:val="28"/>
          <w:szCs w:val="28"/>
        </w:rPr>
        <w:t xml:space="preserve"> данные отчета по форме федерального статистического наблюдения № 1-контроль «Сведения об осуществлении государственного контроля (надзора) и муниципального контроля»</w:t>
      </w:r>
      <w:r w:rsidR="004E455D" w:rsidRPr="00EE3DE0">
        <w:rPr>
          <w:sz w:val="28"/>
          <w:szCs w:val="28"/>
        </w:rPr>
        <w:t xml:space="preserve"> (далее </w:t>
      </w:r>
      <w:r w:rsidR="00C01949" w:rsidRPr="00EE3DE0">
        <w:rPr>
          <w:sz w:val="28"/>
          <w:szCs w:val="28"/>
        </w:rPr>
        <w:t>-</w:t>
      </w:r>
      <w:r w:rsidR="004E455D" w:rsidRPr="00EE3DE0">
        <w:rPr>
          <w:sz w:val="28"/>
          <w:szCs w:val="28"/>
        </w:rPr>
        <w:t xml:space="preserve"> форма № 1-контроль)</w:t>
      </w:r>
      <w:r w:rsidRPr="00EE3DE0">
        <w:rPr>
          <w:sz w:val="28"/>
          <w:szCs w:val="28"/>
        </w:rPr>
        <w:t>, ведомственные материалы оперативного учета и делопроизводства</w:t>
      </w:r>
      <w:r w:rsidR="00491A62" w:rsidRPr="00EE3DE0">
        <w:rPr>
          <w:sz w:val="28"/>
          <w:szCs w:val="28"/>
        </w:rPr>
        <w:t xml:space="preserve"> департамента</w:t>
      </w:r>
      <w:r w:rsidRPr="00EE3DE0">
        <w:rPr>
          <w:sz w:val="28"/>
          <w:szCs w:val="28"/>
        </w:rPr>
        <w:t>.</w:t>
      </w:r>
    </w:p>
    <w:p w:rsidR="00E73BE6" w:rsidRPr="00EE3DE0" w:rsidRDefault="00E73BE6" w:rsidP="009F588E">
      <w:pPr>
        <w:pStyle w:val="11"/>
        <w:shd w:val="clear" w:color="auto" w:fill="auto"/>
        <w:spacing w:before="0" w:line="240" w:lineRule="auto"/>
        <w:ind w:left="40" w:right="40" w:firstLine="708"/>
        <w:rPr>
          <w:sz w:val="28"/>
          <w:szCs w:val="28"/>
        </w:rPr>
      </w:pPr>
    </w:p>
    <w:p w:rsidR="00265FDE" w:rsidRPr="00EE3DE0" w:rsidRDefault="00265FDE" w:rsidP="00265FDE">
      <w:pPr>
        <w:pStyle w:val="Default"/>
        <w:ind w:firstLine="708"/>
        <w:jc w:val="center"/>
        <w:rPr>
          <w:b/>
          <w:bCs/>
          <w:color w:val="auto"/>
          <w:sz w:val="28"/>
          <w:szCs w:val="28"/>
        </w:rPr>
      </w:pPr>
      <w:r w:rsidRPr="00EE3DE0">
        <w:rPr>
          <w:b/>
          <w:bCs/>
          <w:color w:val="auto"/>
          <w:sz w:val="28"/>
          <w:szCs w:val="28"/>
        </w:rPr>
        <w:t xml:space="preserve">Раздел 1. Состояние нормативно-правового регулирования </w:t>
      </w:r>
    </w:p>
    <w:p w:rsidR="00265FDE" w:rsidRPr="00EE3DE0" w:rsidRDefault="00265FDE" w:rsidP="00265FDE">
      <w:pPr>
        <w:pStyle w:val="Default"/>
        <w:ind w:firstLine="708"/>
        <w:jc w:val="center"/>
        <w:rPr>
          <w:b/>
          <w:color w:val="auto"/>
          <w:sz w:val="28"/>
          <w:szCs w:val="28"/>
        </w:rPr>
      </w:pPr>
      <w:r w:rsidRPr="00EE3DE0">
        <w:rPr>
          <w:b/>
          <w:bCs/>
          <w:color w:val="auto"/>
          <w:sz w:val="28"/>
          <w:szCs w:val="28"/>
        </w:rPr>
        <w:t>в соответствующей сфере деятельности</w:t>
      </w:r>
    </w:p>
    <w:p w:rsidR="00436238" w:rsidRPr="00EE3DE0" w:rsidRDefault="00436238" w:rsidP="00015A4B">
      <w:pPr>
        <w:pStyle w:val="ConsPlusNormal"/>
        <w:ind w:firstLine="708"/>
        <w:jc w:val="both"/>
        <w:rPr>
          <w:sz w:val="28"/>
          <w:szCs w:val="28"/>
        </w:rPr>
      </w:pPr>
    </w:p>
    <w:p w:rsidR="009B15FA" w:rsidRPr="00EE3DE0" w:rsidRDefault="00436238" w:rsidP="009B15FA">
      <w:pPr>
        <w:autoSpaceDE w:val="0"/>
        <w:autoSpaceDN w:val="0"/>
        <w:adjustRightInd w:val="0"/>
        <w:ind w:firstLine="709"/>
        <w:jc w:val="both"/>
        <w:rPr>
          <w:sz w:val="28"/>
          <w:szCs w:val="28"/>
        </w:rPr>
      </w:pPr>
      <w:r w:rsidRPr="00EE3DE0">
        <w:rPr>
          <w:sz w:val="28"/>
          <w:szCs w:val="28"/>
        </w:rPr>
        <w:t xml:space="preserve">В целях реализации требований статьи 8.2 Федерального закона № 294-ФЗ и </w:t>
      </w:r>
      <w:r w:rsidR="002B27D5" w:rsidRPr="00EE3DE0">
        <w:rPr>
          <w:sz w:val="28"/>
          <w:szCs w:val="28"/>
        </w:rPr>
        <w:t xml:space="preserve">в соответствии с </w:t>
      </w:r>
      <w:r w:rsidR="002B27D5" w:rsidRPr="00EE3DE0">
        <w:rPr>
          <w:rFonts w:eastAsia="Calibri"/>
          <w:sz w:val="28"/>
          <w:szCs w:val="28"/>
        </w:rPr>
        <w:t>Методическими рекомендаци</w:t>
      </w:r>
      <w:r w:rsidR="003F5090" w:rsidRPr="00EE3DE0">
        <w:rPr>
          <w:rFonts w:eastAsia="Calibri"/>
          <w:sz w:val="28"/>
          <w:szCs w:val="28"/>
        </w:rPr>
        <w:t>ями</w:t>
      </w:r>
      <w:r w:rsidR="002B27D5" w:rsidRPr="00EE3DE0">
        <w:rPr>
          <w:rFonts w:eastAsia="Calibri"/>
          <w:sz w:val="28"/>
          <w:szCs w:val="28"/>
        </w:rPr>
        <w:t xml:space="preserve"> по составлению перечня правовых актов и их отдельных частей (положений), содержащих обязательные требования, соблюдение которых оценивается при проведении мероприятий по контролю в рамках отдельного вида государственного контроля (надзора)</w:t>
      </w:r>
      <w:r w:rsidR="00EF4ECC" w:rsidRPr="00EE3DE0">
        <w:rPr>
          <w:rFonts w:eastAsia="Calibri"/>
          <w:sz w:val="28"/>
          <w:szCs w:val="28"/>
        </w:rPr>
        <w:t xml:space="preserve">, </w:t>
      </w:r>
      <w:r w:rsidR="002B27D5" w:rsidRPr="00EE3DE0">
        <w:rPr>
          <w:rFonts w:eastAsia="Calibri"/>
          <w:sz w:val="28"/>
          <w:szCs w:val="28"/>
        </w:rPr>
        <w:t>утв</w:t>
      </w:r>
      <w:r w:rsidR="00EF4ECC" w:rsidRPr="00EE3DE0">
        <w:rPr>
          <w:rFonts w:eastAsia="Calibri"/>
          <w:sz w:val="28"/>
          <w:szCs w:val="28"/>
        </w:rPr>
        <w:t>ержденными</w:t>
      </w:r>
      <w:r w:rsidR="002B27D5" w:rsidRPr="00EE3DE0">
        <w:rPr>
          <w:rFonts w:eastAsia="Calibri"/>
          <w:sz w:val="28"/>
          <w:szCs w:val="28"/>
        </w:rPr>
        <w:t xml:space="preserve"> протоколом заседания Правительственной комиссии по проведению административной реформы от 18.08.2016 №</w:t>
      </w:r>
      <w:r w:rsidR="00625D1D" w:rsidRPr="00EE3DE0">
        <w:rPr>
          <w:rFonts w:eastAsia="Calibri"/>
          <w:sz w:val="28"/>
          <w:szCs w:val="28"/>
        </w:rPr>
        <w:t> </w:t>
      </w:r>
      <w:r w:rsidR="002B27D5" w:rsidRPr="00EE3DE0">
        <w:rPr>
          <w:rFonts w:eastAsia="Calibri"/>
          <w:sz w:val="28"/>
          <w:szCs w:val="28"/>
        </w:rPr>
        <w:t>6</w:t>
      </w:r>
      <w:r w:rsidR="00EF4ECC" w:rsidRPr="00EE3DE0">
        <w:rPr>
          <w:rFonts w:eastAsia="Calibri"/>
          <w:sz w:val="28"/>
          <w:szCs w:val="28"/>
        </w:rPr>
        <w:t>,</w:t>
      </w:r>
      <w:r w:rsidR="002B27D5" w:rsidRPr="00EE3DE0">
        <w:rPr>
          <w:rFonts w:eastAsia="Calibri"/>
          <w:sz w:val="28"/>
          <w:szCs w:val="28"/>
        </w:rPr>
        <w:t xml:space="preserve"> п</w:t>
      </w:r>
      <w:r w:rsidR="00015A4B" w:rsidRPr="00EE3DE0">
        <w:rPr>
          <w:sz w:val="28"/>
          <w:szCs w:val="28"/>
        </w:rPr>
        <w:t>риказом департамента от 29.09.2017 № 328</w:t>
      </w:r>
      <w:r w:rsidR="009B15FA" w:rsidRPr="00EE3DE0">
        <w:rPr>
          <w:sz w:val="28"/>
          <w:szCs w:val="28"/>
        </w:rPr>
        <w:t xml:space="preserve"> (</w:t>
      </w:r>
      <w:r w:rsidR="003D54BC" w:rsidRPr="00EE3DE0">
        <w:rPr>
          <w:sz w:val="28"/>
          <w:szCs w:val="28"/>
        </w:rPr>
        <w:t>актуализ</w:t>
      </w:r>
      <w:r w:rsidR="00083A1E" w:rsidRPr="00EE3DE0">
        <w:rPr>
          <w:sz w:val="28"/>
          <w:szCs w:val="28"/>
        </w:rPr>
        <w:t>ирован</w:t>
      </w:r>
      <w:bookmarkStart w:id="0" w:name="_GoBack"/>
      <w:bookmarkEnd w:id="0"/>
      <w:r w:rsidR="003D54BC" w:rsidRPr="00EE3DE0">
        <w:rPr>
          <w:sz w:val="28"/>
          <w:szCs w:val="28"/>
        </w:rPr>
        <w:t xml:space="preserve"> </w:t>
      </w:r>
      <w:r w:rsidR="009B15FA" w:rsidRPr="00EE3DE0">
        <w:rPr>
          <w:sz w:val="28"/>
          <w:szCs w:val="28"/>
        </w:rPr>
        <w:t>23.12.2020)</w:t>
      </w:r>
      <w:r w:rsidR="00015A4B" w:rsidRPr="00EE3DE0">
        <w:rPr>
          <w:sz w:val="28"/>
          <w:szCs w:val="28"/>
        </w:rPr>
        <w:t xml:space="preserve"> утверждены</w:t>
      </w:r>
      <w:r w:rsidR="00767EC0" w:rsidRPr="00EE3DE0">
        <w:rPr>
          <w:sz w:val="28"/>
          <w:szCs w:val="28"/>
        </w:rPr>
        <w:t xml:space="preserve"> </w:t>
      </w:r>
      <w:r w:rsidR="00563BDB" w:rsidRPr="00EE3DE0">
        <w:rPr>
          <w:sz w:val="28"/>
          <w:szCs w:val="28"/>
        </w:rPr>
        <w:t>следующие п</w:t>
      </w:r>
      <w:r w:rsidR="00767EC0" w:rsidRPr="00EE3DE0">
        <w:rPr>
          <w:sz w:val="28"/>
          <w:szCs w:val="28"/>
        </w:rPr>
        <w:t xml:space="preserve">еречни нормативных правовых актов, устанавливающих обязательные требования к осуществлению деятельности юридических лиц и индивидуальных предпринимателей, соблюдение которых подлежит проверке в </w:t>
      </w:r>
      <w:r w:rsidR="00767EC0" w:rsidRPr="00EE3DE0">
        <w:rPr>
          <w:sz w:val="28"/>
          <w:szCs w:val="28"/>
        </w:rPr>
        <w:lastRenderedPageBreak/>
        <w:t>процессе осуществления департаментом государственного контроля (надзора)</w:t>
      </w:r>
      <w:r w:rsidR="00EB76D1" w:rsidRPr="00EE3DE0">
        <w:rPr>
          <w:sz w:val="28"/>
          <w:szCs w:val="28"/>
        </w:rPr>
        <w:t xml:space="preserve"> (</w:t>
      </w:r>
      <w:r w:rsidR="00EB76D1" w:rsidRPr="00EE3DE0">
        <w:rPr>
          <w:i/>
          <w:sz w:val="28"/>
          <w:szCs w:val="28"/>
        </w:rPr>
        <w:t xml:space="preserve">далее </w:t>
      </w:r>
      <w:r w:rsidR="00C01949" w:rsidRPr="00EE3DE0">
        <w:rPr>
          <w:i/>
          <w:sz w:val="28"/>
          <w:szCs w:val="28"/>
        </w:rPr>
        <w:t>-</w:t>
      </w:r>
      <w:r w:rsidR="00EB76D1" w:rsidRPr="00EE3DE0">
        <w:rPr>
          <w:i/>
          <w:sz w:val="28"/>
          <w:szCs w:val="28"/>
        </w:rPr>
        <w:t xml:space="preserve"> Перечни</w:t>
      </w:r>
      <w:r w:rsidR="00EB76D1" w:rsidRPr="00EE3DE0">
        <w:rPr>
          <w:sz w:val="28"/>
          <w:szCs w:val="28"/>
        </w:rPr>
        <w:t>)</w:t>
      </w:r>
      <w:r w:rsidR="00FA3391" w:rsidRPr="00EE3DE0">
        <w:rPr>
          <w:sz w:val="28"/>
          <w:szCs w:val="28"/>
        </w:rPr>
        <w:t>, и порядок их ведения</w:t>
      </w:r>
      <w:r w:rsidR="00015A4B" w:rsidRPr="00EE3DE0">
        <w:rPr>
          <w:sz w:val="28"/>
          <w:szCs w:val="28"/>
        </w:rPr>
        <w:t>:</w:t>
      </w:r>
    </w:p>
    <w:p w:rsidR="009B15FA" w:rsidRPr="00EE3DE0" w:rsidRDefault="009B15FA" w:rsidP="009B15FA">
      <w:pPr>
        <w:autoSpaceDE w:val="0"/>
        <w:autoSpaceDN w:val="0"/>
        <w:adjustRightInd w:val="0"/>
        <w:ind w:firstLine="709"/>
        <w:jc w:val="both"/>
        <w:rPr>
          <w:sz w:val="28"/>
          <w:szCs w:val="28"/>
        </w:rPr>
      </w:pPr>
      <w:proofErr w:type="gramStart"/>
      <w:r w:rsidRPr="00EE3DE0">
        <w:rPr>
          <w:sz w:val="28"/>
          <w:szCs w:val="28"/>
        </w:rPr>
        <w:t>- </w:t>
      </w:r>
      <w:hyperlink r:id="rId7" w:history="1">
        <w:r w:rsidRPr="00EE3DE0">
          <w:rPr>
            <w:rStyle w:val="a9"/>
            <w:color w:val="auto"/>
            <w:sz w:val="28"/>
            <w:szCs w:val="28"/>
            <w:u w:val="none"/>
          </w:rPr>
          <w:t>Перечень нормативных правовых актов и (или) их отдельных частей, содержащих обязательные требования, оценка соблюдения которых является предметом осуществляемого департаментом по тарифам Новосибирской области регионального государственного контроля (надзора) в области регулируемых государством цен (тарифов) и за целевым использованием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программ</w:t>
        </w:r>
        <w:proofErr w:type="gramEnd"/>
        <w:r w:rsidRPr="00EE3DE0">
          <w:rPr>
            <w:rStyle w:val="a9"/>
            <w:color w:val="auto"/>
            <w:sz w:val="28"/>
            <w:szCs w:val="28"/>
            <w:u w:val="none"/>
          </w:rPr>
          <w:t xml:space="preserve"> газификации жилищно-коммунального хозяйства, промышленных и иных организаций, расположенных на территории Новосибирской области</w:t>
        </w:r>
      </w:hyperlink>
      <w:r w:rsidRPr="00EE3DE0">
        <w:rPr>
          <w:sz w:val="28"/>
          <w:szCs w:val="28"/>
        </w:rPr>
        <w:t>;</w:t>
      </w:r>
    </w:p>
    <w:p w:rsidR="009B15FA" w:rsidRPr="00EE3DE0" w:rsidRDefault="009B15FA" w:rsidP="009B15FA">
      <w:pPr>
        <w:autoSpaceDE w:val="0"/>
        <w:autoSpaceDN w:val="0"/>
        <w:adjustRightInd w:val="0"/>
        <w:ind w:firstLine="709"/>
        <w:jc w:val="both"/>
        <w:rPr>
          <w:rFonts w:ascii="Segoe UI" w:hAnsi="Segoe UI" w:cs="Segoe UI"/>
          <w:color w:val="3F4758"/>
          <w:sz w:val="26"/>
          <w:szCs w:val="26"/>
        </w:rPr>
      </w:pPr>
      <w:proofErr w:type="gramStart"/>
      <w:r w:rsidRPr="00EE3DE0">
        <w:rPr>
          <w:sz w:val="28"/>
          <w:szCs w:val="28"/>
        </w:rPr>
        <w:t>- </w:t>
      </w:r>
      <w:hyperlink r:id="rId8" w:history="1">
        <w:r w:rsidRPr="00EE3DE0">
          <w:rPr>
            <w:rStyle w:val="a9"/>
            <w:color w:val="auto"/>
            <w:sz w:val="28"/>
            <w:szCs w:val="28"/>
            <w:u w:val="none"/>
            <w:shd w:val="clear" w:color="auto" w:fill="FFFFFF"/>
          </w:rPr>
          <w:t>Перечень нормативных правовых актов и (или) их отдельных частей, содержащих обязательные требования, оценка соблюдения которых является предметом осуществляемого департаментом по тарифам Новосибирской области регионального государственного контроля (надзора)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w:t>
        </w:r>
        <w:proofErr w:type="gramEnd"/>
        <w:r w:rsidRPr="00EE3DE0">
          <w:rPr>
            <w:rStyle w:val="a9"/>
            <w:color w:val="auto"/>
            <w:sz w:val="28"/>
            <w:szCs w:val="28"/>
            <w:u w:val="none"/>
            <w:shd w:val="clear" w:color="auto" w:fill="FFFFFF"/>
          </w:rPr>
          <w:t xml:space="preserve"> повышения энергетической эффективности и требований к этим программам, устанавливаемых департаментом применительно к регулируемым видам деятельности указанных организаций</w:t>
        </w:r>
      </w:hyperlink>
      <w:r w:rsidRPr="00EE3DE0">
        <w:t>.</w:t>
      </w:r>
    </w:p>
    <w:p w:rsidR="008D3D81" w:rsidRPr="00EE3DE0" w:rsidRDefault="008D3D81" w:rsidP="00FB4FE0">
      <w:pPr>
        <w:autoSpaceDE w:val="0"/>
        <w:autoSpaceDN w:val="0"/>
        <w:adjustRightInd w:val="0"/>
        <w:ind w:firstLine="708"/>
        <w:jc w:val="both"/>
        <w:rPr>
          <w:sz w:val="28"/>
          <w:szCs w:val="28"/>
        </w:rPr>
      </w:pPr>
      <w:r w:rsidRPr="00EE3DE0">
        <w:rPr>
          <w:sz w:val="28"/>
          <w:szCs w:val="28"/>
        </w:rPr>
        <w:t xml:space="preserve">Вышеуказанный приказ и утвержденные им </w:t>
      </w:r>
      <w:r w:rsidR="00294E3A" w:rsidRPr="00EE3DE0">
        <w:rPr>
          <w:sz w:val="28"/>
          <w:szCs w:val="28"/>
        </w:rPr>
        <w:t>П</w:t>
      </w:r>
      <w:r w:rsidRPr="00EE3DE0">
        <w:rPr>
          <w:sz w:val="28"/>
          <w:szCs w:val="28"/>
        </w:rPr>
        <w:t>еречни</w:t>
      </w:r>
      <w:r w:rsidR="00B92596" w:rsidRPr="00EE3DE0">
        <w:rPr>
          <w:sz w:val="28"/>
          <w:szCs w:val="28"/>
        </w:rPr>
        <w:t>, содержащие</w:t>
      </w:r>
      <w:r w:rsidRPr="00EE3DE0">
        <w:rPr>
          <w:sz w:val="28"/>
          <w:szCs w:val="28"/>
        </w:rPr>
        <w:t xml:space="preserve"> </w:t>
      </w:r>
      <w:r w:rsidR="00FB4FE0" w:rsidRPr="00EE3DE0">
        <w:rPr>
          <w:sz w:val="28"/>
          <w:szCs w:val="28"/>
        </w:rPr>
        <w:t>гиперссылк</w:t>
      </w:r>
      <w:r w:rsidR="00B92596" w:rsidRPr="00EE3DE0">
        <w:rPr>
          <w:sz w:val="28"/>
          <w:szCs w:val="28"/>
        </w:rPr>
        <w:t>и</w:t>
      </w:r>
      <w:r w:rsidR="00FB4FE0" w:rsidRPr="00EE3DE0">
        <w:rPr>
          <w:sz w:val="28"/>
          <w:szCs w:val="28"/>
        </w:rPr>
        <w:t xml:space="preserve"> </w:t>
      </w:r>
      <w:r w:rsidR="00FB4FE0" w:rsidRPr="00EE3DE0">
        <w:rPr>
          <w:rFonts w:eastAsia="Calibri"/>
          <w:sz w:val="28"/>
          <w:szCs w:val="28"/>
        </w:rPr>
        <w:t xml:space="preserve">на полные тексты </w:t>
      </w:r>
      <w:r w:rsidR="00B92596" w:rsidRPr="00EE3DE0">
        <w:rPr>
          <w:rFonts w:eastAsia="Calibri"/>
          <w:sz w:val="28"/>
          <w:szCs w:val="28"/>
        </w:rPr>
        <w:t xml:space="preserve">включенных в них </w:t>
      </w:r>
      <w:r w:rsidR="00B92596" w:rsidRPr="00EE3DE0">
        <w:rPr>
          <w:sz w:val="28"/>
          <w:szCs w:val="28"/>
        </w:rPr>
        <w:t xml:space="preserve">нормативных правовых </w:t>
      </w:r>
      <w:r w:rsidR="00FB4FE0" w:rsidRPr="00EE3DE0">
        <w:rPr>
          <w:rFonts w:eastAsia="Calibri"/>
          <w:sz w:val="28"/>
          <w:szCs w:val="28"/>
        </w:rPr>
        <w:t xml:space="preserve">актов, </w:t>
      </w:r>
      <w:r w:rsidRPr="00EE3DE0">
        <w:rPr>
          <w:sz w:val="28"/>
          <w:szCs w:val="28"/>
        </w:rPr>
        <w:t xml:space="preserve">размещены на официальном сайте департамента в информационно-телекоммуникационной сети «Интернет» </w:t>
      </w:r>
      <w:r w:rsidR="00D5353D" w:rsidRPr="00EE3DE0">
        <w:rPr>
          <w:sz w:val="28"/>
          <w:szCs w:val="28"/>
        </w:rPr>
        <w:t>(</w:t>
      </w:r>
      <w:r w:rsidRPr="00EE3DE0">
        <w:rPr>
          <w:sz w:val="28"/>
          <w:szCs w:val="28"/>
        </w:rPr>
        <w:t>страниц</w:t>
      </w:r>
      <w:r w:rsidR="00D5353D" w:rsidRPr="00EE3DE0">
        <w:rPr>
          <w:sz w:val="28"/>
          <w:szCs w:val="28"/>
        </w:rPr>
        <w:t>а</w:t>
      </w:r>
      <w:r w:rsidRPr="00EE3DE0">
        <w:rPr>
          <w:sz w:val="28"/>
          <w:szCs w:val="28"/>
        </w:rPr>
        <w:t xml:space="preserve"> </w:t>
      </w:r>
      <w:hyperlink r:id="rId9" w:history="1">
        <w:r w:rsidRPr="00EE3DE0">
          <w:rPr>
            <w:rStyle w:val="a9"/>
            <w:color w:val="auto"/>
            <w:sz w:val="28"/>
            <w:szCs w:val="28"/>
            <w:u w:val="none"/>
          </w:rPr>
          <w:t>https://</w:t>
        </w:r>
        <w:r w:rsidR="006E6458" w:rsidRPr="00EE3DE0">
          <w:t xml:space="preserve"> </w:t>
        </w:r>
        <w:r w:rsidR="006E6458" w:rsidRPr="00EE3DE0">
          <w:rPr>
            <w:rStyle w:val="a9"/>
            <w:color w:val="auto"/>
            <w:sz w:val="28"/>
            <w:szCs w:val="28"/>
            <w:u w:val="none"/>
          </w:rPr>
          <w:t>https://tarif.nso.ru/page/391</w:t>
        </w:r>
      </w:hyperlink>
      <w:r w:rsidR="00D5353D" w:rsidRPr="00EE3DE0">
        <w:rPr>
          <w:rStyle w:val="a9"/>
          <w:color w:val="auto"/>
          <w:sz w:val="28"/>
          <w:szCs w:val="28"/>
          <w:u w:val="none"/>
        </w:rPr>
        <w:t>)</w:t>
      </w:r>
      <w:r w:rsidR="00FB4FE0" w:rsidRPr="00EE3DE0">
        <w:t>.</w:t>
      </w:r>
    </w:p>
    <w:p w:rsidR="003D20B7" w:rsidRPr="00EE3DE0" w:rsidRDefault="00013066" w:rsidP="003D20B7">
      <w:pPr>
        <w:ind w:firstLine="708"/>
        <w:jc w:val="both"/>
        <w:rPr>
          <w:sz w:val="28"/>
          <w:szCs w:val="28"/>
        </w:rPr>
      </w:pPr>
      <w:proofErr w:type="gramStart"/>
      <w:r w:rsidRPr="00EE3DE0">
        <w:rPr>
          <w:sz w:val="28"/>
          <w:szCs w:val="28"/>
        </w:rPr>
        <w:t xml:space="preserve">Замечания и предложения по результатам </w:t>
      </w:r>
      <w:r w:rsidR="00015A4B" w:rsidRPr="00EE3DE0">
        <w:rPr>
          <w:sz w:val="28"/>
          <w:szCs w:val="28"/>
        </w:rPr>
        <w:t>проведенного департаментом на постоянной основе в течение 20</w:t>
      </w:r>
      <w:r w:rsidR="0068603A" w:rsidRPr="00EE3DE0">
        <w:rPr>
          <w:sz w:val="28"/>
          <w:szCs w:val="28"/>
        </w:rPr>
        <w:t>20</w:t>
      </w:r>
      <w:r w:rsidR="00015A4B" w:rsidRPr="00EE3DE0">
        <w:rPr>
          <w:sz w:val="28"/>
          <w:szCs w:val="28"/>
        </w:rPr>
        <w:t xml:space="preserve"> года анализа </w:t>
      </w:r>
      <w:r w:rsidR="007C5224" w:rsidRPr="00EE3DE0">
        <w:rPr>
          <w:sz w:val="28"/>
          <w:szCs w:val="28"/>
        </w:rPr>
        <w:t xml:space="preserve">нормативных правовых актов, </w:t>
      </w:r>
      <w:r w:rsidR="003B4961" w:rsidRPr="00EE3DE0">
        <w:rPr>
          <w:sz w:val="28"/>
          <w:szCs w:val="28"/>
        </w:rPr>
        <w:t xml:space="preserve">включенных в </w:t>
      </w:r>
      <w:r w:rsidR="00777260" w:rsidRPr="00EE3DE0">
        <w:rPr>
          <w:sz w:val="28"/>
          <w:szCs w:val="28"/>
        </w:rPr>
        <w:t>Перечни</w:t>
      </w:r>
      <w:r w:rsidR="007C5224" w:rsidRPr="00EE3DE0">
        <w:rPr>
          <w:sz w:val="28"/>
          <w:szCs w:val="28"/>
        </w:rPr>
        <w:t>,</w:t>
      </w:r>
      <w:r w:rsidR="00777260" w:rsidRPr="00EE3DE0">
        <w:rPr>
          <w:sz w:val="28"/>
          <w:szCs w:val="28"/>
        </w:rPr>
        <w:t xml:space="preserve"> </w:t>
      </w:r>
      <w:r w:rsidRPr="00EE3DE0">
        <w:rPr>
          <w:sz w:val="28"/>
          <w:szCs w:val="28"/>
        </w:rPr>
        <w:t xml:space="preserve">в том числе </w:t>
      </w:r>
      <w:r w:rsidR="003D20B7" w:rsidRPr="00EE3DE0">
        <w:rPr>
          <w:sz w:val="28"/>
          <w:szCs w:val="28"/>
        </w:rPr>
        <w:t>о выявленных противоречиях</w:t>
      </w:r>
      <w:r w:rsidR="008F2220" w:rsidRPr="00EE3DE0">
        <w:rPr>
          <w:sz w:val="28"/>
          <w:szCs w:val="28"/>
        </w:rPr>
        <w:t xml:space="preserve"> и</w:t>
      </w:r>
      <w:r w:rsidR="003D20B7" w:rsidRPr="00EE3DE0">
        <w:rPr>
          <w:sz w:val="28"/>
          <w:szCs w:val="28"/>
        </w:rPr>
        <w:t xml:space="preserve"> проблемах при их исполнении и </w:t>
      </w:r>
      <w:r w:rsidR="000A29EB" w:rsidRPr="00EE3DE0">
        <w:rPr>
          <w:sz w:val="28"/>
          <w:szCs w:val="28"/>
        </w:rPr>
        <w:t xml:space="preserve">осуществлении </w:t>
      </w:r>
      <w:r w:rsidR="003D20B7" w:rsidRPr="00EE3DE0">
        <w:rPr>
          <w:sz w:val="28"/>
          <w:szCs w:val="28"/>
        </w:rPr>
        <w:t>контрол</w:t>
      </w:r>
      <w:r w:rsidR="000A29EB" w:rsidRPr="00EE3DE0">
        <w:rPr>
          <w:sz w:val="28"/>
          <w:szCs w:val="28"/>
        </w:rPr>
        <w:t>я</w:t>
      </w:r>
      <w:r w:rsidR="00BB40F2" w:rsidRPr="00EE3DE0">
        <w:rPr>
          <w:sz w:val="28"/>
          <w:szCs w:val="28"/>
        </w:rPr>
        <w:t xml:space="preserve"> за их соблюдением</w:t>
      </w:r>
      <w:r w:rsidR="003D20B7" w:rsidRPr="00EE3DE0">
        <w:rPr>
          <w:sz w:val="28"/>
          <w:szCs w:val="28"/>
        </w:rPr>
        <w:t xml:space="preserve">, </w:t>
      </w:r>
      <w:r w:rsidRPr="00EE3DE0">
        <w:rPr>
          <w:sz w:val="28"/>
          <w:szCs w:val="28"/>
        </w:rPr>
        <w:t>об отсутстви</w:t>
      </w:r>
      <w:r w:rsidR="00D845F0" w:rsidRPr="00EE3DE0">
        <w:rPr>
          <w:sz w:val="28"/>
          <w:szCs w:val="28"/>
        </w:rPr>
        <w:t>и</w:t>
      </w:r>
      <w:r w:rsidRPr="00EE3DE0">
        <w:rPr>
          <w:sz w:val="28"/>
          <w:szCs w:val="28"/>
        </w:rPr>
        <w:t xml:space="preserve">/наличии признаков </w:t>
      </w:r>
      <w:proofErr w:type="spellStart"/>
      <w:r w:rsidRPr="00EE3DE0">
        <w:rPr>
          <w:sz w:val="28"/>
          <w:szCs w:val="28"/>
        </w:rPr>
        <w:t>коррупциогенности</w:t>
      </w:r>
      <w:proofErr w:type="spellEnd"/>
      <w:r w:rsidR="008F2220" w:rsidRPr="00EE3DE0">
        <w:rPr>
          <w:sz w:val="28"/>
          <w:szCs w:val="28"/>
        </w:rPr>
        <w:t>,</w:t>
      </w:r>
      <w:r w:rsidR="003D20B7" w:rsidRPr="00EE3DE0">
        <w:rPr>
          <w:sz w:val="28"/>
          <w:szCs w:val="28"/>
        </w:rPr>
        <w:t xml:space="preserve"> будут изложены в подготовленном в установленном порядке Обзоре правоприменительной практики контрольно-надзорной деятельности департамента за 20</w:t>
      </w:r>
      <w:r w:rsidR="0068603A" w:rsidRPr="00EE3DE0">
        <w:rPr>
          <w:sz w:val="28"/>
          <w:szCs w:val="28"/>
        </w:rPr>
        <w:t>20</w:t>
      </w:r>
      <w:r w:rsidR="003D20B7" w:rsidRPr="00EE3DE0">
        <w:rPr>
          <w:sz w:val="28"/>
          <w:szCs w:val="28"/>
        </w:rPr>
        <w:t xml:space="preserve"> год.</w:t>
      </w:r>
      <w:proofErr w:type="gramEnd"/>
    </w:p>
    <w:p w:rsidR="00015A4B" w:rsidRPr="00D16D55" w:rsidRDefault="008E638A" w:rsidP="00015A4B">
      <w:pPr>
        <w:pStyle w:val="ConsPlusNormal"/>
        <w:ind w:firstLine="709"/>
        <w:jc w:val="both"/>
        <w:rPr>
          <w:sz w:val="28"/>
          <w:szCs w:val="28"/>
        </w:rPr>
      </w:pPr>
      <w:r w:rsidRPr="00EE3DE0">
        <w:rPr>
          <w:sz w:val="28"/>
          <w:szCs w:val="28"/>
        </w:rPr>
        <w:t>Вышеу</w:t>
      </w:r>
      <w:r w:rsidR="00015A4B" w:rsidRPr="00EE3DE0">
        <w:rPr>
          <w:sz w:val="28"/>
          <w:szCs w:val="28"/>
        </w:rPr>
        <w:t>казанные нормативные правовые акты опубликованы в установленном порядке, размещены в правовой системе «Консультант Плюс»</w:t>
      </w:r>
      <w:r w:rsidR="00223C4D" w:rsidRPr="00EE3DE0">
        <w:rPr>
          <w:sz w:val="28"/>
          <w:szCs w:val="28"/>
        </w:rPr>
        <w:t>, а также</w:t>
      </w:r>
      <w:r w:rsidR="00015A4B" w:rsidRPr="00EE3DE0">
        <w:rPr>
          <w:sz w:val="28"/>
          <w:szCs w:val="28"/>
        </w:rPr>
        <w:t xml:space="preserve"> в раздел</w:t>
      </w:r>
      <w:r w:rsidR="003A6BD8" w:rsidRPr="00EE3DE0">
        <w:rPr>
          <w:sz w:val="28"/>
          <w:szCs w:val="28"/>
        </w:rPr>
        <w:t>ах «Деятельность/Контрольно-надзорная деятельность</w:t>
      </w:r>
      <w:r w:rsidR="003A6BD8" w:rsidRPr="00D16D55">
        <w:rPr>
          <w:sz w:val="28"/>
          <w:szCs w:val="28"/>
        </w:rPr>
        <w:t xml:space="preserve">/Перечни нормативных правовых актов, содержащих обязательные требования» и </w:t>
      </w:r>
      <w:r w:rsidR="00015A4B" w:rsidRPr="00D16D55">
        <w:rPr>
          <w:sz w:val="28"/>
          <w:szCs w:val="28"/>
        </w:rPr>
        <w:t xml:space="preserve">«Документы/Законодательство» официального сайта департамента в информационно-телекоммуникационной сети </w:t>
      </w:r>
      <w:r w:rsidR="00E27EC0" w:rsidRPr="00D16D55">
        <w:rPr>
          <w:sz w:val="28"/>
          <w:szCs w:val="28"/>
        </w:rPr>
        <w:t>«</w:t>
      </w:r>
      <w:r w:rsidR="00015A4B" w:rsidRPr="00D16D55">
        <w:rPr>
          <w:sz w:val="28"/>
          <w:szCs w:val="28"/>
        </w:rPr>
        <w:t>Интернет</w:t>
      </w:r>
      <w:r w:rsidR="00E27EC0" w:rsidRPr="00D16D55">
        <w:rPr>
          <w:sz w:val="28"/>
          <w:szCs w:val="28"/>
        </w:rPr>
        <w:t>»</w:t>
      </w:r>
      <w:r w:rsidR="00015A4B" w:rsidRPr="00D16D55">
        <w:rPr>
          <w:sz w:val="28"/>
          <w:szCs w:val="28"/>
        </w:rPr>
        <w:t xml:space="preserve">. </w:t>
      </w:r>
    </w:p>
    <w:p w:rsidR="00E73BE6" w:rsidRPr="00D16D55" w:rsidRDefault="00E73BE6" w:rsidP="00E73BE6">
      <w:pPr>
        <w:pStyle w:val="11"/>
        <w:shd w:val="clear" w:color="auto" w:fill="auto"/>
        <w:spacing w:before="0" w:line="240" w:lineRule="auto"/>
        <w:ind w:left="40" w:right="80" w:firstLine="709"/>
        <w:rPr>
          <w:sz w:val="28"/>
          <w:szCs w:val="28"/>
        </w:rPr>
      </w:pPr>
      <w:r w:rsidRPr="00D16D55">
        <w:rPr>
          <w:sz w:val="28"/>
          <w:szCs w:val="28"/>
        </w:rPr>
        <w:t xml:space="preserve">Имеющиеся предложения по совершенствованию </w:t>
      </w:r>
      <w:r w:rsidR="00E27EC0" w:rsidRPr="00D16D55">
        <w:rPr>
          <w:sz w:val="28"/>
          <w:szCs w:val="28"/>
        </w:rPr>
        <w:t xml:space="preserve">нормативно-правового регулирования </w:t>
      </w:r>
      <w:r w:rsidRPr="00D16D55">
        <w:rPr>
          <w:sz w:val="28"/>
          <w:szCs w:val="28"/>
        </w:rPr>
        <w:t>приведены в разделе 7 настоящего доклада.</w:t>
      </w:r>
    </w:p>
    <w:p w:rsidR="00013066" w:rsidRPr="00D16D55" w:rsidRDefault="00013066" w:rsidP="00E73BE6">
      <w:pPr>
        <w:pStyle w:val="Default"/>
        <w:jc w:val="center"/>
        <w:rPr>
          <w:b/>
          <w:bCs/>
          <w:color w:val="auto"/>
          <w:sz w:val="28"/>
          <w:szCs w:val="28"/>
        </w:rPr>
      </w:pPr>
    </w:p>
    <w:p w:rsidR="00265FDE" w:rsidRPr="00D16D55" w:rsidRDefault="00265FDE" w:rsidP="00E73BE6">
      <w:pPr>
        <w:pStyle w:val="Default"/>
        <w:jc w:val="center"/>
        <w:rPr>
          <w:color w:val="auto"/>
          <w:sz w:val="28"/>
          <w:szCs w:val="28"/>
        </w:rPr>
      </w:pPr>
      <w:r w:rsidRPr="00D16D55">
        <w:rPr>
          <w:b/>
          <w:bCs/>
          <w:color w:val="auto"/>
          <w:sz w:val="28"/>
          <w:szCs w:val="28"/>
        </w:rPr>
        <w:lastRenderedPageBreak/>
        <w:t xml:space="preserve">Раздел 2. Организация </w:t>
      </w:r>
      <w:r w:rsidR="00A82B19" w:rsidRPr="00D16D55">
        <w:rPr>
          <w:b/>
          <w:bCs/>
          <w:color w:val="auto"/>
          <w:sz w:val="28"/>
          <w:szCs w:val="28"/>
        </w:rPr>
        <w:t xml:space="preserve">регионального </w:t>
      </w:r>
      <w:r w:rsidRPr="00D16D55">
        <w:rPr>
          <w:b/>
          <w:bCs/>
          <w:color w:val="auto"/>
          <w:sz w:val="28"/>
          <w:szCs w:val="28"/>
        </w:rPr>
        <w:t>государственного контроля</w:t>
      </w:r>
      <w:r w:rsidR="00BD23B5" w:rsidRPr="00D16D55">
        <w:rPr>
          <w:b/>
          <w:bCs/>
          <w:color w:val="auto"/>
          <w:sz w:val="28"/>
          <w:szCs w:val="28"/>
        </w:rPr>
        <w:t xml:space="preserve"> </w:t>
      </w:r>
      <w:r w:rsidRPr="00D16D55">
        <w:rPr>
          <w:b/>
          <w:bCs/>
          <w:color w:val="auto"/>
          <w:sz w:val="28"/>
          <w:szCs w:val="28"/>
        </w:rPr>
        <w:t>(надзора)</w:t>
      </w:r>
    </w:p>
    <w:p w:rsidR="00265FDE" w:rsidRPr="00D16D55" w:rsidRDefault="00265FDE" w:rsidP="00B87FB4">
      <w:pPr>
        <w:pStyle w:val="ConsPlusNormal"/>
        <w:ind w:firstLine="709"/>
        <w:jc w:val="both"/>
        <w:rPr>
          <w:b/>
          <w:i/>
          <w:sz w:val="28"/>
          <w:szCs w:val="28"/>
        </w:rPr>
      </w:pPr>
    </w:p>
    <w:p w:rsidR="00B87FB4" w:rsidRPr="00D16D55" w:rsidRDefault="000D06DD" w:rsidP="000521A5">
      <w:pPr>
        <w:pStyle w:val="ConsPlusNormal"/>
        <w:ind w:firstLine="709"/>
        <w:jc w:val="both"/>
        <w:rPr>
          <w:b/>
          <w:i/>
          <w:sz w:val="28"/>
          <w:szCs w:val="28"/>
        </w:rPr>
      </w:pPr>
      <w:r w:rsidRPr="00D16D55">
        <w:rPr>
          <w:b/>
          <w:i/>
          <w:sz w:val="28"/>
          <w:szCs w:val="28"/>
        </w:rPr>
        <w:t>2.1. С</w:t>
      </w:r>
      <w:r w:rsidR="00B87FB4" w:rsidRPr="00D16D55">
        <w:rPr>
          <w:b/>
          <w:i/>
          <w:sz w:val="28"/>
          <w:szCs w:val="28"/>
        </w:rPr>
        <w:t>ведения об организационной структуре и системе управления департамента</w:t>
      </w:r>
      <w:r w:rsidR="006837F4" w:rsidRPr="00D16D55">
        <w:rPr>
          <w:b/>
          <w:i/>
          <w:sz w:val="28"/>
          <w:szCs w:val="28"/>
        </w:rPr>
        <w:t>.</w:t>
      </w:r>
    </w:p>
    <w:p w:rsidR="008F63C6" w:rsidRPr="00D16D55" w:rsidRDefault="008F63C6" w:rsidP="000521A5">
      <w:pPr>
        <w:autoSpaceDE w:val="0"/>
        <w:autoSpaceDN w:val="0"/>
        <w:adjustRightInd w:val="0"/>
        <w:ind w:firstLine="709"/>
        <w:jc w:val="both"/>
        <w:rPr>
          <w:rFonts w:eastAsia="Calibri"/>
          <w:sz w:val="28"/>
          <w:szCs w:val="28"/>
        </w:rPr>
      </w:pPr>
      <w:r w:rsidRPr="00D16D55">
        <w:rPr>
          <w:rFonts w:eastAsia="Calibri"/>
          <w:sz w:val="28"/>
          <w:szCs w:val="28"/>
        </w:rPr>
        <w:t>Департамент является областным исполнительным органом государственной власти Новосибирской области, осуществляющим исполнительно-распорядительную деятельность и нормативное правовое регулирование в сфере государственного регулирования цен (тарифов) и ценообразования.</w:t>
      </w:r>
    </w:p>
    <w:p w:rsidR="009F77C2" w:rsidRPr="00D16D55" w:rsidRDefault="008F63C6" w:rsidP="000521A5">
      <w:pPr>
        <w:autoSpaceDE w:val="0"/>
        <w:autoSpaceDN w:val="0"/>
        <w:adjustRightInd w:val="0"/>
        <w:ind w:firstLine="709"/>
        <w:jc w:val="both"/>
        <w:rPr>
          <w:rFonts w:eastAsia="Calibri"/>
          <w:sz w:val="28"/>
          <w:szCs w:val="28"/>
        </w:rPr>
      </w:pPr>
      <w:r w:rsidRPr="00D16D55">
        <w:rPr>
          <w:rFonts w:eastAsia="Calibri"/>
          <w:sz w:val="28"/>
          <w:szCs w:val="28"/>
        </w:rPr>
        <w:t xml:space="preserve">В пределах </w:t>
      </w:r>
      <w:r w:rsidR="00254E4A" w:rsidRPr="006511A4">
        <w:rPr>
          <w:rFonts w:eastAsia="Calibri"/>
          <w:sz w:val="28"/>
          <w:szCs w:val="28"/>
        </w:rPr>
        <w:t>возложенных</w:t>
      </w:r>
      <w:r w:rsidRPr="00D16D55">
        <w:rPr>
          <w:rFonts w:eastAsia="Calibri"/>
          <w:sz w:val="28"/>
          <w:szCs w:val="28"/>
        </w:rPr>
        <w:t xml:space="preserve"> полномочий департамент осуществляет региональный государственный контроль (надзор) в сферах, указанных в </w:t>
      </w:r>
      <w:r w:rsidR="009F77C2" w:rsidRPr="00D16D55">
        <w:rPr>
          <w:rFonts w:eastAsia="Calibri"/>
          <w:sz w:val="28"/>
          <w:szCs w:val="28"/>
        </w:rPr>
        <w:t xml:space="preserve">пункте </w:t>
      </w:r>
      <w:r w:rsidR="00002909" w:rsidRPr="00D16D55">
        <w:rPr>
          <w:rFonts w:eastAsia="Calibri"/>
          <w:sz w:val="28"/>
          <w:szCs w:val="28"/>
        </w:rPr>
        <w:t>2.2</w:t>
      </w:r>
      <w:r w:rsidR="009F77C2" w:rsidRPr="00D16D55">
        <w:rPr>
          <w:rFonts w:eastAsia="Calibri"/>
          <w:sz w:val="28"/>
          <w:szCs w:val="28"/>
        </w:rPr>
        <w:t xml:space="preserve"> раздела 2 настоящего </w:t>
      </w:r>
      <w:r w:rsidR="00616829" w:rsidRPr="00D16D55">
        <w:rPr>
          <w:rFonts w:eastAsia="Calibri"/>
          <w:sz w:val="28"/>
          <w:szCs w:val="28"/>
        </w:rPr>
        <w:t>д</w:t>
      </w:r>
      <w:r w:rsidR="009F77C2" w:rsidRPr="00D16D55">
        <w:rPr>
          <w:rFonts w:eastAsia="Calibri"/>
          <w:sz w:val="28"/>
          <w:szCs w:val="28"/>
        </w:rPr>
        <w:t>оклада.</w:t>
      </w:r>
    </w:p>
    <w:p w:rsidR="008F63C6" w:rsidRPr="00D16D55" w:rsidRDefault="00B87FB4" w:rsidP="000521A5">
      <w:pPr>
        <w:autoSpaceDE w:val="0"/>
        <w:autoSpaceDN w:val="0"/>
        <w:adjustRightInd w:val="0"/>
        <w:ind w:firstLine="709"/>
        <w:jc w:val="both"/>
        <w:rPr>
          <w:rFonts w:eastAsia="Calibri"/>
          <w:sz w:val="28"/>
          <w:szCs w:val="28"/>
        </w:rPr>
      </w:pPr>
      <w:r w:rsidRPr="00D16D55">
        <w:rPr>
          <w:rFonts w:eastAsia="Calibri"/>
          <w:sz w:val="28"/>
          <w:szCs w:val="28"/>
        </w:rPr>
        <w:t>В соответствии с Положением о департаменте</w:t>
      </w:r>
      <w:r w:rsidR="008F63C6" w:rsidRPr="00D16D55">
        <w:rPr>
          <w:rFonts w:eastAsia="Calibri"/>
          <w:sz w:val="28"/>
          <w:szCs w:val="28"/>
        </w:rPr>
        <w:t xml:space="preserve"> департамент </w:t>
      </w:r>
      <w:r w:rsidRPr="00D16D55">
        <w:rPr>
          <w:rFonts w:eastAsia="Calibri"/>
          <w:sz w:val="28"/>
          <w:szCs w:val="28"/>
        </w:rPr>
        <w:t xml:space="preserve">возглавляет руководитель департамента, назначаемый на должность и освобождаемый от должности Губернатором Новосибирской области по согласованию с федеральным органом исполнительной власти в области регулирования тарифов. </w:t>
      </w:r>
    </w:p>
    <w:p w:rsidR="00AD7239" w:rsidRPr="00D16D55" w:rsidRDefault="00AD7239" w:rsidP="000521A5">
      <w:pPr>
        <w:autoSpaceDE w:val="0"/>
        <w:autoSpaceDN w:val="0"/>
        <w:adjustRightInd w:val="0"/>
        <w:ind w:firstLine="709"/>
        <w:jc w:val="both"/>
        <w:rPr>
          <w:rFonts w:eastAsia="Calibri"/>
          <w:sz w:val="28"/>
          <w:szCs w:val="28"/>
        </w:rPr>
      </w:pPr>
      <w:r w:rsidRPr="00D16D55">
        <w:rPr>
          <w:rFonts w:eastAsia="Calibri"/>
          <w:sz w:val="28"/>
          <w:szCs w:val="28"/>
        </w:rPr>
        <w:t xml:space="preserve">Руководитель департамента имеет двух заместителей, полномочия которых </w:t>
      </w:r>
      <w:r w:rsidR="008C228D" w:rsidRPr="00D16D55">
        <w:rPr>
          <w:rFonts w:eastAsia="Calibri"/>
          <w:sz w:val="28"/>
          <w:szCs w:val="28"/>
        </w:rPr>
        <w:t>распределены</w:t>
      </w:r>
      <w:r w:rsidRPr="00D16D55">
        <w:rPr>
          <w:rFonts w:eastAsia="Calibri"/>
          <w:sz w:val="28"/>
          <w:szCs w:val="28"/>
        </w:rPr>
        <w:t xml:space="preserve"> по сферам деятельности департамента. </w:t>
      </w:r>
    </w:p>
    <w:p w:rsidR="00B87FB4" w:rsidRPr="00D16D55" w:rsidRDefault="00B87FB4" w:rsidP="000521A5">
      <w:pPr>
        <w:autoSpaceDE w:val="0"/>
        <w:autoSpaceDN w:val="0"/>
        <w:adjustRightInd w:val="0"/>
        <w:ind w:firstLine="709"/>
        <w:jc w:val="both"/>
        <w:rPr>
          <w:rFonts w:eastAsia="Calibri"/>
          <w:sz w:val="28"/>
          <w:szCs w:val="28"/>
        </w:rPr>
      </w:pPr>
      <w:r w:rsidRPr="00FD4FBB">
        <w:rPr>
          <w:rFonts w:eastAsia="Calibri"/>
          <w:sz w:val="28"/>
          <w:szCs w:val="28"/>
        </w:rPr>
        <w:t xml:space="preserve">Для определения основных направлений деятельности департамента и принятия решений об утверждении цен (тарифов) и их предельных уровней </w:t>
      </w:r>
      <w:r w:rsidR="00370FF9" w:rsidRPr="00FD4FBB">
        <w:rPr>
          <w:rFonts w:eastAsia="Calibri"/>
          <w:sz w:val="28"/>
          <w:szCs w:val="28"/>
        </w:rPr>
        <w:t xml:space="preserve">в департаменте </w:t>
      </w:r>
      <w:r w:rsidRPr="00FD4FBB">
        <w:rPr>
          <w:rFonts w:eastAsia="Calibri"/>
          <w:sz w:val="28"/>
          <w:szCs w:val="28"/>
        </w:rPr>
        <w:t>образ</w:t>
      </w:r>
      <w:r w:rsidR="00370FF9" w:rsidRPr="00FD4FBB">
        <w:rPr>
          <w:rFonts w:eastAsia="Calibri"/>
          <w:sz w:val="28"/>
          <w:szCs w:val="28"/>
        </w:rPr>
        <w:t>ован</w:t>
      </w:r>
      <w:r w:rsidRPr="00FD4FBB">
        <w:rPr>
          <w:rFonts w:eastAsia="Calibri"/>
          <w:sz w:val="28"/>
          <w:szCs w:val="28"/>
        </w:rPr>
        <w:t xml:space="preserve"> коллегиальный орган - правление департамента общей численностью не более 9 человек. Руководитель департамента является председателем правления департамента и утверждает персональный состав правления департамента, а также порядок его деятельности.</w:t>
      </w:r>
    </w:p>
    <w:p w:rsidR="00B87FB4" w:rsidRPr="00D16D55" w:rsidRDefault="00B87FB4" w:rsidP="000521A5">
      <w:pPr>
        <w:pStyle w:val="ConsPlusNormal"/>
        <w:ind w:firstLine="709"/>
        <w:jc w:val="both"/>
        <w:rPr>
          <w:sz w:val="28"/>
          <w:szCs w:val="28"/>
        </w:rPr>
      </w:pPr>
      <w:r w:rsidRPr="00D16D55">
        <w:rPr>
          <w:sz w:val="28"/>
          <w:szCs w:val="28"/>
        </w:rPr>
        <w:t>Организационная структура департамента по состоянию на 31.12.20</w:t>
      </w:r>
      <w:r w:rsidR="009F2134" w:rsidRPr="00D16D55">
        <w:rPr>
          <w:sz w:val="28"/>
          <w:szCs w:val="28"/>
        </w:rPr>
        <w:t>20</w:t>
      </w:r>
      <w:r w:rsidRPr="00D16D55">
        <w:rPr>
          <w:sz w:val="28"/>
          <w:szCs w:val="28"/>
        </w:rPr>
        <w:t xml:space="preserve"> включает в себя 8 отделов, из них: </w:t>
      </w:r>
    </w:p>
    <w:p w:rsidR="00B87FB4" w:rsidRPr="00D16D55" w:rsidRDefault="005F6EC1" w:rsidP="000521A5">
      <w:pPr>
        <w:pStyle w:val="ConsPlusNormal"/>
        <w:ind w:firstLine="709"/>
        <w:jc w:val="both"/>
        <w:rPr>
          <w:sz w:val="28"/>
          <w:szCs w:val="28"/>
        </w:rPr>
      </w:pPr>
      <w:r w:rsidRPr="00D16D55">
        <w:rPr>
          <w:sz w:val="28"/>
          <w:szCs w:val="28"/>
        </w:rPr>
        <w:t>7</w:t>
      </w:r>
      <w:r w:rsidR="00B87FB4" w:rsidRPr="00D16D55">
        <w:rPr>
          <w:sz w:val="28"/>
          <w:szCs w:val="28"/>
        </w:rPr>
        <w:t xml:space="preserve"> отделов по обеспечению исполнения полномочий департамента в области государственного регулирования цен (тарифов) и осуществления регионального государственного контроля (надзора) в отдельных сферах деятельности департамента;</w:t>
      </w:r>
    </w:p>
    <w:p w:rsidR="00B87FB4" w:rsidRPr="00D16D55" w:rsidRDefault="00B87FB4" w:rsidP="005F6EC1">
      <w:pPr>
        <w:pStyle w:val="ConsPlusNormal"/>
        <w:ind w:firstLine="709"/>
        <w:jc w:val="both"/>
        <w:rPr>
          <w:sz w:val="28"/>
          <w:szCs w:val="28"/>
        </w:rPr>
      </w:pPr>
      <w:r w:rsidRPr="00D16D55">
        <w:rPr>
          <w:sz w:val="28"/>
          <w:szCs w:val="28"/>
        </w:rPr>
        <w:t>отдел</w:t>
      </w:r>
      <w:r w:rsidR="008263B4" w:rsidRPr="00D16D55">
        <w:rPr>
          <w:sz w:val="28"/>
          <w:szCs w:val="28"/>
        </w:rPr>
        <w:t xml:space="preserve"> </w:t>
      </w:r>
      <w:r w:rsidRPr="00D16D55">
        <w:rPr>
          <w:sz w:val="28"/>
          <w:szCs w:val="28"/>
        </w:rPr>
        <w:t>финансового и кадрового обеспечения.</w:t>
      </w:r>
    </w:p>
    <w:p w:rsidR="00A23755" w:rsidRPr="00D16D55" w:rsidRDefault="00A23755" w:rsidP="000521A5">
      <w:pPr>
        <w:pStyle w:val="ConsPlusNormal"/>
        <w:ind w:firstLine="709"/>
        <w:jc w:val="both"/>
        <w:rPr>
          <w:sz w:val="28"/>
          <w:szCs w:val="28"/>
        </w:rPr>
      </w:pPr>
      <w:r w:rsidRPr="00D16D55">
        <w:rPr>
          <w:sz w:val="28"/>
          <w:szCs w:val="28"/>
        </w:rPr>
        <w:t xml:space="preserve">Общая штатная численность департамента </w:t>
      </w:r>
      <w:r w:rsidR="00A72880" w:rsidRPr="00D16D55">
        <w:rPr>
          <w:sz w:val="28"/>
          <w:szCs w:val="28"/>
        </w:rPr>
        <w:t>по состоянию на 31.12.20</w:t>
      </w:r>
      <w:r w:rsidR="009F2134" w:rsidRPr="00D16D55">
        <w:rPr>
          <w:sz w:val="28"/>
          <w:szCs w:val="28"/>
        </w:rPr>
        <w:t>20</w:t>
      </w:r>
      <w:r w:rsidR="00A72880" w:rsidRPr="00D16D55">
        <w:rPr>
          <w:sz w:val="28"/>
          <w:szCs w:val="28"/>
        </w:rPr>
        <w:t xml:space="preserve"> </w:t>
      </w:r>
      <w:r w:rsidRPr="00D16D55">
        <w:rPr>
          <w:sz w:val="28"/>
          <w:szCs w:val="28"/>
        </w:rPr>
        <w:t xml:space="preserve">составляет 79 человек, из них </w:t>
      </w:r>
      <w:r w:rsidRPr="00EE3DE0">
        <w:rPr>
          <w:sz w:val="28"/>
          <w:szCs w:val="28"/>
        </w:rPr>
        <w:t xml:space="preserve">количество штатных единиц, в должностные обязанности которых входит </w:t>
      </w:r>
      <w:r w:rsidR="000B5F28" w:rsidRPr="00EE3DE0">
        <w:rPr>
          <w:sz w:val="28"/>
          <w:szCs w:val="28"/>
        </w:rPr>
        <w:t>осуществление мероприятий по контролю</w:t>
      </w:r>
      <w:r w:rsidRPr="00EE3DE0">
        <w:rPr>
          <w:sz w:val="28"/>
          <w:szCs w:val="28"/>
        </w:rPr>
        <w:t xml:space="preserve">, составляет </w:t>
      </w:r>
      <w:r w:rsidR="00E6702E" w:rsidRPr="00EE3DE0">
        <w:rPr>
          <w:sz w:val="28"/>
          <w:szCs w:val="28"/>
        </w:rPr>
        <w:t>74</w:t>
      </w:r>
      <w:r w:rsidRPr="00EE3DE0">
        <w:rPr>
          <w:sz w:val="28"/>
          <w:szCs w:val="28"/>
        </w:rPr>
        <w:t xml:space="preserve"> человека.</w:t>
      </w:r>
    </w:p>
    <w:p w:rsidR="00B87FB4" w:rsidRPr="00D16D55" w:rsidRDefault="00433D7D" w:rsidP="000521A5">
      <w:pPr>
        <w:pStyle w:val="ConsPlusNormal"/>
        <w:ind w:firstLine="709"/>
        <w:jc w:val="both"/>
        <w:rPr>
          <w:b/>
          <w:i/>
          <w:sz w:val="28"/>
          <w:szCs w:val="28"/>
        </w:rPr>
      </w:pPr>
      <w:r w:rsidRPr="00D16D55">
        <w:rPr>
          <w:b/>
          <w:i/>
          <w:sz w:val="28"/>
          <w:szCs w:val="28"/>
        </w:rPr>
        <w:t>2.2.</w:t>
      </w:r>
      <w:r w:rsidR="00B87FB4" w:rsidRPr="00D16D55">
        <w:rPr>
          <w:b/>
          <w:i/>
          <w:sz w:val="28"/>
          <w:szCs w:val="28"/>
        </w:rPr>
        <w:t> </w:t>
      </w:r>
      <w:r w:rsidRPr="00D16D55">
        <w:rPr>
          <w:b/>
          <w:i/>
          <w:sz w:val="28"/>
          <w:szCs w:val="28"/>
        </w:rPr>
        <w:t>П</w:t>
      </w:r>
      <w:r w:rsidR="00265FDE" w:rsidRPr="00D16D55">
        <w:rPr>
          <w:b/>
          <w:i/>
          <w:sz w:val="28"/>
          <w:szCs w:val="28"/>
        </w:rPr>
        <w:t>еречень и описание видов государственного контроля (надзора), осуществляемого департаментом</w:t>
      </w:r>
      <w:r w:rsidRPr="00D16D55">
        <w:rPr>
          <w:b/>
          <w:i/>
          <w:sz w:val="28"/>
          <w:szCs w:val="28"/>
        </w:rPr>
        <w:t>.</w:t>
      </w:r>
    </w:p>
    <w:p w:rsidR="00282988" w:rsidRPr="00D16D55" w:rsidRDefault="00EF444F" w:rsidP="000521A5">
      <w:pPr>
        <w:autoSpaceDE w:val="0"/>
        <w:autoSpaceDN w:val="0"/>
        <w:adjustRightInd w:val="0"/>
        <w:ind w:firstLine="709"/>
        <w:jc w:val="both"/>
        <w:rPr>
          <w:sz w:val="28"/>
          <w:szCs w:val="28"/>
        </w:rPr>
      </w:pPr>
      <w:r w:rsidRPr="00D16D55">
        <w:rPr>
          <w:sz w:val="28"/>
          <w:szCs w:val="28"/>
        </w:rPr>
        <w:t>В соответствии с подпунктом 4 пункта 7 Положения о департаменте д</w:t>
      </w:r>
      <w:r w:rsidR="00B87FB4" w:rsidRPr="00D16D55">
        <w:rPr>
          <w:sz w:val="28"/>
          <w:szCs w:val="28"/>
        </w:rPr>
        <w:t>епартаментом осуществля</w:t>
      </w:r>
      <w:r w:rsidR="00282988" w:rsidRPr="00D16D55">
        <w:rPr>
          <w:sz w:val="28"/>
          <w:szCs w:val="28"/>
        </w:rPr>
        <w:t>ю</w:t>
      </w:r>
      <w:r w:rsidR="00B87FB4" w:rsidRPr="00D16D55">
        <w:rPr>
          <w:sz w:val="28"/>
          <w:szCs w:val="28"/>
        </w:rPr>
        <w:t xml:space="preserve">тся </w:t>
      </w:r>
      <w:r w:rsidR="00282988" w:rsidRPr="00D16D55">
        <w:rPr>
          <w:sz w:val="28"/>
          <w:szCs w:val="28"/>
        </w:rPr>
        <w:t xml:space="preserve">следующие виды </w:t>
      </w:r>
      <w:r w:rsidR="00B87FB4" w:rsidRPr="00D16D55">
        <w:rPr>
          <w:sz w:val="28"/>
          <w:szCs w:val="28"/>
        </w:rPr>
        <w:t>региональн</w:t>
      </w:r>
      <w:r w:rsidR="00282988" w:rsidRPr="00D16D55">
        <w:rPr>
          <w:sz w:val="28"/>
          <w:szCs w:val="28"/>
        </w:rPr>
        <w:t>ого</w:t>
      </w:r>
      <w:r w:rsidR="00B87FB4" w:rsidRPr="00D16D55">
        <w:rPr>
          <w:sz w:val="28"/>
          <w:szCs w:val="28"/>
        </w:rPr>
        <w:t xml:space="preserve"> государственн</w:t>
      </w:r>
      <w:r w:rsidR="00282988" w:rsidRPr="00D16D55">
        <w:rPr>
          <w:sz w:val="28"/>
          <w:szCs w:val="28"/>
        </w:rPr>
        <w:t>ого</w:t>
      </w:r>
      <w:r w:rsidR="00B87FB4" w:rsidRPr="00D16D55">
        <w:rPr>
          <w:sz w:val="28"/>
          <w:szCs w:val="28"/>
        </w:rPr>
        <w:t xml:space="preserve"> контрол</w:t>
      </w:r>
      <w:r w:rsidR="00282988" w:rsidRPr="00D16D55">
        <w:rPr>
          <w:sz w:val="28"/>
          <w:szCs w:val="28"/>
        </w:rPr>
        <w:t>я</w:t>
      </w:r>
      <w:r w:rsidR="00B87FB4" w:rsidRPr="00D16D55">
        <w:rPr>
          <w:sz w:val="28"/>
          <w:szCs w:val="28"/>
        </w:rPr>
        <w:t xml:space="preserve"> (надзор</w:t>
      </w:r>
      <w:r w:rsidR="00812453" w:rsidRPr="00D16D55">
        <w:rPr>
          <w:sz w:val="28"/>
          <w:szCs w:val="28"/>
        </w:rPr>
        <w:t>а</w:t>
      </w:r>
      <w:r w:rsidR="00B87FB4" w:rsidRPr="00D16D55">
        <w:rPr>
          <w:sz w:val="28"/>
          <w:szCs w:val="28"/>
        </w:rPr>
        <w:t>)</w:t>
      </w:r>
      <w:r w:rsidR="00282988" w:rsidRPr="00D16D55">
        <w:rPr>
          <w:sz w:val="28"/>
          <w:szCs w:val="28"/>
        </w:rPr>
        <w:t>:</w:t>
      </w:r>
    </w:p>
    <w:p w:rsidR="00B87FB4" w:rsidRPr="00D16D55" w:rsidRDefault="001262C5" w:rsidP="000521A5">
      <w:pPr>
        <w:autoSpaceDE w:val="0"/>
        <w:autoSpaceDN w:val="0"/>
        <w:adjustRightInd w:val="0"/>
        <w:ind w:firstLine="709"/>
        <w:jc w:val="both"/>
        <w:rPr>
          <w:sz w:val="28"/>
          <w:szCs w:val="28"/>
        </w:rPr>
      </w:pPr>
      <w:r w:rsidRPr="00D16D55">
        <w:rPr>
          <w:sz w:val="28"/>
          <w:szCs w:val="28"/>
        </w:rPr>
        <w:t>2.2.</w:t>
      </w:r>
      <w:r w:rsidR="00282988" w:rsidRPr="00D16D55">
        <w:rPr>
          <w:sz w:val="28"/>
          <w:szCs w:val="28"/>
        </w:rPr>
        <w:t>1.</w:t>
      </w:r>
      <w:r w:rsidR="002174F0" w:rsidRPr="00D16D55">
        <w:rPr>
          <w:sz w:val="28"/>
          <w:szCs w:val="28"/>
        </w:rPr>
        <w:t> Ре</w:t>
      </w:r>
      <w:r w:rsidR="00282988" w:rsidRPr="00D16D55">
        <w:rPr>
          <w:sz w:val="28"/>
          <w:szCs w:val="28"/>
        </w:rPr>
        <w:t>гиональный государственный контроль (надзор) в области регулируемых государством цен (тарифов):</w:t>
      </w:r>
      <w:r w:rsidR="00B87FB4" w:rsidRPr="00D16D55">
        <w:rPr>
          <w:sz w:val="28"/>
          <w:szCs w:val="28"/>
        </w:rPr>
        <w:t xml:space="preserve"> </w:t>
      </w:r>
    </w:p>
    <w:p w:rsidR="00B87FB4" w:rsidRPr="00D16D55" w:rsidRDefault="00B87FB4" w:rsidP="001C4EB9">
      <w:pPr>
        <w:autoSpaceDE w:val="0"/>
        <w:autoSpaceDN w:val="0"/>
        <w:adjustRightInd w:val="0"/>
        <w:ind w:firstLine="709"/>
        <w:jc w:val="both"/>
        <w:rPr>
          <w:sz w:val="28"/>
          <w:szCs w:val="28"/>
        </w:rPr>
      </w:pPr>
      <w:bookmarkStart w:id="1" w:name="Par0"/>
      <w:bookmarkEnd w:id="1"/>
      <w:r w:rsidRPr="00D16D55">
        <w:rPr>
          <w:sz w:val="28"/>
          <w:szCs w:val="28"/>
        </w:rPr>
        <w:t>1</w:t>
      </w:r>
      <w:r w:rsidR="00D329D2" w:rsidRPr="00D16D55">
        <w:rPr>
          <w:sz w:val="28"/>
          <w:szCs w:val="28"/>
        </w:rPr>
        <w:t>)</w:t>
      </w:r>
      <w:r w:rsidR="0004056A" w:rsidRPr="00D16D55">
        <w:rPr>
          <w:sz w:val="28"/>
          <w:szCs w:val="28"/>
        </w:rPr>
        <w:t> </w:t>
      </w:r>
      <w:r w:rsidR="00812453" w:rsidRPr="00D16D55">
        <w:rPr>
          <w:sz w:val="28"/>
          <w:szCs w:val="28"/>
        </w:rPr>
        <w:t>за регулируемыми государством ценами (тарифами) в электроэнергетике</w:t>
      </w:r>
      <w:r w:rsidR="001C4EB9" w:rsidRPr="00D16D55">
        <w:rPr>
          <w:sz w:val="28"/>
          <w:szCs w:val="28"/>
        </w:rPr>
        <w:t xml:space="preserve"> - </w:t>
      </w:r>
      <w:r w:rsidRPr="00D16D55">
        <w:rPr>
          <w:sz w:val="28"/>
          <w:szCs w:val="28"/>
        </w:rPr>
        <w:t>на основании:</w:t>
      </w:r>
    </w:p>
    <w:p w:rsidR="00300AC6" w:rsidRPr="00D16D55" w:rsidRDefault="00615616" w:rsidP="000521A5">
      <w:pPr>
        <w:ind w:firstLine="709"/>
        <w:jc w:val="both"/>
        <w:rPr>
          <w:sz w:val="28"/>
          <w:szCs w:val="28"/>
        </w:rPr>
      </w:pPr>
      <w:r w:rsidRPr="00D16D55">
        <w:rPr>
          <w:sz w:val="28"/>
          <w:szCs w:val="28"/>
        </w:rPr>
        <w:lastRenderedPageBreak/>
        <w:t>пункта 4 статьи 21; пункта 3 статьи 24; статьи 29.2</w:t>
      </w:r>
      <w:r w:rsidR="00E97214" w:rsidRPr="00D16D55">
        <w:rPr>
          <w:sz w:val="28"/>
          <w:szCs w:val="28"/>
        </w:rPr>
        <w:t xml:space="preserve"> </w:t>
      </w:r>
      <w:r w:rsidR="00B87FB4" w:rsidRPr="00D16D55">
        <w:rPr>
          <w:sz w:val="28"/>
          <w:szCs w:val="28"/>
        </w:rPr>
        <w:t xml:space="preserve">Федерального закона </w:t>
      </w:r>
      <w:r w:rsidR="00300AC6" w:rsidRPr="00D16D55">
        <w:rPr>
          <w:sz w:val="28"/>
          <w:szCs w:val="28"/>
        </w:rPr>
        <w:t xml:space="preserve">от 26.03.2003 № 35-ФЗ </w:t>
      </w:r>
      <w:r w:rsidR="00B87FB4" w:rsidRPr="00D16D55">
        <w:rPr>
          <w:sz w:val="28"/>
          <w:szCs w:val="28"/>
        </w:rPr>
        <w:t>«Об электроэнергетике»;</w:t>
      </w:r>
    </w:p>
    <w:p w:rsidR="00300AC6" w:rsidRPr="00D16D55" w:rsidRDefault="00E02E14" w:rsidP="000521A5">
      <w:pPr>
        <w:ind w:firstLine="709"/>
        <w:jc w:val="both"/>
        <w:rPr>
          <w:rFonts w:eastAsia="Calibri"/>
          <w:sz w:val="28"/>
          <w:szCs w:val="28"/>
        </w:rPr>
      </w:pPr>
      <w:r w:rsidRPr="00D16D55">
        <w:rPr>
          <w:rFonts w:eastAsia="Calibri"/>
          <w:sz w:val="28"/>
          <w:szCs w:val="28"/>
        </w:rPr>
        <w:t xml:space="preserve">подпункта «к» пункта 4 Типового положения об органе исполнительной власти субъекта Российской Федерации в области государственного регулирования тарифов, утвержденного </w:t>
      </w:r>
      <w:r w:rsidR="00300AC6" w:rsidRPr="00D16D55">
        <w:rPr>
          <w:rFonts w:eastAsia="Calibri"/>
          <w:sz w:val="28"/>
          <w:szCs w:val="28"/>
        </w:rPr>
        <w:t>постановлени</w:t>
      </w:r>
      <w:r w:rsidRPr="00D16D55">
        <w:rPr>
          <w:rFonts w:eastAsia="Calibri"/>
          <w:sz w:val="28"/>
          <w:szCs w:val="28"/>
        </w:rPr>
        <w:t>ем</w:t>
      </w:r>
      <w:r w:rsidR="00300AC6" w:rsidRPr="00D16D55">
        <w:rPr>
          <w:rFonts w:eastAsia="Calibri"/>
          <w:sz w:val="28"/>
          <w:szCs w:val="28"/>
        </w:rPr>
        <w:t xml:space="preserve"> Правительства РФ от 21.02.2011 №</w:t>
      </w:r>
      <w:r w:rsidRPr="00D16D55">
        <w:rPr>
          <w:rFonts w:eastAsia="Calibri"/>
          <w:sz w:val="28"/>
          <w:szCs w:val="28"/>
        </w:rPr>
        <w:t> </w:t>
      </w:r>
      <w:r w:rsidR="00300AC6" w:rsidRPr="00D16D55">
        <w:rPr>
          <w:rFonts w:eastAsia="Calibri"/>
          <w:sz w:val="28"/>
          <w:szCs w:val="28"/>
        </w:rPr>
        <w:t>97 (</w:t>
      </w:r>
      <w:r w:rsidR="00300AC6" w:rsidRPr="00D16D55">
        <w:rPr>
          <w:rFonts w:eastAsia="Calibri"/>
          <w:i/>
          <w:sz w:val="28"/>
          <w:szCs w:val="28"/>
        </w:rPr>
        <w:t xml:space="preserve">далее </w:t>
      </w:r>
      <w:r w:rsidRPr="00D16D55">
        <w:rPr>
          <w:rFonts w:eastAsia="Calibri"/>
          <w:i/>
          <w:sz w:val="28"/>
          <w:szCs w:val="28"/>
        </w:rPr>
        <w:t>–</w:t>
      </w:r>
      <w:r w:rsidR="00300AC6" w:rsidRPr="00D16D55">
        <w:rPr>
          <w:rFonts w:eastAsia="Calibri"/>
          <w:i/>
          <w:sz w:val="28"/>
          <w:szCs w:val="28"/>
        </w:rPr>
        <w:t xml:space="preserve"> </w:t>
      </w:r>
      <w:r w:rsidRPr="00D16D55">
        <w:rPr>
          <w:rFonts w:eastAsia="Calibri"/>
          <w:i/>
          <w:sz w:val="28"/>
          <w:szCs w:val="28"/>
        </w:rPr>
        <w:t>Типовое положение</w:t>
      </w:r>
      <w:r w:rsidR="00FB4F31" w:rsidRPr="00D16D55">
        <w:rPr>
          <w:rFonts w:eastAsia="Calibri"/>
          <w:i/>
          <w:sz w:val="28"/>
          <w:szCs w:val="28"/>
        </w:rPr>
        <w:t xml:space="preserve"> об органе регулирования субъекта РФ</w:t>
      </w:r>
      <w:r w:rsidR="00300AC6" w:rsidRPr="00D16D55">
        <w:rPr>
          <w:rFonts w:eastAsia="Calibri"/>
          <w:sz w:val="28"/>
          <w:szCs w:val="28"/>
        </w:rPr>
        <w:t>);</w:t>
      </w:r>
    </w:p>
    <w:p w:rsidR="00B87FB4" w:rsidRPr="00D16D55" w:rsidRDefault="00FD3EA9" w:rsidP="000521A5">
      <w:pPr>
        <w:autoSpaceDE w:val="0"/>
        <w:autoSpaceDN w:val="0"/>
        <w:adjustRightInd w:val="0"/>
        <w:ind w:firstLine="709"/>
        <w:jc w:val="both"/>
        <w:rPr>
          <w:sz w:val="28"/>
          <w:szCs w:val="28"/>
        </w:rPr>
      </w:pPr>
      <w:proofErr w:type="gramStart"/>
      <w:r w:rsidRPr="00D16D55">
        <w:rPr>
          <w:sz w:val="28"/>
          <w:szCs w:val="28"/>
        </w:rPr>
        <w:t xml:space="preserve">пунктов 1, 3 </w:t>
      </w:r>
      <w:hyperlink r:id="rId10" w:history="1">
        <w:r w:rsidRPr="00D16D55">
          <w:rPr>
            <w:rFonts w:eastAsia="Calibri"/>
            <w:sz w:val="28"/>
            <w:szCs w:val="28"/>
          </w:rPr>
          <w:t>Положения</w:t>
        </w:r>
      </w:hyperlink>
      <w:r w:rsidRPr="00D16D55">
        <w:rPr>
          <w:rFonts w:eastAsia="Calibri"/>
          <w:sz w:val="28"/>
          <w:szCs w:val="28"/>
        </w:rPr>
        <w:t xml:space="preserve"> о государственном контроле (надзоре) в области регулируемых государством цен (тарифов), </w:t>
      </w:r>
      <w:r w:rsidR="00684092" w:rsidRPr="00D16D55">
        <w:rPr>
          <w:rFonts w:eastAsia="Calibri"/>
          <w:sz w:val="28"/>
          <w:szCs w:val="28"/>
        </w:rPr>
        <w:t xml:space="preserve">утвержденного </w:t>
      </w:r>
      <w:r w:rsidR="00684092" w:rsidRPr="00D16D55">
        <w:rPr>
          <w:sz w:val="28"/>
          <w:szCs w:val="28"/>
        </w:rPr>
        <w:t xml:space="preserve">постановлением Правительства Российской Федерации от 27.06.2013 № 543 «О государственном контроле (надзоре) в области регулируемых государством цен (тарифов), а также изменении и признании утратившими силу некоторых актов Правительства Российской Федерации» </w:t>
      </w:r>
      <w:r w:rsidR="00583C00" w:rsidRPr="00D16D55">
        <w:rPr>
          <w:sz w:val="28"/>
          <w:szCs w:val="28"/>
        </w:rPr>
        <w:t>(</w:t>
      </w:r>
      <w:r w:rsidR="00300AC6" w:rsidRPr="00D16D55">
        <w:rPr>
          <w:i/>
          <w:sz w:val="28"/>
          <w:szCs w:val="28"/>
        </w:rPr>
        <w:t xml:space="preserve">далее - </w:t>
      </w:r>
      <w:r w:rsidR="00583C00" w:rsidRPr="00D16D55">
        <w:rPr>
          <w:i/>
          <w:sz w:val="28"/>
          <w:szCs w:val="28"/>
        </w:rPr>
        <w:t>Положение</w:t>
      </w:r>
      <w:r w:rsidR="001A3A68" w:rsidRPr="00D16D55">
        <w:rPr>
          <w:i/>
          <w:sz w:val="28"/>
          <w:szCs w:val="28"/>
        </w:rPr>
        <w:t xml:space="preserve"> </w:t>
      </w:r>
      <w:r w:rsidR="00300AC6" w:rsidRPr="00D16D55">
        <w:rPr>
          <w:i/>
          <w:sz w:val="28"/>
          <w:szCs w:val="28"/>
        </w:rPr>
        <w:t>№ 543)</w:t>
      </w:r>
      <w:r w:rsidR="00B87FB4" w:rsidRPr="00D16D55">
        <w:rPr>
          <w:sz w:val="28"/>
          <w:szCs w:val="28"/>
        </w:rPr>
        <w:t>;</w:t>
      </w:r>
      <w:proofErr w:type="gramEnd"/>
    </w:p>
    <w:p w:rsidR="00B87FB4" w:rsidRPr="00D16D55" w:rsidRDefault="00B87FB4" w:rsidP="000521A5">
      <w:pPr>
        <w:autoSpaceDE w:val="0"/>
        <w:autoSpaceDN w:val="0"/>
        <w:adjustRightInd w:val="0"/>
        <w:ind w:left="34" w:firstLine="709"/>
        <w:jc w:val="both"/>
        <w:rPr>
          <w:sz w:val="28"/>
          <w:szCs w:val="28"/>
        </w:rPr>
      </w:pPr>
      <w:r w:rsidRPr="00D16D55">
        <w:rPr>
          <w:sz w:val="28"/>
          <w:szCs w:val="28"/>
        </w:rPr>
        <w:t>постановления Правительства Российской Федерации от 31.12.2009 № 1220 «Об определении применяемых при установлении долгосрочных тарифов показателей надежности и качества поставляемых товаров и оказываемых услуг»;</w:t>
      </w:r>
    </w:p>
    <w:p w:rsidR="00B87FB4" w:rsidRPr="00D16D55" w:rsidRDefault="00B87FB4" w:rsidP="008F4C80">
      <w:pPr>
        <w:ind w:firstLine="709"/>
        <w:jc w:val="both"/>
        <w:rPr>
          <w:sz w:val="28"/>
          <w:szCs w:val="28"/>
        </w:rPr>
      </w:pPr>
      <w:r w:rsidRPr="00D16D55">
        <w:rPr>
          <w:sz w:val="28"/>
          <w:szCs w:val="28"/>
        </w:rPr>
        <w:t>2</w:t>
      </w:r>
      <w:r w:rsidR="008F4C80" w:rsidRPr="00D16D55">
        <w:rPr>
          <w:sz w:val="28"/>
          <w:szCs w:val="28"/>
        </w:rPr>
        <w:t>)</w:t>
      </w:r>
      <w:r w:rsidR="0004056A" w:rsidRPr="00D16D55">
        <w:rPr>
          <w:sz w:val="28"/>
          <w:szCs w:val="28"/>
        </w:rPr>
        <w:t> </w:t>
      </w:r>
      <w:r w:rsidRPr="00D16D55">
        <w:rPr>
          <w:sz w:val="28"/>
          <w:szCs w:val="28"/>
        </w:rPr>
        <w:t>в области регулирования цен (тарифов) в сфере теплоснабжения</w:t>
      </w:r>
      <w:r w:rsidR="000E2E2B" w:rsidRPr="00D16D55">
        <w:rPr>
          <w:sz w:val="28"/>
          <w:szCs w:val="28"/>
        </w:rPr>
        <w:t>,</w:t>
      </w:r>
      <w:r w:rsidR="000E2E2B" w:rsidRPr="00D16D55">
        <w:rPr>
          <w:sz w:val="18"/>
          <w:szCs w:val="18"/>
        </w:rPr>
        <w:t xml:space="preserve"> </w:t>
      </w:r>
      <w:r w:rsidR="000E2E2B" w:rsidRPr="00D16D55">
        <w:rPr>
          <w:sz w:val="28"/>
          <w:szCs w:val="28"/>
        </w:rPr>
        <w:t>а также установления предельного уровня цены</w:t>
      </w:r>
      <w:r w:rsidR="008F4C80" w:rsidRPr="00D16D55">
        <w:rPr>
          <w:sz w:val="28"/>
          <w:szCs w:val="28"/>
        </w:rPr>
        <w:t xml:space="preserve"> на тепловую энергию (мощность) </w:t>
      </w:r>
      <w:r w:rsidR="002E0DA1" w:rsidRPr="00D16D55">
        <w:rPr>
          <w:sz w:val="28"/>
          <w:szCs w:val="28"/>
        </w:rPr>
        <w:t xml:space="preserve">- </w:t>
      </w:r>
      <w:r w:rsidRPr="00D16D55">
        <w:rPr>
          <w:sz w:val="28"/>
          <w:szCs w:val="28"/>
        </w:rPr>
        <w:t>на основании:</w:t>
      </w:r>
    </w:p>
    <w:p w:rsidR="00B87FB4" w:rsidRPr="00D16D55" w:rsidRDefault="008F4C80" w:rsidP="000521A5">
      <w:pPr>
        <w:pStyle w:val="ConsPlusNormal"/>
        <w:ind w:left="34" w:firstLine="709"/>
        <w:jc w:val="both"/>
        <w:rPr>
          <w:sz w:val="28"/>
          <w:szCs w:val="28"/>
        </w:rPr>
      </w:pPr>
      <w:r w:rsidRPr="00D16D55">
        <w:rPr>
          <w:sz w:val="28"/>
          <w:szCs w:val="28"/>
        </w:rPr>
        <w:t>пункта 3 статьи 7; стать</w:t>
      </w:r>
      <w:r w:rsidR="00A15948" w:rsidRPr="00D16D55">
        <w:rPr>
          <w:sz w:val="28"/>
          <w:szCs w:val="28"/>
        </w:rPr>
        <w:t>и</w:t>
      </w:r>
      <w:r w:rsidRPr="00D16D55">
        <w:rPr>
          <w:sz w:val="28"/>
          <w:szCs w:val="28"/>
        </w:rPr>
        <w:t xml:space="preserve"> 12.1 </w:t>
      </w:r>
      <w:r w:rsidR="00B87FB4" w:rsidRPr="00D16D55">
        <w:rPr>
          <w:sz w:val="28"/>
          <w:szCs w:val="28"/>
        </w:rPr>
        <w:t>Федерального закона от 27.07.2010 № 190-ФЗ «О теплоснабжении»;</w:t>
      </w:r>
    </w:p>
    <w:p w:rsidR="001A3A68" w:rsidRPr="00D16D55" w:rsidRDefault="00ED5960" w:rsidP="000521A5">
      <w:pPr>
        <w:ind w:firstLine="709"/>
        <w:jc w:val="both"/>
        <w:rPr>
          <w:rFonts w:eastAsia="Calibri"/>
          <w:sz w:val="28"/>
          <w:szCs w:val="28"/>
        </w:rPr>
      </w:pPr>
      <w:r w:rsidRPr="00D16D55">
        <w:rPr>
          <w:rFonts w:eastAsia="Calibri"/>
          <w:sz w:val="28"/>
          <w:szCs w:val="28"/>
        </w:rPr>
        <w:t xml:space="preserve">подпункта «к» пункта 4 </w:t>
      </w:r>
      <w:r w:rsidR="00A01E34" w:rsidRPr="00D16D55">
        <w:rPr>
          <w:rFonts w:eastAsia="Calibri"/>
          <w:sz w:val="28"/>
          <w:szCs w:val="28"/>
        </w:rPr>
        <w:t>Типового положения об органе регулирования субъекта РФ</w:t>
      </w:r>
      <w:r w:rsidR="001A3A68" w:rsidRPr="00D16D55">
        <w:rPr>
          <w:rFonts w:eastAsia="Calibri"/>
          <w:sz w:val="28"/>
          <w:szCs w:val="28"/>
        </w:rPr>
        <w:t>;</w:t>
      </w:r>
    </w:p>
    <w:p w:rsidR="001A3A68" w:rsidRPr="00D16D55" w:rsidRDefault="00ED5960" w:rsidP="000521A5">
      <w:pPr>
        <w:autoSpaceDE w:val="0"/>
        <w:autoSpaceDN w:val="0"/>
        <w:adjustRightInd w:val="0"/>
        <w:ind w:firstLine="709"/>
        <w:jc w:val="both"/>
        <w:rPr>
          <w:sz w:val="28"/>
          <w:szCs w:val="28"/>
        </w:rPr>
      </w:pPr>
      <w:r w:rsidRPr="00D16D55">
        <w:rPr>
          <w:sz w:val="28"/>
          <w:szCs w:val="28"/>
        </w:rPr>
        <w:t xml:space="preserve">пунктов 1, 3 Положения </w:t>
      </w:r>
      <w:r w:rsidR="001A3A68" w:rsidRPr="00D16D55">
        <w:rPr>
          <w:sz w:val="28"/>
          <w:szCs w:val="28"/>
        </w:rPr>
        <w:t>№ 543;</w:t>
      </w:r>
    </w:p>
    <w:p w:rsidR="00B87FB4" w:rsidRPr="00D16D55" w:rsidRDefault="00B87FB4" w:rsidP="00B014DC">
      <w:pPr>
        <w:autoSpaceDE w:val="0"/>
        <w:autoSpaceDN w:val="0"/>
        <w:adjustRightInd w:val="0"/>
        <w:ind w:left="34" w:firstLine="709"/>
        <w:jc w:val="both"/>
        <w:rPr>
          <w:sz w:val="28"/>
          <w:szCs w:val="28"/>
        </w:rPr>
      </w:pPr>
      <w:r w:rsidRPr="00D16D55">
        <w:rPr>
          <w:sz w:val="28"/>
          <w:szCs w:val="28"/>
        </w:rPr>
        <w:t>постановления Правительства Российской Федерации от 16.05.2014 № 452 «Об утверждении Правил определения плановых и расчета фактических значений показателей надежности и энергетической эффективности объектов теплоснабжения, а также определения достижения организацией, осуществляющей регулируемые виды деятельности в сфере теплоснабжения, указанных плановых значений</w:t>
      </w:r>
      <w:r w:rsidR="003D54BC">
        <w:rPr>
          <w:sz w:val="28"/>
          <w:szCs w:val="28"/>
        </w:rPr>
        <w:t>.</w:t>
      </w:r>
      <w:r w:rsidRPr="00D16D55">
        <w:rPr>
          <w:sz w:val="28"/>
          <w:szCs w:val="28"/>
        </w:rPr>
        <w:t>..»;</w:t>
      </w:r>
    </w:p>
    <w:p w:rsidR="00B87FB4" w:rsidRPr="00D16D55" w:rsidRDefault="00B87FB4" w:rsidP="00C7207F">
      <w:pPr>
        <w:autoSpaceDE w:val="0"/>
        <w:autoSpaceDN w:val="0"/>
        <w:adjustRightInd w:val="0"/>
        <w:ind w:firstLine="709"/>
        <w:jc w:val="both"/>
        <w:rPr>
          <w:sz w:val="28"/>
          <w:szCs w:val="28"/>
        </w:rPr>
      </w:pPr>
      <w:r w:rsidRPr="00D16D55">
        <w:rPr>
          <w:sz w:val="28"/>
          <w:szCs w:val="28"/>
        </w:rPr>
        <w:t>3</w:t>
      </w:r>
      <w:r w:rsidR="00B014DC" w:rsidRPr="00D16D55">
        <w:rPr>
          <w:sz w:val="28"/>
          <w:szCs w:val="28"/>
        </w:rPr>
        <w:t>)</w:t>
      </w:r>
      <w:r w:rsidR="0004056A" w:rsidRPr="00D16D55">
        <w:rPr>
          <w:sz w:val="28"/>
          <w:szCs w:val="28"/>
        </w:rPr>
        <w:t> </w:t>
      </w:r>
      <w:r w:rsidRPr="00D16D55">
        <w:rPr>
          <w:sz w:val="28"/>
          <w:szCs w:val="28"/>
        </w:rPr>
        <w:t>в области регулирования тарифов в сфере водоснабжения и водоотведения</w:t>
      </w:r>
      <w:r w:rsidR="00C7207F" w:rsidRPr="00D16D55">
        <w:rPr>
          <w:sz w:val="28"/>
          <w:szCs w:val="28"/>
        </w:rPr>
        <w:t xml:space="preserve"> - </w:t>
      </w:r>
      <w:r w:rsidRPr="00D16D55">
        <w:rPr>
          <w:sz w:val="28"/>
          <w:szCs w:val="28"/>
        </w:rPr>
        <w:t>на основании:</w:t>
      </w:r>
    </w:p>
    <w:p w:rsidR="00B87FB4" w:rsidRPr="00D16D55" w:rsidRDefault="00994EA3" w:rsidP="000521A5">
      <w:pPr>
        <w:autoSpaceDE w:val="0"/>
        <w:autoSpaceDN w:val="0"/>
        <w:adjustRightInd w:val="0"/>
        <w:ind w:firstLine="709"/>
        <w:jc w:val="both"/>
        <w:rPr>
          <w:sz w:val="28"/>
          <w:szCs w:val="28"/>
        </w:rPr>
      </w:pPr>
      <w:r w:rsidRPr="00D16D55">
        <w:rPr>
          <w:sz w:val="28"/>
          <w:szCs w:val="28"/>
        </w:rPr>
        <w:t xml:space="preserve">пункта 6 статьи 5; статьи 35 </w:t>
      </w:r>
      <w:r w:rsidR="00B87FB4" w:rsidRPr="00D16D55">
        <w:rPr>
          <w:sz w:val="28"/>
          <w:szCs w:val="28"/>
        </w:rPr>
        <w:t>Федерального закона от 07.12.2011 № 416-ФЗ «О водоснабжении и водоотведении»;</w:t>
      </w:r>
    </w:p>
    <w:p w:rsidR="0004056A" w:rsidRPr="00D16D55" w:rsidRDefault="00B014DC" w:rsidP="000521A5">
      <w:pPr>
        <w:autoSpaceDE w:val="0"/>
        <w:autoSpaceDN w:val="0"/>
        <w:adjustRightInd w:val="0"/>
        <w:ind w:firstLine="709"/>
        <w:jc w:val="both"/>
        <w:rPr>
          <w:sz w:val="28"/>
          <w:szCs w:val="28"/>
        </w:rPr>
      </w:pPr>
      <w:r w:rsidRPr="00D16D55">
        <w:rPr>
          <w:sz w:val="28"/>
          <w:szCs w:val="28"/>
        </w:rPr>
        <w:t>пунктов 1, 3 Положения № 543</w:t>
      </w:r>
      <w:r w:rsidR="0004056A" w:rsidRPr="00D16D55">
        <w:rPr>
          <w:sz w:val="28"/>
          <w:szCs w:val="28"/>
        </w:rPr>
        <w:t>;</w:t>
      </w:r>
    </w:p>
    <w:p w:rsidR="00B87FB4" w:rsidRPr="00D16D55" w:rsidRDefault="00B87FB4" w:rsidP="009D1783">
      <w:pPr>
        <w:autoSpaceDE w:val="0"/>
        <w:autoSpaceDN w:val="0"/>
        <w:adjustRightInd w:val="0"/>
        <w:ind w:firstLine="709"/>
        <w:jc w:val="both"/>
        <w:rPr>
          <w:sz w:val="28"/>
          <w:szCs w:val="28"/>
        </w:rPr>
      </w:pPr>
      <w:r w:rsidRPr="00D16D55">
        <w:rPr>
          <w:sz w:val="28"/>
          <w:szCs w:val="28"/>
        </w:rPr>
        <w:t>4</w:t>
      </w:r>
      <w:r w:rsidR="00E000A2" w:rsidRPr="00D16D55">
        <w:rPr>
          <w:sz w:val="28"/>
          <w:szCs w:val="28"/>
        </w:rPr>
        <w:t>)</w:t>
      </w:r>
      <w:r w:rsidR="0004056A" w:rsidRPr="00D16D55">
        <w:rPr>
          <w:sz w:val="28"/>
          <w:szCs w:val="28"/>
        </w:rPr>
        <w:t> </w:t>
      </w:r>
      <w:r w:rsidRPr="00D16D55">
        <w:rPr>
          <w:sz w:val="28"/>
          <w:szCs w:val="28"/>
        </w:rPr>
        <w:t>в области регулируемых государством тарифов в области обращения с твердыми коммунальными отходами</w:t>
      </w:r>
      <w:r w:rsidR="009D1783" w:rsidRPr="00D16D55">
        <w:rPr>
          <w:sz w:val="28"/>
          <w:szCs w:val="28"/>
        </w:rPr>
        <w:t xml:space="preserve"> - </w:t>
      </w:r>
      <w:r w:rsidRPr="00D16D55">
        <w:rPr>
          <w:sz w:val="28"/>
          <w:szCs w:val="28"/>
        </w:rPr>
        <w:t>на основании:</w:t>
      </w:r>
    </w:p>
    <w:p w:rsidR="000521A5" w:rsidRPr="00D16D55" w:rsidRDefault="00AB72F8" w:rsidP="000521A5">
      <w:pPr>
        <w:autoSpaceDE w:val="0"/>
        <w:autoSpaceDN w:val="0"/>
        <w:adjustRightInd w:val="0"/>
        <w:ind w:firstLine="709"/>
        <w:jc w:val="both"/>
        <w:rPr>
          <w:sz w:val="28"/>
          <w:szCs w:val="28"/>
        </w:rPr>
      </w:pPr>
      <w:r w:rsidRPr="00D16D55">
        <w:rPr>
          <w:sz w:val="28"/>
          <w:szCs w:val="28"/>
        </w:rPr>
        <w:t xml:space="preserve">статьи 24.12 </w:t>
      </w:r>
      <w:r w:rsidR="000521A5" w:rsidRPr="00D16D55">
        <w:rPr>
          <w:sz w:val="28"/>
          <w:szCs w:val="28"/>
        </w:rPr>
        <w:t>Федерального закона от 24.06.1998 № 89-ФЗ «Об отходах производства и потребления»;</w:t>
      </w:r>
    </w:p>
    <w:p w:rsidR="00AB72F8" w:rsidRPr="00D16D55" w:rsidRDefault="00AB72F8" w:rsidP="00AB72F8">
      <w:pPr>
        <w:autoSpaceDE w:val="0"/>
        <w:autoSpaceDN w:val="0"/>
        <w:adjustRightInd w:val="0"/>
        <w:ind w:firstLine="709"/>
        <w:jc w:val="both"/>
        <w:rPr>
          <w:sz w:val="28"/>
          <w:szCs w:val="28"/>
        </w:rPr>
      </w:pPr>
      <w:r w:rsidRPr="00D16D55">
        <w:rPr>
          <w:sz w:val="28"/>
          <w:szCs w:val="28"/>
        </w:rPr>
        <w:t>пунктов 1, 3 Положения №</w:t>
      </w:r>
      <w:r w:rsidR="001B5DDA" w:rsidRPr="00D16D55">
        <w:rPr>
          <w:sz w:val="28"/>
          <w:szCs w:val="28"/>
        </w:rPr>
        <w:t> </w:t>
      </w:r>
      <w:r w:rsidRPr="00D16D55">
        <w:rPr>
          <w:sz w:val="28"/>
          <w:szCs w:val="28"/>
        </w:rPr>
        <w:t>543;</w:t>
      </w:r>
    </w:p>
    <w:p w:rsidR="00B87FB4" w:rsidRPr="00D16D55" w:rsidRDefault="00B87FB4" w:rsidP="00AB72F8">
      <w:pPr>
        <w:autoSpaceDE w:val="0"/>
        <w:autoSpaceDN w:val="0"/>
        <w:adjustRightInd w:val="0"/>
        <w:ind w:firstLine="709"/>
        <w:jc w:val="both"/>
        <w:rPr>
          <w:sz w:val="28"/>
          <w:szCs w:val="28"/>
        </w:rPr>
      </w:pPr>
      <w:r w:rsidRPr="00D16D55">
        <w:rPr>
          <w:sz w:val="28"/>
          <w:szCs w:val="28"/>
        </w:rPr>
        <w:t>5</w:t>
      </w:r>
      <w:r w:rsidR="00AB72F8" w:rsidRPr="00D16D55">
        <w:rPr>
          <w:sz w:val="28"/>
          <w:szCs w:val="28"/>
        </w:rPr>
        <w:t>)</w:t>
      </w:r>
      <w:r w:rsidR="0004056A" w:rsidRPr="00D16D55">
        <w:rPr>
          <w:sz w:val="28"/>
          <w:szCs w:val="28"/>
        </w:rPr>
        <w:t> за установлением и (или) применением цен (тарифов) в регулируемых департаментом сферах деятельности субъектов естественных монополий</w:t>
      </w:r>
      <w:r w:rsidR="00AB72F8" w:rsidRPr="00D16D55">
        <w:rPr>
          <w:sz w:val="28"/>
          <w:szCs w:val="28"/>
        </w:rPr>
        <w:t xml:space="preserve"> - </w:t>
      </w:r>
      <w:r w:rsidRPr="00D16D55">
        <w:rPr>
          <w:sz w:val="28"/>
          <w:szCs w:val="28"/>
        </w:rPr>
        <w:t xml:space="preserve">на основании: </w:t>
      </w:r>
    </w:p>
    <w:p w:rsidR="00B87FB4" w:rsidRPr="00D16D55" w:rsidRDefault="00351B81" w:rsidP="000521A5">
      <w:pPr>
        <w:pStyle w:val="ConsPlusNormal"/>
        <w:ind w:left="34" w:firstLine="709"/>
        <w:jc w:val="both"/>
        <w:rPr>
          <w:sz w:val="28"/>
          <w:szCs w:val="28"/>
        </w:rPr>
      </w:pPr>
      <w:r w:rsidRPr="00D16D55">
        <w:rPr>
          <w:sz w:val="28"/>
          <w:szCs w:val="28"/>
        </w:rPr>
        <w:lastRenderedPageBreak/>
        <w:t>статьи 7; пункта 3 статьи 8.1</w:t>
      </w:r>
      <w:r w:rsidRPr="00D16D55">
        <w:rPr>
          <w:sz w:val="18"/>
          <w:szCs w:val="18"/>
        </w:rPr>
        <w:t xml:space="preserve"> </w:t>
      </w:r>
      <w:r w:rsidR="00B87FB4" w:rsidRPr="00D16D55">
        <w:rPr>
          <w:sz w:val="28"/>
          <w:szCs w:val="28"/>
        </w:rPr>
        <w:t>Федерального закона от 17.08.1995 № 147-ФЗ «О естественных монополиях»;</w:t>
      </w:r>
    </w:p>
    <w:p w:rsidR="00B87FB4" w:rsidRPr="00D16D55" w:rsidRDefault="00B87FB4" w:rsidP="000521A5">
      <w:pPr>
        <w:autoSpaceDE w:val="0"/>
        <w:autoSpaceDN w:val="0"/>
        <w:adjustRightInd w:val="0"/>
        <w:ind w:firstLine="709"/>
        <w:jc w:val="both"/>
        <w:rPr>
          <w:sz w:val="28"/>
          <w:szCs w:val="28"/>
        </w:rPr>
      </w:pPr>
      <w:r w:rsidRPr="00D16D55">
        <w:rPr>
          <w:sz w:val="28"/>
          <w:szCs w:val="28"/>
        </w:rPr>
        <w:t>постановления Правительства Российской Федерации от 10.12.2008 № 950 «Об участии органов исполнительной власти субъектов Российской Федерации в области государственного регулирования тарифов в осуществлении государственного регулирования деятельности субъектов естественных монополий»;</w:t>
      </w:r>
    </w:p>
    <w:p w:rsidR="0004056A" w:rsidRPr="00D16D55" w:rsidRDefault="002D7AD2" w:rsidP="000521A5">
      <w:pPr>
        <w:autoSpaceDE w:val="0"/>
        <w:autoSpaceDN w:val="0"/>
        <w:adjustRightInd w:val="0"/>
        <w:ind w:firstLine="709"/>
        <w:jc w:val="both"/>
        <w:rPr>
          <w:sz w:val="28"/>
          <w:szCs w:val="28"/>
        </w:rPr>
      </w:pPr>
      <w:r w:rsidRPr="00D16D55">
        <w:rPr>
          <w:sz w:val="28"/>
          <w:szCs w:val="28"/>
        </w:rPr>
        <w:t>пунктов 1, 3 Положения № 543</w:t>
      </w:r>
      <w:r w:rsidR="0004056A" w:rsidRPr="00D16D55">
        <w:rPr>
          <w:sz w:val="28"/>
          <w:szCs w:val="28"/>
        </w:rPr>
        <w:t>;</w:t>
      </w:r>
    </w:p>
    <w:p w:rsidR="00B87FB4" w:rsidRPr="00D16D55" w:rsidRDefault="00B87FB4" w:rsidP="00D90893">
      <w:pPr>
        <w:autoSpaceDE w:val="0"/>
        <w:autoSpaceDN w:val="0"/>
        <w:adjustRightInd w:val="0"/>
        <w:ind w:firstLine="709"/>
        <w:jc w:val="both"/>
        <w:rPr>
          <w:sz w:val="28"/>
          <w:szCs w:val="28"/>
        </w:rPr>
      </w:pPr>
      <w:r w:rsidRPr="00D16D55">
        <w:rPr>
          <w:sz w:val="28"/>
          <w:szCs w:val="28"/>
        </w:rPr>
        <w:t>6</w:t>
      </w:r>
      <w:r w:rsidR="002D7AD2" w:rsidRPr="00D16D55">
        <w:rPr>
          <w:sz w:val="28"/>
          <w:szCs w:val="28"/>
        </w:rPr>
        <w:t>) </w:t>
      </w:r>
      <w:r w:rsidR="0004056A" w:rsidRPr="00D16D55">
        <w:rPr>
          <w:sz w:val="28"/>
          <w:szCs w:val="28"/>
        </w:rPr>
        <w:t xml:space="preserve">за соблюдением стандартов раскрытия информации, подлежащей свободному доступу, субъектами естественных монополий, оказывающими услуги по транспортировке газа по газораспределительным сетям, расположенным в пределах территории Новосибирской области </w:t>
      </w:r>
      <w:r w:rsidR="00D90893" w:rsidRPr="00D16D55">
        <w:rPr>
          <w:sz w:val="28"/>
          <w:szCs w:val="28"/>
        </w:rPr>
        <w:t xml:space="preserve">- </w:t>
      </w:r>
      <w:r w:rsidRPr="00D16D55">
        <w:rPr>
          <w:sz w:val="28"/>
          <w:szCs w:val="28"/>
        </w:rPr>
        <w:t>на основании:</w:t>
      </w:r>
    </w:p>
    <w:p w:rsidR="0004056A" w:rsidRPr="00D16D55" w:rsidRDefault="00D90893" w:rsidP="000521A5">
      <w:pPr>
        <w:autoSpaceDE w:val="0"/>
        <w:autoSpaceDN w:val="0"/>
        <w:adjustRightInd w:val="0"/>
        <w:ind w:firstLine="709"/>
        <w:jc w:val="both"/>
        <w:rPr>
          <w:sz w:val="28"/>
          <w:szCs w:val="28"/>
        </w:rPr>
      </w:pPr>
      <w:r w:rsidRPr="00D16D55">
        <w:rPr>
          <w:sz w:val="28"/>
          <w:szCs w:val="28"/>
        </w:rPr>
        <w:t>статьи 7; пункта 3 статьи 8.1 Федерального закона от 17.08.1995 № 147-ФЗ «О естественных монополиях»;</w:t>
      </w:r>
      <w:r w:rsidR="00B87FB4" w:rsidRPr="00D16D55">
        <w:rPr>
          <w:sz w:val="28"/>
          <w:szCs w:val="28"/>
        </w:rPr>
        <w:t xml:space="preserve"> </w:t>
      </w:r>
    </w:p>
    <w:p w:rsidR="00B87FB4" w:rsidRPr="00D16D55" w:rsidRDefault="007167F1" w:rsidP="000521A5">
      <w:pPr>
        <w:autoSpaceDE w:val="0"/>
        <w:autoSpaceDN w:val="0"/>
        <w:adjustRightInd w:val="0"/>
        <w:ind w:firstLine="709"/>
        <w:jc w:val="both"/>
        <w:rPr>
          <w:sz w:val="28"/>
          <w:szCs w:val="28"/>
        </w:rPr>
      </w:pPr>
      <w:r w:rsidRPr="00D16D55">
        <w:rPr>
          <w:sz w:val="28"/>
          <w:szCs w:val="28"/>
        </w:rPr>
        <w:t>пункта 3</w:t>
      </w:r>
      <w:r w:rsidRPr="00D16D55">
        <w:t xml:space="preserve"> </w:t>
      </w:r>
      <w:r w:rsidRPr="00D16D55">
        <w:rPr>
          <w:sz w:val="28"/>
          <w:szCs w:val="28"/>
        </w:rPr>
        <w:t xml:space="preserve">Правил осуществления </w:t>
      </w:r>
      <w:proofErr w:type="gramStart"/>
      <w:r w:rsidRPr="00D16D55">
        <w:rPr>
          <w:sz w:val="28"/>
          <w:szCs w:val="28"/>
        </w:rPr>
        <w:t>контроля за</w:t>
      </w:r>
      <w:proofErr w:type="gramEnd"/>
      <w:r w:rsidRPr="00D16D55">
        <w:rPr>
          <w:sz w:val="28"/>
          <w:szCs w:val="28"/>
        </w:rPr>
        <w:t xml:space="preserve"> соблюдением субъектами естественных монополий стандартов раскрытия информации, утвержденных</w:t>
      </w:r>
      <w:r w:rsidRPr="00D16D55">
        <w:t xml:space="preserve"> </w:t>
      </w:r>
      <w:hyperlink r:id="rId11" w:history="1">
        <w:r w:rsidR="00B87FB4" w:rsidRPr="00D16D55">
          <w:rPr>
            <w:sz w:val="28"/>
            <w:szCs w:val="28"/>
          </w:rPr>
          <w:t>постановлени</w:t>
        </w:r>
        <w:r w:rsidRPr="00D16D55">
          <w:rPr>
            <w:sz w:val="28"/>
            <w:szCs w:val="28"/>
          </w:rPr>
          <w:t>ем</w:t>
        </w:r>
      </w:hyperlink>
      <w:r w:rsidR="00B87FB4" w:rsidRPr="00D16D55">
        <w:rPr>
          <w:sz w:val="28"/>
          <w:szCs w:val="28"/>
        </w:rPr>
        <w:t xml:space="preserve"> Правительства Российской Федерации от 28.09.2010 № 764;</w:t>
      </w:r>
    </w:p>
    <w:p w:rsidR="00B87FB4" w:rsidRPr="00D16D55" w:rsidRDefault="00B87FB4" w:rsidP="000521A5">
      <w:pPr>
        <w:autoSpaceDE w:val="0"/>
        <w:autoSpaceDN w:val="0"/>
        <w:adjustRightInd w:val="0"/>
        <w:ind w:firstLine="709"/>
        <w:jc w:val="both"/>
        <w:outlineLvl w:val="0"/>
        <w:rPr>
          <w:sz w:val="28"/>
          <w:szCs w:val="28"/>
        </w:rPr>
      </w:pPr>
      <w:r w:rsidRPr="00D16D55">
        <w:rPr>
          <w:sz w:val="28"/>
          <w:szCs w:val="28"/>
        </w:rPr>
        <w:t>7</w:t>
      </w:r>
      <w:r w:rsidR="007167F1" w:rsidRPr="00D16D55">
        <w:rPr>
          <w:sz w:val="28"/>
          <w:szCs w:val="28"/>
        </w:rPr>
        <w:t>)</w:t>
      </w:r>
      <w:r w:rsidR="009569D5" w:rsidRPr="00D16D55">
        <w:rPr>
          <w:sz w:val="28"/>
          <w:szCs w:val="28"/>
        </w:rPr>
        <w:t> </w:t>
      </w:r>
      <w:r w:rsidRPr="00D16D55">
        <w:rPr>
          <w:sz w:val="28"/>
          <w:szCs w:val="28"/>
        </w:rPr>
        <w:t>в области государственного регулирования департаментом:</w:t>
      </w:r>
    </w:p>
    <w:p w:rsidR="001F2831" w:rsidRPr="00D16D55" w:rsidRDefault="001F2831" w:rsidP="001F2831">
      <w:pPr>
        <w:autoSpaceDE w:val="0"/>
        <w:autoSpaceDN w:val="0"/>
        <w:adjustRightInd w:val="0"/>
        <w:ind w:firstLine="709"/>
        <w:jc w:val="both"/>
        <w:rPr>
          <w:sz w:val="28"/>
          <w:szCs w:val="28"/>
        </w:rPr>
      </w:pPr>
      <w:r w:rsidRPr="00D16D55">
        <w:rPr>
          <w:sz w:val="28"/>
          <w:szCs w:val="28"/>
        </w:rPr>
        <w:t>- розничных цен на газ, реализуемый населению для удовлетворения личных, семейных, домашних и иных нужд (кроме газа для заправки автотранспортных средств), не связанных с осуществлением предпринимательской (профессиональной) деятельности, за исключением розничных цен на сжиженный газ;</w:t>
      </w:r>
    </w:p>
    <w:p w:rsidR="001F2831" w:rsidRPr="00D16D55" w:rsidRDefault="001F2831" w:rsidP="001F2831">
      <w:pPr>
        <w:autoSpaceDE w:val="0"/>
        <w:autoSpaceDN w:val="0"/>
        <w:adjustRightInd w:val="0"/>
        <w:ind w:firstLine="709"/>
        <w:jc w:val="both"/>
        <w:rPr>
          <w:sz w:val="28"/>
          <w:szCs w:val="28"/>
        </w:rPr>
      </w:pPr>
      <w:r w:rsidRPr="00D16D55">
        <w:rPr>
          <w:sz w:val="28"/>
          <w:szCs w:val="28"/>
        </w:rPr>
        <w:t>- розничных цен на сжиженный газ, реализуемый населению для бытовых нужд, кроме газа для заправки автотранспортных средств, не связанных с осуществлением предпринимательской (профессиональной) деятельности;</w:t>
      </w:r>
    </w:p>
    <w:p w:rsidR="00B87FB4" w:rsidRPr="00D16D55" w:rsidRDefault="00B87FB4" w:rsidP="000521A5">
      <w:pPr>
        <w:autoSpaceDE w:val="0"/>
        <w:autoSpaceDN w:val="0"/>
        <w:adjustRightInd w:val="0"/>
        <w:ind w:firstLine="709"/>
        <w:jc w:val="both"/>
        <w:rPr>
          <w:sz w:val="28"/>
          <w:szCs w:val="28"/>
        </w:rPr>
      </w:pPr>
      <w:r w:rsidRPr="00D16D55">
        <w:rPr>
          <w:sz w:val="28"/>
          <w:szCs w:val="28"/>
        </w:rPr>
        <w:t>-</w:t>
      </w:r>
      <w:r w:rsidR="009569D5" w:rsidRPr="00D16D55">
        <w:rPr>
          <w:sz w:val="28"/>
          <w:szCs w:val="28"/>
        </w:rPr>
        <w:t> платы за технологическое присоединение газоиспользующего оборудования к газораспределительным сетям и (или) стандартизированных тарифных ставок, определяющих ее величину</w:t>
      </w:r>
      <w:r w:rsidRPr="00D16D55">
        <w:rPr>
          <w:sz w:val="28"/>
          <w:szCs w:val="28"/>
        </w:rPr>
        <w:t>;</w:t>
      </w:r>
    </w:p>
    <w:p w:rsidR="00B87FB4" w:rsidRPr="00D16D55" w:rsidRDefault="00B87FB4" w:rsidP="000521A5">
      <w:pPr>
        <w:autoSpaceDE w:val="0"/>
        <w:autoSpaceDN w:val="0"/>
        <w:adjustRightInd w:val="0"/>
        <w:ind w:firstLine="709"/>
        <w:jc w:val="both"/>
        <w:rPr>
          <w:sz w:val="28"/>
          <w:szCs w:val="28"/>
        </w:rPr>
      </w:pPr>
      <w:r w:rsidRPr="00D16D55">
        <w:rPr>
          <w:sz w:val="28"/>
          <w:szCs w:val="28"/>
        </w:rPr>
        <w:t>-</w:t>
      </w:r>
      <w:r w:rsidR="009569D5" w:rsidRPr="00D16D55">
        <w:rPr>
          <w:sz w:val="28"/>
          <w:szCs w:val="28"/>
        </w:rPr>
        <w:t xml:space="preserve"> тарифов на социальные услуги на основании </w:t>
      </w:r>
      <w:proofErr w:type="spellStart"/>
      <w:r w:rsidR="009569D5" w:rsidRPr="00D16D55">
        <w:rPr>
          <w:sz w:val="28"/>
          <w:szCs w:val="28"/>
        </w:rPr>
        <w:t>подушевых</w:t>
      </w:r>
      <w:proofErr w:type="spellEnd"/>
      <w:r w:rsidR="009569D5" w:rsidRPr="00D16D55">
        <w:rPr>
          <w:sz w:val="28"/>
          <w:szCs w:val="28"/>
        </w:rPr>
        <w:t xml:space="preserve"> нормативов финансирования социальных услуг</w:t>
      </w:r>
      <w:r w:rsidRPr="00D16D55">
        <w:rPr>
          <w:sz w:val="28"/>
          <w:szCs w:val="28"/>
        </w:rPr>
        <w:t>;</w:t>
      </w:r>
    </w:p>
    <w:p w:rsidR="009569D5" w:rsidRPr="00D16D55" w:rsidRDefault="009569D5" w:rsidP="000521A5">
      <w:pPr>
        <w:autoSpaceDE w:val="0"/>
        <w:autoSpaceDN w:val="0"/>
        <w:adjustRightInd w:val="0"/>
        <w:ind w:firstLine="709"/>
        <w:jc w:val="both"/>
        <w:rPr>
          <w:sz w:val="28"/>
          <w:szCs w:val="28"/>
        </w:rPr>
      </w:pPr>
      <w:proofErr w:type="gramStart"/>
      <w:r w:rsidRPr="00D16D55">
        <w:rPr>
          <w:sz w:val="28"/>
          <w:szCs w:val="28"/>
        </w:rPr>
        <w:t>- предельных размеров оптовых надбавок к фактическим отпускным ценам на медицинские изделия, включенные в утвержденный Правительством Российской Федерации перечень медицинских изделий, имплантируемых в организм человека, при оказании медицинской помощи в рамках программы государственных гарантий бесплатного оказания гражданам медицинской помощи;</w:t>
      </w:r>
      <w:proofErr w:type="gramEnd"/>
    </w:p>
    <w:p w:rsidR="009569D5" w:rsidRPr="00D16D55" w:rsidRDefault="009569D5" w:rsidP="000521A5">
      <w:pPr>
        <w:ind w:firstLine="709"/>
        <w:jc w:val="both"/>
        <w:rPr>
          <w:sz w:val="28"/>
          <w:szCs w:val="28"/>
        </w:rPr>
      </w:pPr>
      <w:r w:rsidRPr="00D16D55">
        <w:rPr>
          <w:sz w:val="28"/>
          <w:szCs w:val="28"/>
        </w:rPr>
        <w:t>- тарифов на транспортные услуги, оказываемые на подъездных железнодорожных путях организациями промышленного железнодорожного транспорта и другими хозяйствующими субъектами независимо от организационно-правовой формы, за исключением организаций федерального железнодорожного транспорта;</w:t>
      </w:r>
    </w:p>
    <w:p w:rsidR="001F2831" w:rsidRPr="00D16D55" w:rsidRDefault="009569D5" w:rsidP="000521A5">
      <w:pPr>
        <w:ind w:firstLine="709"/>
        <w:jc w:val="both"/>
        <w:rPr>
          <w:sz w:val="28"/>
          <w:szCs w:val="28"/>
        </w:rPr>
      </w:pPr>
      <w:r w:rsidRPr="00D16D55">
        <w:rPr>
          <w:sz w:val="28"/>
          <w:szCs w:val="28"/>
        </w:rPr>
        <w:lastRenderedPageBreak/>
        <w:t>- регулируемых тарифов на перевозки по муниципальным и межмуниципальным маршрутам регулярных перевозок пассажиров и багажа автомобильным транспортом и городским наземным электрическим транспортом</w:t>
      </w:r>
      <w:r w:rsidR="001F2831" w:rsidRPr="00D16D55">
        <w:rPr>
          <w:sz w:val="28"/>
          <w:szCs w:val="28"/>
        </w:rPr>
        <w:t>;</w:t>
      </w:r>
    </w:p>
    <w:p w:rsidR="009569D5" w:rsidRPr="00D16D55" w:rsidRDefault="009569D5" w:rsidP="000521A5">
      <w:pPr>
        <w:ind w:firstLine="709"/>
        <w:jc w:val="both"/>
        <w:rPr>
          <w:sz w:val="28"/>
          <w:szCs w:val="28"/>
        </w:rPr>
      </w:pPr>
      <w:r w:rsidRPr="00D16D55">
        <w:rPr>
          <w:sz w:val="28"/>
          <w:szCs w:val="28"/>
        </w:rPr>
        <w:t>- цен на топливо твердое, реализуемое гражданам, управляющим организациям, товариществам собственников жилья, жилищным, жилищно-строительным или иным специализированным потребительским кооперативам, созданным в целях удовлетворения потребностей граждан в жилье;</w:t>
      </w:r>
    </w:p>
    <w:p w:rsidR="001F2831" w:rsidRPr="00D16D55" w:rsidRDefault="001F2831" w:rsidP="001F2831">
      <w:pPr>
        <w:ind w:left="263" w:firstLine="445"/>
        <w:jc w:val="both"/>
        <w:rPr>
          <w:sz w:val="28"/>
          <w:szCs w:val="28"/>
        </w:rPr>
      </w:pPr>
      <w:r w:rsidRPr="00D16D55">
        <w:rPr>
          <w:sz w:val="28"/>
          <w:szCs w:val="28"/>
        </w:rPr>
        <w:t>- тарифов на перемещение и хранение задержанных транспортных средств;</w:t>
      </w:r>
    </w:p>
    <w:p w:rsidR="009569D5" w:rsidRPr="00D16D55" w:rsidRDefault="009569D5" w:rsidP="000521A5">
      <w:pPr>
        <w:ind w:firstLine="709"/>
        <w:jc w:val="both"/>
        <w:rPr>
          <w:sz w:val="28"/>
          <w:szCs w:val="28"/>
        </w:rPr>
      </w:pPr>
      <w:r w:rsidRPr="00D16D55">
        <w:rPr>
          <w:sz w:val="28"/>
          <w:szCs w:val="28"/>
        </w:rPr>
        <w:t>- ставок на работы по технической инвентаризации жилищного фонда</w:t>
      </w:r>
      <w:r w:rsidR="00E61C6F" w:rsidRPr="00D16D55">
        <w:rPr>
          <w:sz w:val="28"/>
          <w:szCs w:val="28"/>
        </w:rPr>
        <w:t>.</w:t>
      </w:r>
    </w:p>
    <w:p w:rsidR="00B87FB4" w:rsidRPr="00D16D55" w:rsidRDefault="00952539" w:rsidP="000521A5">
      <w:pPr>
        <w:ind w:firstLine="709"/>
        <w:jc w:val="both"/>
        <w:rPr>
          <w:sz w:val="28"/>
          <w:szCs w:val="28"/>
        </w:rPr>
      </w:pPr>
      <w:r w:rsidRPr="00D16D55">
        <w:rPr>
          <w:sz w:val="28"/>
          <w:szCs w:val="28"/>
        </w:rPr>
        <w:t>Вышеу</w:t>
      </w:r>
      <w:r w:rsidR="00B87FB4" w:rsidRPr="00D16D55">
        <w:rPr>
          <w:sz w:val="28"/>
          <w:szCs w:val="28"/>
        </w:rPr>
        <w:t>казанный контроль осуществляется на основании:</w:t>
      </w:r>
    </w:p>
    <w:p w:rsidR="00B87FB4" w:rsidRPr="00D16D55" w:rsidRDefault="009569D5" w:rsidP="000521A5">
      <w:pPr>
        <w:autoSpaceDE w:val="0"/>
        <w:autoSpaceDN w:val="0"/>
        <w:adjustRightInd w:val="0"/>
        <w:ind w:firstLine="709"/>
        <w:jc w:val="both"/>
        <w:rPr>
          <w:sz w:val="28"/>
          <w:szCs w:val="28"/>
        </w:rPr>
      </w:pPr>
      <w:r w:rsidRPr="00D16D55">
        <w:rPr>
          <w:sz w:val="28"/>
          <w:szCs w:val="28"/>
        </w:rPr>
        <w:t>-</w:t>
      </w:r>
      <w:r w:rsidR="00B87FB4" w:rsidRPr="00D16D55">
        <w:rPr>
          <w:sz w:val="28"/>
          <w:szCs w:val="28"/>
        </w:rPr>
        <w:t> постановления Правительства Российской Федерации от 07.03.1995 № 239 «О мерах по упорядочению государственного регулирования цен (тарифов)»;</w:t>
      </w:r>
    </w:p>
    <w:p w:rsidR="00B87FB4" w:rsidRPr="00D16D55" w:rsidRDefault="009569D5" w:rsidP="000521A5">
      <w:pPr>
        <w:pStyle w:val="ConsPlusNormal"/>
        <w:ind w:left="34" w:firstLine="709"/>
        <w:jc w:val="both"/>
        <w:rPr>
          <w:sz w:val="28"/>
          <w:szCs w:val="28"/>
        </w:rPr>
      </w:pPr>
      <w:r w:rsidRPr="00D16D55">
        <w:rPr>
          <w:sz w:val="28"/>
          <w:szCs w:val="28"/>
        </w:rPr>
        <w:t>- </w:t>
      </w:r>
      <w:r w:rsidR="00952DAF" w:rsidRPr="00D16D55">
        <w:rPr>
          <w:sz w:val="28"/>
          <w:szCs w:val="28"/>
        </w:rPr>
        <w:t xml:space="preserve">раздела VI.2 </w:t>
      </w:r>
      <w:r w:rsidR="00B87FB4" w:rsidRPr="00D16D55">
        <w:rPr>
          <w:sz w:val="28"/>
          <w:szCs w:val="28"/>
        </w:rPr>
        <w:t>Основных положений формирования и государственного регулирования цен на газ,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 утвержденных постановлением Правительства РФ от 29.12.2000 № 1021;</w:t>
      </w:r>
    </w:p>
    <w:p w:rsidR="00B87FB4" w:rsidRPr="00D16D55" w:rsidRDefault="009569D5" w:rsidP="000521A5">
      <w:pPr>
        <w:pStyle w:val="ConsPlusNormal"/>
        <w:ind w:left="34" w:firstLine="709"/>
        <w:jc w:val="both"/>
        <w:rPr>
          <w:sz w:val="28"/>
          <w:szCs w:val="28"/>
        </w:rPr>
      </w:pPr>
      <w:r w:rsidRPr="00D16D55">
        <w:rPr>
          <w:sz w:val="28"/>
          <w:szCs w:val="28"/>
        </w:rPr>
        <w:t>- </w:t>
      </w:r>
      <w:r w:rsidR="00EA346D" w:rsidRPr="00D16D55">
        <w:rPr>
          <w:sz w:val="28"/>
          <w:szCs w:val="28"/>
        </w:rPr>
        <w:t xml:space="preserve">статьи 8 </w:t>
      </w:r>
      <w:r w:rsidR="00B87FB4" w:rsidRPr="00D16D55">
        <w:rPr>
          <w:sz w:val="28"/>
          <w:szCs w:val="28"/>
        </w:rPr>
        <w:t>Федерального закона от 28.12.2013 № 442-ФЗ «Об основах социального обслуживания граждан в Российской Федерации»;</w:t>
      </w:r>
    </w:p>
    <w:p w:rsidR="00B87FB4" w:rsidRPr="00D16D55" w:rsidRDefault="009569D5" w:rsidP="000521A5">
      <w:pPr>
        <w:ind w:firstLine="709"/>
        <w:jc w:val="both"/>
        <w:rPr>
          <w:sz w:val="28"/>
          <w:szCs w:val="28"/>
        </w:rPr>
      </w:pPr>
      <w:r w:rsidRPr="00D16D55">
        <w:rPr>
          <w:sz w:val="28"/>
          <w:szCs w:val="28"/>
        </w:rPr>
        <w:t>- </w:t>
      </w:r>
      <w:r w:rsidR="00EA346D" w:rsidRPr="00D16D55">
        <w:rPr>
          <w:sz w:val="28"/>
          <w:szCs w:val="28"/>
        </w:rPr>
        <w:t xml:space="preserve">частей 10, 11 статьи 27.13 </w:t>
      </w:r>
      <w:r w:rsidR="00B87FB4" w:rsidRPr="00D16D55">
        <w:rPr>
          <w:sz w:val="28"/>
          <w:szCs w:val="28"/>
        </w:rPr>
        <w:t>Кодекса Российской Федерации об административных правонарушениях;</w:t>
      </w:r>
    </w:p>
    <w:p w:rsidR="00B87FB4" w:rsidRPr="00D16D55" w:rsidRDefault="009569D5" w:rsidP="000521A5">
      <w:pPr>
        <w:autoSpaceDE w:val="0"/>
        <w:autoSpaceDN w:val="0"/>
        <w:adjustRightInd w:val="0"/>
        <w:ind w:firstLine="709"/>
        <w:jc w:val="both"/>
        <w:rPr>
          <w:sz w:val="28"/>
          <w:szCs w:val="28"/>
        </w:rPr>
      </w:pPr>
      <w:r w:rsidRPr="00D16D55">
        <w:rPr>
          <w:sz w:val="28"/>
          <w:szCs w:val="28"/>
        </w:rPr>
        <w:t>- </w:t>
      </w:r>
      <w:r w:rsidR="00660367" w:rsidRPr="00D16D55">
        <w:rPr>
          <w:sz w:val="28"/>
          <w:szCs w:val="28"/>
        </w:rPr>
        <w:t xml:space="preserve">пункта 8 </w:t>
      </w:r>
      <w:r w:rsidR="00B87FB4" w:rsidRPr="00D16D55">
        <w:rPr>
          <w:sz w:val="28"/>
          <w:szCs w:val="28"/>
        </w:rPr>
        <w:t>Положения о государственном учете жилищного фонда в Российской Федерации, утвержденного постановлением Правительства Российской Федерации от 13.10.1997 № 1301;</w:t>
      </w:r>
    </w:p>
    <w:p w:rsidR="00A43FE9" w:rsidRPr="00D16D55" w:rsidRDefault="00A43FE9" w:rsidP="000521A5">
      <w:pPr>
        <w:ind w:firstLine="709"/>
        <w:jc w:val="both"/>
        <w:rPr>
          <w:sz w:val="28"/>
          <w:szCs w:val="28"/>
        </w:rPr>
      </w:pPr>
      <w:r w:rsidRPr="00D16D55">
        <w:rPr>
          <w:sz w:val="28"/>
          <w:szCs w:val="28"/>
        </w:rPr>
        <w:t>8</w:t>
      </w:r>
      <w:r w:rsidR="000F739B" w:rsidRPr="00D16D55">
        <w:rPr>
          <w:sz w:val="28"/>
          <w:szCs w:val="28"/>
        </w:rPr>
        <w:t>)</w:t>
      </w:r>
      <w:r w:rsidRPr="00D16D55">
        <w:rPr>
          <w:sz w:val="28"/>
          <w:szCs w:val="28"/>
        </w:rPr>
        <w:t> в области регулирования:</w:t>
      </w:r>
    </w:p>
    <w:p w:rsidR="001F2831" w:rsidRPr="00D16D55" w:rsidRDefault="001F2831" w:rsidP="001F2831">
      <w:pPr>
        <w:ind w:firstLine="708"/>
        <w:jc w:val="both"/>
        <w:rPr>
          <w:sz w:val="28"/>
          <w:szCs w:val="28"/>
        </w:rPr>
      </w:pPr>
      <w:r w:rsidRPr="00D16D55">
        <w:rPr>
          <w:sz w:val="28"/>
          <w:szCs w:val="28"/>
        </w:rPr>
        <w:t>- тарифов на перевозки пассажиров и провоз ручной клади сверх установленных норм внеуличным транспортом по межмуниципальным маршрутам и муниципальным маршрутам;</w:t>
      </w:r>
    </w:p>
    <w:p w:rsidR="00A43FE9" w:rsidRPr="00D16D55" w:rsidRDefault="00A43FE9" w:rsidP="000521A5">
      <w:pPr>
        <w:ind w:firstLine="709"/>
        <w:jc w:val="both"/>
        <w:rPr>
          <w:sz w:val="28"/>
          <w:szCs w:val="28"/>
        </w:rPr>
      </w:pPr>
      <w:r w:rsidRPr="00D16D55">
        <w:rPr>
          <w:sz w:val="28"/>
          <w:szCs w:val="28"/>
        </w:rPr>
        <w:t>-</w:t>
      </w:r>
      <w:r w:rsidR="009A2747" w:rsidRPr="00D16D55">
        <w:rPr>
          <w:sz w:val="28"/>
          <w:szCs w:val="28"/>
        </w:rPr>
        <w:t> </w:t>
      </w:r>
      <w:r w:rsidRPr="00D16D55">
        <w:rPr>
          <w:sz w:val="28"/>
          <w:szCs w:val="28"/>
        </w:rPr>
        <w:t>размера платы за пользование на платной основе парковками (парковочными местами), расположенными на автомобильных дорогах общего пользования регионального или межмуниципального значения;</w:t>
      </w:r>
    </w:p>
    <w:p w:rsidR="00A43FE9" w:rsidRPr="00D16D55" w:rsidRDefault="00A43FE9" w:rsidP="000521A5">
      <w:pPr>
        <w:ind w:firstLine="709"/>
        <w:jc w:val="both"/>
        <w:rPr>
          <w:sz w:val="28"/>
          <w:szCs w:val="28"/>
        </w:rPr>
      </w:pPr>
      <w:r w:rsidRPr="00D16D55">
        <w:rPr>
          <w:sz w:val="28"/>
          <w:szCs w:val="28"/>
        </w:rPr>
        <w:t>-</w:t>
      </w:r>
      <w:r w:rsidR="009A2747" w:rsidRPr="00D16D55">
        <w:t> </w:t>
      </w:r>
      <w:r w:rsidRPr="00D16D55">
        <w:rPr>
          <w:sz w:val="28"/>
          <w:szCs w:val="28"/>
        </w:rPr>
        <w:t xml:space="preserve">максимального размера платы за проезд транспортных средств по платным автомобильным дорогам общего пользования регионального или межмуниципального значения, платным участкам таких автомобильных дорог (в том </w:t>
      </w:r>
      <w:proofErr w:type="gramStart"/>
      <w:r w:rsidRPr="00D16D55">
        <w:rPr>
          <w:sz w:val="28"/>
          <w:szCs w:val="28"/>
        </w:rPr>
        <w:t>числе</w:t>
      </w:r>
      <w:proofErr w:type="gramEnd"/>
      <w:r w:rsidRPr="00D16D55">
        <w:rPr>
          <w:sz w:val="28"/>
          <w:szCs w:val="28"/>
        </w:rPr>
        <w:t xml:space="preserve"> если платным участком автомобильной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регионального или межмуниципального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w:t>
      </w:r>
    </w:p>
    <w:p w:rsidR="00A43FE9" w:rsidRPr="00D16D55" w:rsidRDefault="00A43FE9" w:rsidP="000521A5">
      <w:pPr>
        <w:autoSpaceDE w:val="0"/>
        <w:autoSpaceDN w:val="0"/>
        <w:adjustRightInd w:val="0"/>
        <w:ind w:firstLine="709"/>
        <w:jc w:val="both"/>
        <w:rPr>
          <w:sz w:val="28"/>
          <w:szCs w:val="28"/>
        </w:rPr>
      </w:pPr>
      <w:r w:rsidRPr="00D16D55">
        <w:rPr>
          <w:sz w:val="28"/>
          <w:szCs w:val="28"/>
        </w:rPr>
        <w:t>-</w:t>
      </w:r>
      <w:r w:rsidR="009A2747" w:rsidRPr="00D16D55">
        <w:rPr>
          <w:sz w:val="28"/>
          <w:szCs w:val="28"/>
        </w:rPr>
        <w:t> </w:t>
      </w:r>
      <w:r w:rsidRPr="00D16D55">
        <w:rPr>
          <w:sz w:val="28"/>
          <w:szCs w:val="28"/>
        </w:rPr>
        <w:t xml:space="preserve">предельного значения максимального размера платы за проезд транспортных средств по платным автомобильным дорогам общего пользования регионального или межмуниципального значения, платным участкам таких </w:t>
      </w:r>
      <w:r w:rsidRPr="00D16D55">
        <w:rPr>
          <w:sz w:val="28"/>
          <w:szCs w:val="28"/>
        </w:rPr>
        <w:lastRenderedPageBreak/>
        <w:t xml:space="preserve">автомобильных дорог (в том </w:t>
      </w:r>
      <w:proofErr w:type="gramStart"/>
      <w:r w:rsidRPr="00D16D55">
        <w:rPr>
          <w:sz w:val="28"/>
          <w:szCs w:val="28"/>
        </w:rPr>
        <w:t>числе</w:t>
      </w:r>
      <w:proofErr w:type="gramEnd"/>
      <w:r w:rsidRPr="00D16D55">
        <w:rPr>
          <w:sz w:val="28"/>
          <w:szCs w:val="28"/>
        </w:rPr>
        <w:t xml:space="preserve"> если платным участком автомобильной дороги является отдельное искусственное дорожное сооружение), созданным и (или) реконструированным на основании концессионных соглашений</w:t>
      </w:r>
      <w:r w:rsidR="00E61C6F" w:rsidRPr="00D16D55">
        <w:rPr>
          <w:sz w:val="28"/>
          <w:szCs w:val="28"/>
        </w:rPr>
        <w:t>.</w:t>
      </w:r>
    </w:p>
    <w:p w:rsidR="009A2747" w:rsidRPr="00D16D55" w:rsidRDefault="006D7CB7" w:rsidP="006D7CB7">
      <w:pPr>
        <w:ind w:firstLine="709"/>
        <w:jc w:val="both"/>
        <w:rPr>
          <w:sz w:val="28"/>
          <w:szCs w:val="28"/>
        </w:rPr>
      </w:pPr>
      <w:r w:rsidRPr="00D16D55">
        <w:rPr>
          <w:sz w:val="28"/>
          <w:szCs w:val="28"/>
        </w:rPr>
        <w:t>Вышеу</w:t>
      </w:r>
      <w:r w:rsidR="009A2747" w:rsidRPr="00D16D55">
        <w:rPr>
          <w:sz w:val="28"/>
          <w:szCs w:val="28"/>
        </w:rPr>
        <w:t>казанный контроль осуществляется на основании:</w:t>
      </w:r>
    </w:p>
    <w:p w:rsidR="009E34A7" w:rsidRPr="00D16D55" w:rsidRDefault="009E34A7" w:rsidP="009E34A7">
      <w:pPr>
        <w:autoSpaceDE w:val="0"/>
        <w:autoSpaceDN w:val="0"/>
        <w:adjustRightInd w:val="0"/>
        <w:ind w:firstLine="709"/>
        <w:jc w:val="both"/>
        <w:rPr>
          <w:rFonts w:eastAsia="Calibri"/>
          <w:sz w:val="28"/>
          <w:szCs w:val="28"/>
        </w:rPr>
      </w:pPr>
      <w:r w:rsidRPr="00D16D55">
        <w:rPr>
          <w:rFonts w:eastAsia="Calibri"/>
          <w:sz w:val="28"/>
          <w:szCs w:val="28"/>
        </w:rPr>
        <w:t>-статьи 7 Федеральн</w:t>
      </w:r>
      <w:r w:rsidR="005E302F" w:rsidRPr="00D16D55">
        <w:rPr>
          <w:rFonts w:eastAsia="Calibri"/>
          <w:sz w:val="28"/>
          <w:szCs w:val="28"/>
        </w:rPr>
        <w:t>ого</w:t>
      </w:r>
      <w:r w:rsidRPr="00D16D55">
        <w:rPr>
          <w:rFonts w:eastAsia="Calibri"/>
          <w:sz w:val="28"/>
          <w:szCs w:val="28"/>
        </w:rPr>
        <w:t xml:space="preserve"> закон</w:t>
      </w:r>
      <w:r w:rsidR="005E302F" w:rsidRPr="00D16D55">
        <w:rPr>
          <w:rFonts w:eastAsia="Calibri"/>
          <w:sz w:val="28"/>
          <w:szCs w:val="28"/>
        </w:rPr>
        <w:t>а</w:t>
      </w:r>
      <w:r w:rsidRPr="00D16D55">
        <w:rPr>
          <w:rFonts w:eastAsia="Calibri"/>
          <w:sz w:val="28"/>
          <w:szCs w:val="28"/>
        </w:rPr>
        <w:t xml:space="preserve"> от 29.12.2017 </w:t>
      </w:r>
      <w:r w:rsidR="002B5AC7" w:rsidRPr="00D16D55">
        <w:rPr>
          <w:rFonts w:eastAsia="Calibri"/>
          <w:sz w:val="28"/>
          <w:szCs w:val="28"/>
        </w:rPr>
        <w:t>№</w:t>
      </w:r>
      <w:r w:rsidRPr="00D16D55">
        <w:rPr>
          <w:rFonts w:eastAsia="Calibri"/>
          <w:sz w:val="28"/>
          <w:szCs w:val="28"/>
        </w:rPr>
        <w:t xml:space="preserve"> 442-ФЗ</w:t>
      </w:r>
      <w:r w:rsidR="005E302F" w:rsidRPr="00D16D55">
        <w:rPr>
          <w:rFonts w:eastAsia="Calibri"/>
          <w:sz w:val="28"/>
          <w:szCs w:val="28"/>
        </w:rPr>
        <w:t xml:space="preserve"> «</w:t>
      </w:r>
      <w:r w:rsidRPr="00D16D55">
        <w:rPr>
          <w:rFonts w:eastAsia="Calibri"/>
          <w:sz w:val="28"/>
          <w:szCs w:val="28"/>
        </w:rPr>
        <w:t>О внеуличном транспорте и о внесении изменений в отдельные законодательные акты Российской Федерации</w:t>
      </w:r>
      <w:r w:rsidR="005E302F" w:rsidRPr="00D16D55">
        <w:rPr>
          <w:rFonts w:eastAsia="Calibri"/>
          <w:sz w:val="28"/>
          <w:szCs w:val="28"/>
        </w:rPr>
        <w:t>»;</w:t>
      </w:r>
    </w:p>
    <w:p w:rsidR="009A2747" w:rsidRPr="00D16D55" w:rsidRDefault="009A2747" w:rsidP="000521A5">
      <w:pPr>
        <w:pStyle w:val="ConsPlusNormal"/>
        <w:ind w:firstLine="709"/>
        <w:jc w:val="both"/>
        <w:rPr>
          <w:sz w:val="28"/>
          <w:szCs w:val="28"/>
        </w:rPr>
      </w:pPr>
      <w:r w:rsidRPr="00D16D55">
        <w:rPr>
          <w:sz w:val="28"/>
          <w:szCs w:val="28"/>
        </w:rPr>
        <w:t>-</w:t>
      </w:r>
      <w:r w:rsidR="001823ED" w:rsidRPr="00D16D55">
        <w:rPr>
          <w:sz w:val="28"/>
          <w:szCs w:val="28"/>
        </w:rPr>
        <w:t xml:space="preserve">статьи 12 </w:t>
      </w:r>
      <w:r w:rsidRPr="00D16D55">
        <w:rPr>
          <w:sz w:val="28"/>
          <w:szCs w:val="28"/>
        </w:rPr>
        <w:t>Федерального закона от 08.11.2007 №</w:t>
      </w:r>
      <w:r w:rsidR="00890B91" w:rsidRPr="00D16D55">
        <w:rPr>
          <w:sz w:val="28"/>
          <w:szCs w:val="28"/>
        </w:rPr>
        <w:t> </w:t>
      </w:r>
      <w:r w:rsidRPr="00D16D55">
        <w:rPr>
          <w:sz w:val="28"/>
          <w:szCs w:val="28"/>
        </w:rPr>
        <w:t>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43FE9" w:rsidRPr="00D16D55" w:rsidRDefault="00A43FE9" w:rsidP="000521A5">
      <w:pPr>
        <w:autoSpaceDE w:val="0"/>
        <w:autoSpaceDN w:val="0"/>
        <w:adjustRightInd w:val="0"/>
        <w:ind w:firstLine="709"/>
        <w:jc w:val="both"/>
        <w:rPr>
          <w:rFonts w:eastAsia="Calibri"/>
          <w:sz w:val="28"/>
          <w:szCs w:val="28"/>
        </w:rPr>
      </w:pPr>
      <w:r w:rsidRPr="00D16D55">
        <w:rPr>
          <w:sz w:val="28"/>
          <w:szCs w:val="28"/>
        </w:rPr>
        <w:t>9</w:t>
      </w:r>
      <w:r w:rsidR="001823ED" w:rsidRPr="00D16D55">
        <w:rPr>
          <w:sz w:val="28"/>
          <w:szCs w:val="28"/>
        </w:rPr>
        <w:t>)</w:t>
      </w:r>
      <w:r w:rsidRPr="00D16D55">
        <w:rPr>
          <w:sz w:val="28"/>
          <w:szCs w:val="28"/>
        </w:rPr>
        <w:t> </w:t>
      </w:r>
      <w:r w:rsidRPr="00D16D55">
        <w:rPr>
          <w:rFonts w:eastAsia="Calibri"/>
          <w:sz w:val="28"/>
          <w:szCs w:val="28"/>
        </w:rPr>
        <w:t>за соблюдением:</w:t>
      </w:r>
    </w:p>
    <w:p w:rsidR="00A43FE9" w:rsidRPr="00D16D55" w:rsidRDefault="00A43FE9" w:rsidP="000521A5">
      <w:pPr>
        <w:autoSpaceDE w:val="0"/>
        <w:autoSpaceDN w:val="0"/>
        <w:adjustRightInd w:val="0"/>
        <w:ind w:firstLine="709"/>
        <w:jc w:val="both"/>
        <w:rPr>
          <w:bCs/>
          <w:kern w:val="36"/>
          <w:sz w:val="28"/>
          <w:szCs w:val="28"/>
        </w:rPr>
      </w:pPr>
      <w:r w:rsidRPr="00D16D55">
        <w:rPr>
          <w:bCs/>
          <w:kern w:val="36"/>
          <w:sz w:val="28"/>
          <w:szCs w:val="28"/>
        </w:rPr>
        <w:t>-</w:t>
      </w:r>
      <w:r w:rsidR="009A2747" w:rsidRPr="00D16D55">
        <w:rPr>
          <w:bCs/>
          <w:kern w:val="36"/>
          <w:sz w:val="28"/>
          <w:szCs w:val="28"/>
        </w:rPr>
        <w:t> </w:t>
      </w:r>
      <w:r w:rsidRPr="00D16D55">
        <w:rPr>
          <w:bCs/>
          <w:kern w:val="36"/>
          <w:sz w:val="28"/>
          <w:szCs w:val="28"/>
        </w:rPr>
        <w:t>предельного размера платы за проведение технического осмотра транспортных средств,</w:t>
      </w:r>
      <w:r w:rsidRPr="00D16D55">
        <w:rPr>
          <w:rFonts w:eastAsia="Calibri"/>
          <w:sz w:val="28"/>
          <w:szCs w:val="28"/>
        </w:rPr>
        <w:t xml:space="preserve"> установленного Правительством Новосибирской области в соответствии с Федеральным законом </w:t>
      </w:r>
      <w:r w:rsidRPr="00D16D55">
        <w:rPr>
          <w:bCs/>
          <w:kern w:val="36"/>
          <w:sz w:val="28"/>
          <w:szCs w:val="28"/>
        </w:rPr>
        <w:t>от 01.07.2011 № 170-ФЗ «О техническом осмотре транспортных средств и о внесении изменений в отдельные законодательные акты Российской Федерации»;</w:t>
      </w:r>
    </w:p>
    <w:p w:rsidR="00A43FE9" w:rsidRPr="00D16D55" w:rsidRDefault="00A43FE9" w:rsidP="000521A5">
      <w:pPr>
        <w:autoSpaceDE w:val="0"/>
        <w:autoSpaceDN w:val="0"/>
        <w:adjustRightInd w:val="0"/>
        <w:ind w:firstLine="709"/>
        <w:jc w:val="both"/>
        <w:rPr>
          <w:bCs/>
          <w:kern w:val="36"/>
          <w:sz w:val="28"/>
          <w:szCs w:val="28"/>
        </w:rPr>
      </w:pPr>
      <w:r w:rsidRPr="00D16D55">
        <w:rPr>
          <w:rFonts w:eastAsia="Calibri"/>
          <w:sz w:val="28"/>
          <w:szCs w:val="28"/>
        </w:rPr>
        <w:t>-</w:t>
      </w:r>
      <w:r w:rsidR="009A2747" w:rsidRPr="00D16D55">
        <w:rPr>
          <w:rFonts w:eastAsia="Calibri"/>
          <w:sz w:val="28"/>
          <w:szCs w:val="28"/>
        </w:rPr>
        <w:t> </w:t>
      </w:r>
      <w:r w:rsidRPr="00D16D55">
        <w:rPr>
          <w:rFonts w:eastAsia="Calibri"/>
          <w:sz w:val="28"/>
          <w:szCs w:val="28"/>
        </w:rPr>
        <w:t xml:space="preserve">установленного Федеральным законом </w:t>
      </w:r>
      <w:r w:rsidRPr="00D16D55">
        <w:rPr>
          <w:bCs/>
          <w:kern w:val="36"/>
          <w:sz w:val="28"/>
          <w:szCs w:val="28"/>
        </w:rPr>
        <w:t>от 01.07.2011 № 170-ФЗ «О техническом осмотре транспортных средств и о внесении изменений в отдельные законодательные акты Российской Федерации» размера платы за выдачу дубликата диагностической карты</w:t>
      </w:r>
      <w:r w:rsidR="00E61C6F" w:rsidRPr="00D16D55">
        <w:rPr>
          <w:bCs/>
          <w:kern w:val="36"/>
          <w:sz w:val="28"/>
          <w:szCs w:val="28"/>
        </w:rPr>
        <w:t>.</w:t>
      </w:r>
    </w:p>
    <w:p w:rsidR="00A43FE9" w:rsidRPr="00D16D55" w:rsidRDefault="00C27988" w:rsidP="005530CE">
      <w:pPr>
        <w:ind w:firstLine="709"/>
        <w:jc w:val="both"/>
        <w:rPr>
          <w:sz w:val="28"/>
          <w:szCs w:val="28"/>
        </w:rPr>
      </w:pPr>
      <w:r w:rsidRPr="00D16D55">
        <w:rPr>
          <w:sz w:val="28"/>
          <w:szCs w:val="28"/>
        </w:rPr>
        <w:t>Вышеу</w:t>
      </w:r>
      <w:r w:rsidR="00A43FE9" w:rsidRPr="00D16D55">
        <w:rPr>
          <w:sz w:val="28"/>
          <w:szCs w:val="28"/>
        </w:rPr>
        <w:t>казанный контроль осуществляется на основании</w:t>
      </w:r>
      <w:r w:rsidR="005530CE" w:rsidRPr="00D16D55">
        <w:rPr>
          <w:sz w:val="28"/>
          <w:szCs w:val="28"/>
        </w:rPr>
        <w:t xml:space="preserve"> </w:t>
      </w:r>
      <w:r w:rsidR="00792D56" w:rsidRPr="00D16D55">
        <w:rPr>
          <w:sz w:val="28"/>
          <w:szCs w:val="28"/>
        </w:rPr>
        <w:t>пункт</w:t>
      </w:r>
      <w:r w:rsidR="002468C1" w:rsidRPr="00D16D55">
        <w:rPr>
          <w:sz w:val="28"/>
          <w:szCs w:val="28"/>
        </w:rPr>
        <w:t>ов</w:t>
      </w:r>
      <w:r w:rsidR="00792D56" w:rsidRPr="00D16D55">
        <w:rPr>
          <w:sz w:val="28"/>
          <w:szCs w:val="28"/>
        </w:rPr>
        <w:t xml:space="preserve"> 3, 4 статьи 9 </w:t>
      </w:r>
      <w:r w:rsidR="00A43FE9" w:rsidRPr="00D16D55">
        <w:rPr>
          <w:sz w:val="28"/>
          <w:szCs w:val="28"/>
        </w:rPr>
        <w:t>Федерального закона от 01.07.2011 № 170-ФЗ «О техническом осмотре транспортных средств и о внесении изменений в отдельные законодательные акты Российской Федерации»;</w:t>
      </w:r>
    </w:p>
    <w:p w:rsidR="00A43FE9" w:rsidRPr="00D16D55" w:rsidRDefault="00A43FE9" w:rsidP="001C3CC3">
      <w:pPr>
        <w:autoSpaceDE w:val="0"/>
        <w:autoSpaceDN w:val="0"/>
        <w:adjustRightInd w:val="0"/>
        <w:ind w:firstLine="709"/>
        <w:jc w:val="both"/>
        <w:rPr>
          <w:sz w:val="28"/>
          <w:szCs w:val="28"/>
        </w:rPr>
      </w:pPr>
      <w:proofErr w:type="gramStart"/>
      <w:r w:rsidRPr="00D16D55">
        <w:rPr>
          <w:sz w:val="28"/>
          <w:szCs w:val="28"/>
        </w:rPr>
        <w:t>10</w:t>
      </w:r>
      <w:r w:rsidR="005530CE" w:rsidRPr="00D16D55">
        <w:rPr>
          <w:sz w:val="28"/>
          <w:szCs w:val="28"/>
        </w:rPr>
        <w:t>)</w:t>
      </w:r>
      <w:r w:rsidRPr="00D16D55">
        <w:rPr>
          <w:sz w:val="28"/>
          <w:szCs w:val="28"/>
        </w:rPr>
        <w:t> за целевым использованием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программ газификации</w:t>
      </w:r>
      <w:r w:rsidR="00D93278" w:rsidRPr="00D16D55">
        <w:rPr>
          <w:sz w:val="28"/>
          <w:szCs w:val="28"/>
        </w:rPr>
        <w:t xml:space="preserve"> </w:t>
      </w:r>
      <w:r w:rsidR="00EB1D42" w:rsidRPr="00D16D55">
        <w:rPr>
          <w:sz w:val="28"/>
          <w:szCs w:val="28"/>
        </w:rPr>
        <w:t xml:space="preserve">жилищно-коммунального хозяйства, промышленных и иных организаций, расположенных на территории Новосибирской области </w:t>
      </w:r>
      <w:r w:rsidR="00D93278" w:rsidRPr="00D16D55">
        <w:rPr>
          <w:sz w:val="28"/>
          <w:szCs w:val="28"/>
        </w:rPr>
        <w:t xml:space="preserve">- </w:t>
      </w:r>
      <w:r w:rsidRPr="00D16D55">
        <w:rPr>
          <w:sz w:val="28"/>
          <w:szCs w:val="28"/>
        </w:rPr>
        <w:t>на основании</w:t>
      </w:r>
      <w:r w:rsidR="001C3CC3" w:rsidRPr="00D16D55">
        <w:rPr>
          <w:sz w:val="28"/>
          <w:szCs w:val="28"/>
        </w:rPr>
        <w:t xml:space="preserve"> статьи 17 </w:t>
      </w:r>
      <w:r w:rsidRPr="00D16D55">
        <w:rPr>
          <w:sz w:val="28"/>
          <w:szCs w:val="28"/>
        </w:rPr>
        <w:t>Федерального закона от 31.03.1999 №</w:t>
      </w:r>
      <w:r w:rsidR="00FE2B40" w:rsidRPr="00D16D55">
        <w:rPr>
          <w:sz w:val="28"/>
          <w:szCs w:val="28"/>
        </w:rPr>
        <w:t> </w:t>
      </w:r>
      <w:r w:rsidRPr="00D16D55">
        <w:rPr>
          <w:sz w:val="28"/>
          <w:szCs w:val="28"/>
        </w:rPr>
        <w:t>69-ФЗ «О газоснабжении в Российской Федерации»;</w:t>
      </w:r>
      <w:proofErr w:type="gramEnd"/>
    </w:p>
    <w:p w:rsidR="00EA078D" w:rsidRPr="00D16D55" w:rsidRDefault="00EA078D" w:rsidP="001C3CC3">
      <w:pPr>
        <w:autoSpaceDE w:val="0"/>
        <w:autoSpaceDN w:val="0"/>
        <w:adjustRightInd w:val="0"/>
        <w:ind w:firstLine="709"/>
        <w:jc w:val="both"/>
        <w:rPr>
          <w:sz w:val="28"/>
          <w:szCs w:val="28"/>
        </w:rPr>
      </w:pPr>
      <w:r w:rsidRPr="00D16D55">
        <w:rPr>
          <w:sz w:val="28"/>
          <w:szCs w:val="28"/>
        </w:rPr>
        <w:t>11</w:t>
      </w:r>
      <w:r w:rsidR="001C3CC3" w:rsidRPr="00D16D55">
        <w:rPr>
          <w:sz w:val="28"/>
          <w:szCs w:val="28"/>
        </w:rPr>
        <w:t>)</w:t>
      </w:r>
      <w:r w:rsidR="000D5BD6" w:rsidRPr="00D16D55">
        <w:rPr>
          <w:sz w:val="28"/>
          <w:szCs w:val="28"/>
        </w:rPr>
        <w:t> </w:t>
      </w:r>
      <w:r w:rsidRPr="00D16D55">
        <w:rPr>
          <w:sz w:val="28"/>
          <w:szCs w:val="28"/>
        </w:rPr>
        <w:t>за применением на территории Новосибирской области цен на лекарственные препараты, включенные в перечень жизненно необходимых и важнейших л</w:t>
      </w:r>
      <w:r w:rsidR="001C3CC3" w:rsidRPr="00D16D55">
        <w:rPr>
          <w:sz w:val="28"/>
          <w:szCs w:val="28"/>
        </w:rPr>
        <w:t xml:space="preserve">екарственных препаратов (ЖНВЛП) - </w:t>
      </w:r>
      <w:r w:rsidRPr="00D16D55">
        <w:rPr>
          <w:sz w:val="28"/>
          <w:szCs w:val="28"/>
        </w:rPr>
        <w:t>на основании:</w:t>
      </w:r>
    </w:p>
    <w:p w:rsidR="00EA078D" w:rsidRPr="00D16D55" w:rsidRDefault="00EA078D" w:rsidP="00EA078D">
      <w:pPr>
        <w:pStyle w:val="ConsPlusNormal"/>
        <w:ind w:firstLine="709"/>
        <w:jc w:val="both"/>
        <w:rPr>
          <w:sz w:val="28"/>
          <w:szCs w:val="28"/>
        </w:rPr>
      </w:pPr>
      <w:r w:rsidRPr="00D16D55">
        <w:rPr>
          <w:sz w:val="28"/>
          <w:szCs w:val="28"/>
        </w:rPr>
        <w:t>- </w:t>
      </w:r>
      <w:r w:rsidR="00FE2B40" w:rsidRPr="00D16D55">
        <w:rPr>
          <w:sz w:val="28"/>
          <w:szCs w:val="28"/>
        </w:rPr>
        <w:t xml:space="preserve">статьи 6 </w:t>
      </w:r>
      <w:r w:rsidRPr="00D16D55">
        <w:rPr>
          <w:sz w:val="28"/>
          <w:szCs w:val="28"/>
        </w:rPr>
        <w:t>Федерального закона от 12.04.2010 № 61-ФЗ «Об обращении лекарственных средств»;</w:t>
      </w:r>
    </w:p>
    <w:p w:rsidR="00EA078D" w:rsidRPr="00EE3DE0" w:rsidRDefault="00EA078D" w:rsidP="00EA078D">
      <w:pPr>
        <w:autoSpaceDE w:val="0"/>
        <w:autoSpaceDN w:val="0"/>
        <w:adjustRightInd w:val="0"/>
        <w:ind w:firstLine="709"/>
        <w:jc w:val="both"/>
        <w:rPr>
          <w:sz w:val="28"/>
          <w:szCs w:val="28"/>
        </w:rPr>
      </w:pPr>
      <w:r w:rsidRPr="00D16D55">
        <w:rPr>
          <w:sz w:val="28"/>
          <w:szCs w:val="28"/>
        </w:rPr>
        <w:t xml:space="preserve">- постановления Правительства Российской Федерации от 06.05.2015 № 434 «О региональном государственном </w:t>
      </w:r>
      <w:proofErr w:type="gramStart"/>
      <w:r w:rsidRPr="00D16D55">
        <w:rPr>
          <w:sz w:val="28"/>
          <w:szCs w:val="28"/>
        </w:rPr>
        <w:t>контроле за</w:t>
      </w:r>
      <w:proofErr w:type="gramEnd"/>
      <w:r w:rsidRPr="00D16D55">
        <w:rPr>
          <w:sz w:val="28"/>
          <w:szCs w:val="28"/>
        </w:rPr>
        <w:t xml:space="preserve"> применением цен на </w:t>
      </w:r>
      <w:r w:rsidRPr="00EE3DE0">
        <w:rPr>
          <w:sz w:val="28"/>
          <w:szCs w:val="28"/>
        </w:rPr>
        <w:t>лекарственные препараты, включенные в перечень жизненно необходимых и важнейших лекарственных препаратов»</w:t>
      </w:r>
      <w:r w:rsidR="009335E1" w:rsidRPr="00EE3DE0">
        <w:rPr>
          <w:sz w:val="28"/>
          <w:szCs w:val="28"/>
        </w:rPr>
        <w:t>.</w:t>
      </w:r>
    </w:p>
    <w:p w:rsidR="00A22260" w:rsidRPr="00D16D55" w:rsidRDefault="001D7FC0" w:rsidP="00A22260">
      <w:pPr>
        <w:ind w:firstLine="709"/>
        <w:jc w:val="both"/>
        <w:rPr>
          <w:sz w:val="28"/>
          <w:szCs w:val="28"/>
        </w:rPr>
      </w:pPr>
      <w:r w:rsidRPr="00EE3DE0">
        <w:rPr>
          <w:rFonts w:eastAsia="Calibri"/>
          <w:sz w:val="28"/>
          <w:szCs w:val="28"/>
        </w:rPr>
        <w:t>2.2.</w:t>
      </w:r>
      <w:r w:rsidR="00A22260" w:rsidRPr="00EE3DE0">
        <w:rPr>
          <w:rFonts w:eastAsia="Calibri"/>
          <w:sz w:val="28"/>
          <w:szCs w:val="28"/>
        </w:rPr>
        <w:t>2.</w:t>
      </w:r>
      <w:r w:rsidR="00626D3F" w:rsidRPr="00EE3DE0">
        <w:rPr>
          <w:rFonts w:eastAsia="Calibri"/>
          <w:sz w:val="28"/>
          <w:szCs w:val="28"/>
        </w:rPr>
        <w:t> </w:t>
      </w:r>
      <w:proofErr w:type="gramStart"/>
      <w:r w:rsidR="0010463C" w:rsidRPr="00EE3DE0">
        <w:rPr>
          <w:rFonts w:eastAsia="Calibri"/>
          <w:sz w:val="28"/>
          <w:szCs w:val="28"/>
        </w:rPr>
        <w:t>Р</w:t>
      </w:r>
      <w:r w:rsidR="00A22260" w:rsidRPr="00EE3DE0">
        <w:rPr>
          <w:sz w:val="28"/>
          <w:szCs w:val="28"/>
        </w:rPr>
        <w:t>егиональный</w:t>
      </w:r>
      <w:r w:rsidR="00A22260" w:rsidRPr="00D16D55">
        <w:rPr>
          <w:sz w:val="28"/>
          <w:szCs w:val="28"/>
        </w:rPr>
        <w:t xml:space="preserve"> государственный контроль (надзор) за соблюдением организациями, осуществляющими регулируемые виды деятельности, в случае если цены (тарифы) на товары и услуги таких организаций подлежат </w:t>
      </w:r>
      <w:r w:rsidR="00A22260" w:rsidRPr="00D16D55">
        <w:rPr>
          <w:sz w:val="28"/>
          <w:szCs w:val="28"/>
        </w:rPr>
        <w:lastRenderedPageBreak/>
        <w:t>установлению департаментом, требований о принятии программ в области энергосбережения и повышения энергетической эффективности и требований к этим программам, устанавливаемых департаментом применительно к регулируемым видам деятельности указанных организаций</w:t>
      </w:r>
      <w:r w:rsidR="00D218A9">
        <w:rPr>
          <w:sz w:val="28"/>
          <w:szCs w:val="28"/>
        </w:rPr>
        <w:t>,</w:t>
      </w:r>
      <w:r w:rsidR="00B06FB6" w:rsidRPr="00D16D55">
        <w:rPr>
          <w:sz w:val="28"/>
          <w:szCs w:val="28"/>
        </w:rPr>
        <w:t xml:space="preserve"> - </w:t>
      </w:r>
      <w:r w:rsidR="00A22260" w:rsidRPr="00D16D55">
        <w:rPr>
          <w:sz w:val="28"/>
          <w:szCs w:val="28"/>
        </w:rPr>
        <w:t>осуществляется на основании:</w:t>
      </w:r>
      <w:proofErr w:type="gramEnd"/>
    </w:p>
    <w:p w:rsidR="00A22260" w:rsidRPr="00D16D55" w:rsidRDefault="00A22260" w:rsidP="00A22260">
      <w:pPr>
        <w:pStyle w:val="ConsPlusNormal"/>
        <w:ind w:firstLine="709"/>
        <w:jc w:val="both"/>
        <w:rPr>
          <w:sz w:val="28"/>
          <w:szCs w:val="28"/>
        </w:rPr>
      </w:pPr>
      <w:r w:rsidRPr="00D16D55">
        <w:rPr>
          <w:sz w:val="28"/>
          <w:szCs w:val="28"/>
        </w:rPr>
        <w:t>- </w:t>
      </w:r>
      <w:r w:rsidR="009A6BAE" w:rsidRPr="00D16D55">
        <w:rPr>
          <w:sz w:val="28"/>
          <w:szCs w:val="28"/>
        </w:rPr>
        <w:t xml:space="preserve">статей 25, 28 </w:t>
      </w:r>
      <w:r w:rsidRPr="00D16D55">
        <w:rPr>
          <w:sz w:val="28"/>
          <w:szCs w:val="28"/>
        </w:rPr>
        <w:t>Федерального закона от 23.11.2009 №</w:t>
      </w:r>
      <w:r w:rsidR="00F033C4">
        <w:rPr>
          <w:sz w:val="28"/>
          <w:szCs w:val="28"/>
        </w:rPr>
        <w:t> </w:t>
      </w:r>
      <w:r w:rsidRPr="00D16D55">
        <w:rPr>
          <w:sz w:val="28"/>
          <w:szCs w:val="28"/>
        </w:rPr>
        <w:t>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22260" w:rsidRPr="00D16D55" w:rsidRDefault="00A22260" w:rsidP="00A22260">
      <w:pPr>
        <w:autoSpaceDE w:val="0"/>
        <w:autoSpaceDN w:val="0"/>
        <w:adjustRightInd w:val="0"/>
        <w:ind w:firstLine="709"/>
        <w:jc w:val="both"/>
        <w:rPr>
          <w:sz w:val="28"/>
          <w:szCs w:val="28"/>
        </w:rPr>
      </w:pPr>
      <w:r w:rsidRPr="00D16D55">
        <w:rPr>
          <w:sz w:val="28"/>
          <w:szCs w:val="28"/>
        </w:rPr>
        <w:t>- Правил установления требований к программам в области энергосбережения и повышения энергетической эффективности организаций, осуществляющих регулируемые виды деятельности, утвержденных постановлением Правительства Российской Федерации от 15.05.2010 № 340;</w:t>
      </w:r>
    </w:p>
    <w:p w:rsidR="005409B9" w:rsidRPr="00D16D55" w:rsidRDefault="005409B9" w:rsidP="005409B9">
      <w:pPr>
        <w:ind w:firstLine="709"/>
        <w:jc w:val="both"/>
        <w:rPr>
          <w:rFonts w:eastAsia="Calibri"/>
          <w:sz w:val="28"/>
          <w:szCs w:val="28"/>
        </w:rPr>
      </w:pPr>
      <w:r w:rsidRPr="00D16D55">
        <w:rPr>
          <w:rFonts w:eastAsia="Calibri"/>
          <w:sz w:val="28"/>
          <w:szCs w:val="28"/>
        </w:rPr>
        <w:t>подпункта «к» пункта 4 Типового положения об органе регулирования субъекта РФ.</w:t>
      </w:r>
    </w:p>
    <w:p w:rsidR="00EA078D" w:rsidRPr="00D16D55" w:rsidRDefault="005409B9" w:rsidP="00EA078D">
      <w:pPr>
        <w:autoSpaceDE w:val="0"/>
        <w:autoSpaceDN w:val="0"/>
        <w:adjustRightInd w:val="0"/>
        <w:ind w:firstLine="709"/>
        <w:jc w:val="both"/>
        <w:rPr>
          <w:rFonts w:eastAsia="Calibri"/>
          <w:b/>
          <w:bCs/>
          <w:i/>
          <w:iCs/>
          <w:sz w:val="28"/>
          <w:szCs w:val="28"/>
        </w:rPr>
      </w:pPr>
      <w:r w:rsidRPr="00D16D55">
        <w:rPr>
          <w:b/>
          <w:i/>
          <w:sz w:val="28"/>
          <w:szCs w:val="28"/>
        </w:rPr>
        <w:t>2.3.</w:t>
      </w:r>
      <w:r w:rsidR="00EA078D" w:rsidRPr="00D16D55">
        <w:rPr>
          <w:b/>
          <w:i/>
          <w:sz w:val="28"/>
          <w:szCs w:val="28"/>
        </w:rPr>
        <w:t> </w:t>
      </w:r>
      <w:r w:rsidRPr="00D16D55">
        <w:rPr>
          <w:rFonts w:eastAsia="Calibri"/>
          <w:b/>
          <w:bCs/>
          <w:i/>
          <w:iCs/>
          <w:sz w:val="28"/>
          <w:szCs w:val="28"/>
        </w:rPr>
        <w:t>Н</w:t>
      </w:r>
      <w:r w:rsidR="00EA078D" w:rsidRPr="00D16D55">
        <w:rPr>
          <w:rFonts w:eastAsia="Calibri"/>
          <w:b/>
          <w:bCs/>
          <w:i/>
          <w:iCs/>
          <w:sz w:val="28"/>
          <w:szCs w:val="28"/>
        </w:rPr>
        <w:t>аименования и реквизиты нормативных правовых актов, регламентирующих порядок организации и осуществления видов государственного контроля (надзора)</w:t>
      </w:r>
      <w:r w:rsidRPr="00D16D55">
        <w:rPr>
          <w:rFonts w:eastAsia="Calibri"/>
          <w:b/>
          <w:bCs/>
          <w:i/>
          <w:iCs/>
          <w:sz w:val="28"/>
          <w:szCs w:val="28"/>
        </w:rPr>
        <w:t>.</w:t>
      </w:r>
    </w:p>
    <w:p w:rsidR="00EA078D" w:rsidRPr="00D16D55" w:rsidRDefault="00EA078D" w:rsidP="00EA078D">
      <w:pPr>
        <w:pStyle w:val="ConsPlusNormal"/>
        <w:ind w:firstLine="709"/>
        <w:jc w:val="both"/>
        <w:rPr>
          <w:sz w:val="28"/>
          <w:szCs w:val="28"/>
        </w:rPr>
      </w:pPr>
      <w:r w:rsidRPr="00D16D55">
        <w:rPr>
          <w:sz w:val="28"/>
          <w:szCs w:val="28"/>
        </w:rPr>
        <w:t xml:space="preserve">Порядок организации и осуществления департаментом регионального государственного контроля </w:t>
      </w:r>
      <w:r w:rsidR="0073571D" w:rsidRPr="00D16D55">
        <w:rPr>
          <w:sz w:val="28"/>
          <w:szCs w:val="28"/>
        </w:rPr>
        <w:t xml:space="preserve">(надзора) в установленной сфере </w:t>
      </w:r>
      <w:r w:rsidRPr="00D16D55">
        <w:rPr>
          <w:sz w:val="28"/>
          <w:szCs w:val="28"/>
        </w:rPr>
        <w:t>регламентирован следующими нормативными правовыми актами:</w:t>
      </w:r>
    </w:p>
    <w:p w:rsidR="00EA078D" w:rsidRPr="00D16D55" w:rsidRDefault="007315A3" w:rsidP="00EA078D">
      <w:pPr>
        <w:pStyle w:val="ConsPlusNormal"/>
        <w:ind w:firstLine="709"/>
        <w:jc w:val="both"/>
        <w:rPr>
          <w:sz w:val="28"/>
          <w:szCs w:val="28"/>
        </w:rPr>
      </w:pPr>
      <w:r w:rsidRPr="00D16D55">
        <w:rPr>
          <w:sz w:val="28"/>
          <w:szCs w:val="28"/>
        </w:rPr>
        <w:t>1) </w:t>
      </w:r>
      <w:proofErr w:type="gramStart"/>
      <w:r w:rsidR="00EA078D" w:rsidRPr="00D16D55">
        <w:rPr>
          <w:sz w:val="28"/>
          <w:szCs w:val="28"/>
          <w:lang w:eastAsia="en-US"/>
        </w:rPr>
        <w:t>Федеральным</w:t>
      </w:r>
      <w:proofErr w:type="gramEnd"/>
      <w:r w:rsidR="00EA078D" w:rsidRPr="00D16D55">
        <w:rPr>
          <w:sz w:val="28"/>
          <w:szCs w:val="28"/>
          <w:lang w:eastAsia="en-US"/>
        </w:rPr>
        <w:t xml:space="preserve"> </w:t>
      </w:r>
      <w:hyperlink r:id="rId12" w:history="1">
        <w:r w:rsidR="00EA078D" w:rsidRPr="00D16D55">
          <w:rPr>
            <w:sz w:val="28"/>
            <w:szCs w:val="28"/>
            <w:lang w:eastAsia="en-US"/>
          </w:rPr>
          <w:t>закон</w:t>
        </w:r>
      </w:hyperlink>
      <w:r w:rsidR="00EA078D" w:rsidRPr="00D16D55">
        <w:rPr>
          <w:sz w:val="28"/>
          <w:szCs w:val="28"/>
        </w:rPr>
        <w:t>ом</w:t>
      </w:r>
      <w:r w:rsidR="00EA078D" w:rsidRPr="00D16D55">
        <w:rPr>
          <w:sz w:val="28"/>
          <w:szCs w:val="28"/>
          <w:lang w:eastAsia="en-US"/>
        </w:rPr>
        <w:t xml:space="preserve"> № 294-ФЗ;</w:t>
      </w:r>
    </w:p>
    <w:p w:rsidR="00814C41" w:rsidRPr="00D16D55" w:rsidRDefault="00FC7B9D" w:rsidP="00F86ED8">
      <w:pPr>
        <w:autoSpaceDE w:val="0"/>
        <w:autoSpaceDN w:val="0"/>
        <w:adjustRightInd w:val="0"/>
        <w:ind w:firstLine="709"/>
        <w:jc w:val="both"/>
        <w:rPr>
          <w:rFonts w:eastAsia="Calibri"/>
          <w:sz w:val="28"/>
          <w:szCs w:val="28"/>
        </w:rPr>
      </w:pPr>
      <w:proofErr w:type="gramStart"/>
      <w:r w:rsidRPr="00D16D55">
        <w:rPr>
          <w:sz w:val="28"/>
          <w:szCs w:val="28"/>
        </w:rPr>
        <w:t>2) </w:t>
      </w:r>
      <w:r w:rsidR="00EA078D" w:rsidRPr="00D16D55">
        <w:rPr>
          <w:sz w:val="28"/>
          <w:szCs w:val="28"/>
        </w:rPr>
        <w:t xml:space="preserve">постановлением Правительства Новосибирской области от 14.04.2014 № 151-п «Об установлении Порядка </w:t>
      </w:r>
      <w:r w:rsidR="00EA078D" w:rsidRPr="00D16D55">
        <w:rPr>
          <w:rFonts w:eastAsia="Calibri"/>
          <w:sz w:val="28"/>
          <w:szCs w:val="28"/>
        </w:rPr>
        <w:t xml:space="preserve">организации и осуществления на территории Новосибирской области регионального государственного контроля (надзора) в области регулируемых государством цен (тарифов) и за целевым использованием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w:t>
      </w:r>
      <w:r w:rsidR="00EA078D" w:rsidRPr="00EE3DE0">
        <w:rPr>
          <w:rFonts w:eastAsia="Calibri"/>
          <w:sz w:val="28"/>
          <w:szCs w:val="28"/>
        </w:rPr>
        <w:t>транспортировку газа, предназначенных для финансирования программ газификации</w:t>
      </w:r>
      <w:r w:rsidR="0085282C" w:rsidRPr="00EE3DE0">
        <w:rPr>
          <w:rFonts w:eastAsia="Calibri"/>
          <w:sz w:val="28"/>
          <w:szCs w:val="28"/>
        </w:rPr>
        <w:t xml:space="preserve"> жилищно-коммунального хозяйства, промышленных и</w:t>
      </w:r>
      <w:proofErr w:type="gramEnd"/>
      <w:r w:rsidR="0085282C" w:rsidRPr="00EE3DE0">
        <w:rPr>
          <w:rFonts w:eastAsia="Calibri"/>
          <w:sz w:val="28"/>
          <w:szCs w:val="28"/>
        </w:rPr>
        <w:t xml:space="preserve"> иных организаций, расположенных на территории Новосибирской области</w:t>
      </w:r>
      <w:r w:rsidR="00EA078D" w:rsidRPr="00EE3DE0">
        <w:rPr>
          <w:sz w:val="28"/>
          <w:szCs w:val="28"/>
        </w:rPr>
        <w:t>»</w:t>
      </w:r>
      <w:r w:rsidR="00144D76" w:rsidRPr="00EE3DE0">
        <w:rPr>
          <w:sz w:val="28"/>
          <w:szCs w:val="28"/>
        </w:rPr>
        <w:t xml:space="preserve"> </w:t>
      </w:r>
      <w:r w:rsidR="00144D76" w:rsidRPr="00EE3DE0">
        <w:rPr>
          <w:i/>
          <w:sz w:val="28"/>
          <w:szCs w:val="28"/>
        </w:rPr>
        <w:t>(далее – Порядок № 151-п)</w:t>
      </w:r>
      <w:r w:rsidR="00814C41" w:rsidRPr="00EE3DE0">
        <w:rPr>
          <w:sz w:val="28"/>
          <w:szCs w:val="28"/>
        </w:rPr>
        <w:t xml:space="preserve">, </w:t>
      </w:r>
      <w:r w:rsidR="005E6953" w:rsidRPr="00EE3DE0">
        <w:rPr>
          <w:sz w:val="28"/>
          <w:szCs w:val="28"/>
        </w:rPr>
        <w:t xml:space="preserve">принятым с учетом </w:t>
      </w:r>
      <w:r w:rsidR="00814C41" w:rsidRPr="00EE3DE0">
        <w:rPr>
          <w:rFonts w:eastAsia="Calibri"/>
          <w:sz w:val="28"/>
          <w:szCs w:val="28"/>
        </w:rPr>
        <w:t>требовани</w:t>
      </w:r>
      <w:r w:rsidR="005E6953" w:rsidRPr="00EE3DE0">
        <w:rPr>
          <w:rFonts w:eastAsia="Calibri"/>
          <w:sz w:val="28"/>
          <w:szCs w:val="28"/>
        </w:rPr>
        <w:t>й</w:t>
      </w:r>
      <w:r w:rsidR="00814C41" w:rsidRPr="00EE3DE0">
        <w:rPr>
          <w:rFonts w:eastAsia="Calibri"/>
          <w:sz w:val="28"/>
          <w:szCs w:val="28"/>
        </w:rPr>
        <w:t xml:space="preserve"> к организации</w:t>
      </w:r>
      <w:r w:rsidR="00814C41" w:rsidRPr="00D16D55">
        <w:rPr>
          <w:rFonts w:eastAsia="Calibri"/>
          <w:sz w:val="28"/>
          <w:szCs w:val="28"/>
        </w:rPr>
        <w:t xml:space="preserve"> и осуществлению государственного контроля (надзора)</w:t>
      </w:r>
      <w:r w:rsidR="005E6953" w:rsidRPr="00D16D55">
        <w:rPr>
          <w:rFonts w:eastAsia="Calibri"/>
          <w:sz w:val="28"/>
          <w:szCs w:val="28"/>
        </w:rPr>
        <w:t>, установленных</w:t>
      </w:r>
      <w:r w:rsidR="00AE129E" w:rsidRPr="00D16D55">
        <w:rPr>
          <w:rFonts w:eastAsia="Calibri"/>
          <w:sz w:val="28"/>
          <w:szCs w:val="28"/>
        </w:rPr>
        <w:t>:</w:t>
      </w:r>
      <w:r w:rsidR="005E6953" w:rsidRPr="00D16D55">
        <w:rPr>
          <w:rFonts w:eastAsia="Calibri"/>
          <w:sz w:val="28"/>
          <w:szCs w:val="28"/>
        </w:rPr>
        <w:t xml:space="preserve"> </w:t>
      </w:r>
    </w:p>
    <w:p w:rsidR="00FC7B9D" w:rsidRPr="00D16D55" w:rsidRDefault="00AE129E" w:rsidP="00FC7B9D">
      <w:pPr>
        <w:autoSpaceDE w:val="0"/>
        <w:autoSpaceDN w:val="0"/>
        <w:adjustRightInd w:val="0"/>
        <w:ind w:firstLine="709"/>
        <w:jc w:val="both"/>
        <w:rPr>
          <w:sz w:val="28"/>
          <w:szCs w:val="28"/>
        </w:rPr>
      </w:pPr>
      <w:r w:rsidRPr="00D16D55">
        <w:t>-</w:t>
      </w:r>
      <w:r w:rsidR="00F020DF" w:rsidRPr="00D16D55">
        <w:t> </w:t>
      </w:r>
      <w:hyperlink r:id="rId13" w:history="1">
        <w:r w:rsidR="00FC7B9D" w:rsidRPr="00D16D55">
          <w:rPr>
            <w:sz w:val="28"/>
            <w:szCs w:val="28"/>
          </w:rPr>
          <w:t>постановлением</w:t>
        </w:r>
      </w:hyperlink>
      <w:r w:rsidR="00FC7B9D" w:rsidRPr="00D16D55">
        <w:rPr>
          <w:sz w:val="28"/>
          <w:szCs w:val="28"/>
        </w:rPr>
        <w:t xml:space="preserve"> Правительства Российской Федерации от 28.09.2010 № 764 «Об утверждении Правил осуществления </w:t>
      </w:r>
      <w:proofErr w:type="gramStart"/>
      <w:r w:rsidR="00FC7B9D" w:rsidRPr="00D16D55">
        <w:rPr>
          <w:sz w:val="28"/>
          <w:szCs w:val="28"/>
        </w:rPr>
        <w:t>контроля за</w:t>
      </w:r>
      <w:proofErr w:type="gramEnd"/>
      <w:r w:rsidR="00FC7B9D" w:rsidRPr="00D16D55">
        <w:rPr>
          <w:sz w:val="28"/>
          <w:szCs w:val="28"/>
        </w:rPr>
        <w:t xml:space="preserve"> соблюдением субъектами естественных монополий стандартов раскрытия информации»;</w:t>
      </w:r>
    </w:p>
    <w:p w:rsidR="00FC7B9D" w:rsidRPr="00D16D55" w:rsidRDefault="00AE129E" w:rsidP="00FC7B9D">
      <w:pPr>
        <w:autoSpaceDE w:val="0"/>
        <w:autoSpaceDN w:val="0"/>
        <w:adjustRightInd w:val="0"/>
        <w:ind w:firstLine="709"/>
        <w:jc w:val="both"/>
        <w:rPr>
          <w:sz w:val="28"/>
          <w:szCs w:val="28"/>
        </w:rPr>
      </w:pPr>
      <w:r w:rsidRPr="00D16D55">
        <w:rPr>
          <w:sz w:val="28"/>
          <w:szCs w:val="28"/>
        </w:rPr>
        <w:t>-</w:t>
      </w:r>
      <w:r w:rsidR="00F020DF" w:rsidRPr="00D16D55">
        <w:rPr>
          <w:sz w:val="28"/>
          <w:szCs w:val="28"/>
        </w:rPr>
        <w:t> </w:t>
      </w:r>
      <w:r w:rsidR="00FC7B9D" w:rsidRPr="00D16D55">
        <w:rPr>
          <w:sz w:val="28"/>
          <w:szCs w:val="28"/>
        </w:rPr>
        <w:t xml:space="preserve">постановлением Правительства Российской Федерации от 27.06.2013 № 543 «О государственном контроле (надзоре) в области регулируемых государством цен (тарифов), а также изменении и признании </w:t>
      </w:r>
      <w:proofErr w:type="gramStart"/>
      <w:r w:rsidR="00FC7B9D" w:rsidRPr="00D16D55">
        <w:rPr>
          <w:sz w:val="28"/>
          <w:szCs w:val="28"/>
        </w:rPr>
        <w:t>утратившими</w:t>
      </w:r>
      <w:proofErr w:type="gramEnd"/>
      <w:r w:rsidR="00FC7B9D" w:rsidRPr="00D16D55">
        <w:rPr>
          <w:sz w:val="28"/>
          <w:szCs w:val="28"/>
        </w:rPr>
        <w:t xml:space="preserve"> силу некоторых актов Правительства Российской Федерации»;</w:t>
      </w:r>
    </w:p>
    <w:p w:rsidR="00FC7B9D" w:rsidRPr="00D16D55" w:rsidRDefault="00FC7B9D" w:rsidP="00FC7B9D">
      <w:pPr>
        <w:pStyle w:val="ConsPlusNormal"/>
        <w:ind w:firstLine="709"/>
        <w:jc w:val="both"/>
        <w:rPr>
          <w:sz w:val="28"/>
          <w:szCs w:val="28"/>
        </w:rPr>
      </w:pPr>
      <w:r w:rsidRPr="00D16D55">
        <w:rPr>
          <w:sz w:val="28"/>
          <w:szCs w:val="28"/>
        </w:rPr>
        <w:t xml:space="preserve">- постановлением Правительства Российской Федерации от 06.05.2015 № 434 «О региональном государственном </w:t>
      </w:r>
      <w:proofErr w:type="gramStart"/>
      <w:r w:rsidRPr="00D16D55">
        <w:rPr>
          <w:sz w:val="28"/>
          <w:szCs w:val="28"/>
        </w:rPr>
        <w:t>контроле за</w:t>
      </w:r>
      <w:proofErr w:type="gramEnd"/>
      <w:r w:rsidRPr="00D16D55">
        <w:rPr>
          <w:sz w:val="28"/>
          <w:szCs w:val="28"/>
        </w:rPr>
        <w:t xml:space="preserve"> применением цен на лекарственные препараты, включенные в перечень жизненно необходимых и важнейших лекарственных препаратов»;</w:t>
      </w:r>
    </w:p>
    <w:p w:rsidR="006E5ECF" w:rsidRPr="00D16D55" w:rsidRDefault="006E14DD" w:rsidP="006E5ECF">
      <w:pPr>
        <w:autoSpaceDE w:val="0"/>
        <w:autoSpaceDN w:val="0"/>
        <w:adjustRightInd w:val="0"/>
        <w:ind w:firstLine="709"/>
        <w:jc w:val="both"/>
        <w:outlineLvl w:val="0"/>
        <w:rPr>
          <w:rFonts w:eastAsia="Calibri"/>
          <w:sz w:val="28"/>
          <w:szCs w:val="28"/>
        </w:rPr>
      </w:pPr>
      <w:proofErr w:type="gramStart"/>
      <w:r w:rsidRPr="00D16D55">
        <w:rPr>
          <w:sz w:val="28"/>
          <w:szCs w:val="28"/>
        </w:rPr>
        <w:lastRenderedPageBreak/>
        <w:t>3) </w:t>
      </w:r>
      <w:r w:rsidR="00DA4DDE" w:rsidRPr="00D16D55">
        <w:rPr>
          <w:sz w:val="28"/>
          <w:szCs w:val="28"/>
        </w:rPr>
        <w:t>п</w:t>
      </w:r>
      <w:r w:rsidR="00EA078D" w:rsidRPr="00D16D55">
        <w:rPr>
          <w:sz w:val="28"/>
          <w:szCs w:val="28"/>
        </w:rPr>
        <w:t>остановлением Правительства Новосибирской области от 14.04.2014 № 150-п «Об установлении Порядка организации и осуществления на территории Новосибирской области регионального государственного контроля (надзора)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 повышения энергетической эффективности и требований</w:t>
      </w:r>
      <w:proofErr w:type="gramEnd"/>
      <w:r w:rsidR="00EA078D" w:rsidRPr="00D16D55">
        <w:rPr>
          <w:sz w:val="28"/>
          <w:szCs w:val="28"/>
        </w:rPr>
        <w:t xml:space="preserve"> </w:t>
      </w:r>
      <w:proofErr w:type="gramStart"/>
      <w:r w:rsidR="00EA078D" w:rsidRPr="00D16D55">
        <w:rPr>
          <w:sz w:val="28"/>
          <w:szCs w:val="28"/>
        </w:rPr>
        <w:t>к этим программам, устанавливаемых департаментом по тарифам Новосибирской области применительно к регулируемым видам деятельности указанных организаций»</w:t>
      </w:r>
      <w:r w:rsidRPr="00D16D55">
        <w:rPr>
          <w:sz w:val="28"/>
          <w:szCs w:val="28"/>
        </w:rPr>
        <w:t xml:space="preserve">, принятым с учетом </w:t>
      </w:r>
      <w:r w:rsidRPr="00D16D55">
        <w:rPr>
          <w:rFonts w:eastAsia="Calibri"/>
          <w:sz w:val="28"/>
          <w:szCs w:val="28"/>
        </w:rPr>
        <w:t xml:space="preserve">требований к организации и осуществлению государственного контроля (надзора), установленных </w:t>
      </w:r>
      <w:r w:rsidR="0009124A" w:rsidRPr="00D16D55">
        <w:rPr>
          <w:rFonts w:eastAsia="Calibri"/>
          <w:sz w:val="28"/>
          <w:szCs w:val="28"/>
        </w:rPr>
        <w:t>постановлением Правительства РФ от 25.04.2011 № 318 «Об утверждении Правил осуществления государственного контроля (надзора) за соблюдением требований законодательства об энергосбережении и о повышении энергетической эффективности и о внесении изменений в некоторые акты Правительства</w:t>
      </w:r>
      <w:proofErr w:type="gramEnd"/>
      <w:r w:rsidR="0009124A" w:rsidRPr="00D16D55">
        <w:rPr>
          <w:rFonts w:eastAsia="Calibri"/>
          <w:sz w:val="28"/>
          <w:szCs w:val="28"/>
        </w:rPr>
        <w:t xml:space="preserve"> Российской Федерации»</w:t>
      </w:r>
      <w:r w:rsidR="006E5ECF" w:rsidRPr="00D16D55">
        <w:rPr>
          <w:rFonts w:eastAsia="Calibri"/>
          <w:sz w:val="28"/>
          <w:szCs w:val="28"/>
        </w:rPr>
        <w:t>;</w:t>
      </w:r>
    </w:p>
    <w:p w:rsidR="00E36B68" w:rsidRPr="00D16D55" w:rsidRDefault="00D27205" w:rsidP="006E5ECF">
      <w:pPr>
        <w:autoSpaceDE w:val="0"/>
        <w:autoSpaceDN w:val="0"/>
        <w:adjustRightInd w:val="0"/>
        <w:ind w:firstLine="709"/>
        <w:jc w:val="both"/>
        <w:outlineLvl w:val="0"/>
        <w:rPr>
          <w:sz w:val="28"/>
          <w:szCs w:val="28"/>
        </w:rPr>
      </w:pPr>
      <w:proofErr w:type="gramStart"/>
      <w:r w:rsidRPr="00D16D55">
        <w:rPr>
          <w:sz w:val="28"/>
          <w:szCs w:val="28"/>
        </w:rPr>
        <w:t>4) </w:t>
      </w:r>
      <w:r w:rsidR="00EA078D" w:rsidRPr="00D16D55">
        <w:rPr>
          <w:sz w:val="28"/>
          <w:szCs w:val="28"/>
        </w:rPr>
        <w:t xml:space="preserve">приказом департамента от 10.07.2018 № 164 «Об утверждении </w:t>
      </w:r>
      <w:r w:rsidR="006E5ECF" w:rsidRPr="00D16D55">
        <w:rPr>
          <w:rFonts w:eastAsia="Calibri"/>
          <w:sz w:val="28"/>
          <w:szCs w:val="28"/>
        </w:rPr>
        <w:t>Административного регламента осуществления департаментом по тарифам Новосибирской области регионального государственного контроля (надзора) в области регулируемых государством цен (тарифов) и за целевым использованием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программ газификации</w:t>
      </w:r>
      <w:r w:rsidR="00EA078D" w:rsidRPr="00D16D55">
        <w:rPr>
          <w:sz w:val="28"/>
          <w:szCs w:val="28"/>
        </w:rPr>
        <w:t>»;</w:t>
      </w:r>
      <w:proofErr w:type="gramEnd"/>
    </w:p>
    <w:p w:rsidR="00EA078D" w:rsidRPr="00D16D55" w:rsidRDefault="00D27205" w:rsidP="00E36B68">
      <w:pPr>
        <w:autoSpaceDE w:val="0"/>
        <w:autoSpaceDN w:val="0"/>
        <w:adjustRightInd w:val="0"/>
        <w:ind w:firstLine="709"/>
        <w:jc w:val="both"/>
        <w:outlineLvl w:val="0"/>
        <w:rPr>
          <w:sz w:val="28"/>
          <w:szCs w:val="28"/>
        </w:rPr>
      </w:pPr>
      <w:proofErr w:type="gramStart"/>
      <w:r w:rsidRPr="00D16D55">
        <w:rPr>
          <w:sz w:val="28"/>
          <w:szCs w:val="28"/>
        </w:rPr>
        <w:t>5) </w:t>
      </w:r>
      <w:r w:rsidR="00EA078D" w:rsidRPr="00D16D55">
        <w:rPr>
          <w:sz w:val="28"/>
          <w:szCs w:val="28"/>
        </w:rPr>
        <w:t xml:space="preserve">приказом департамента от 10.07.2018 № 165 «Об утверждении Административного регламента </w:t>
      </w:r>
      <w:r w:rsidR="00E36B68" w:rsidRPr="00D16D55">
        <w:rPr>
          <w:rFonts w:eastAsia="Calibri"/>
          <w:sz w:val="28"/>
          <w:szCs w:val="28"/>
        </w:rPr>
        <w:t xml:space="preserve">осуществления департаментом по тарифам Новосибирской области </w:t>
      </w:r>
      <w:r w:rsidR="00EA078D" w:rsidRPr="00D16D55">
        <w:rPr>
          <w:sz w:val="28"/>
          <w:szCs w:val="28"/>
        </w:rPr>
        <w:t>регионального государственного контроля (надзора)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департаментом по тарифам Новосибирской области, требований о принятии программ в области энергосбережения и повышения энергетической эффективности и требований к этим</w:t>
      </w:r>
      <w:proofErr w:type="gramEnd"/>
      <w:r w:rsidR="00EA078D" w:rsidRPr="00D16D55">
        <w:rPr>
          <w:sz w:val="28"/>
          <w:szCs w:val="28"/>
        </w:rPr>
        <w:t xml:space="preserve"> программам, устанавливаемых департаментом по тарифам Новосибирской области применительно к регулируемым видам деятельности указанных организаций»</w:t>
      </w:r>
      <w:r w:rsidR="006E5ECF" w:rsidRPr="00D16D55">
        <w:rPr>
          <w:sz w:val="28"/>
          <w:szCs w:val="28"/>
        </w:rPr>
        <w:t>;</w:t>
      </w:r>
    </w:p>
    <w:p w:rsidR="00EA078D" w:rsidRPr="00D16D55" w:rsidRDefault="00D27205" w:rsidP="00EA078D">
      <w:pPr>
        <w:autoSpaceDE w:val="0"/>
        <w:autoSpaceDN w:val="0"/>
        <w:adjustRightInd w:val="0"/>
        <w:ind w:firstLine="709"/>
        <w:jc w:val="both"/>
        <w:outlineLvl w:val="1"/>
        <w:rPr>
          <w:sz w:val="28"/>
          <w:szCs w:val="28"/>
          <w:lang w:eastAsia="en-US"/>
        </w:rPr>
      </w:pPr>
      <w:r w:rsidRPr="00D16D55">
        <w:rPr>
          <w:sz w:val="28"/>
          <w:szCs w:val="28"/>
        </w:rPr>
        <w:t>6) </w:t>
      </w:r>
      <w:r w:rsidR="00EA078D" w:rsidRPr="00D16D55">
        <w:rPr>
          <w:sz w:val="28"/>
          <w:szCs w:val="28"/>
        </w:rPr>
        <w:t>приказом департамента</w:t>
      </w:r>
      <w:r w:rsidR="00EA078D" w:rsidRPr="00D16D55">
        <w:rPr>
          <w:sz w:val="28"/>
          <w:szCs w:val="28"/>
          <w:lang w:eastAsia="en-US"/>
        </w:rPr>
        <w:t xml:space="preserve"> от 15.01.2013 № 3 «Об утверждении п</w:t>
      </w:r>
      <w:r w:rsidR="00EA078D" w:rsidRPr="00D16D55">
        <w:rPr>
          <w:sz w:val="28"/>
          <w:szCs w:val="28"/>
        </w:rPr>
        <w:t>еречня должностных лиц департамента, имеющих право составлять протоколы об административных правонарушениях».</w:t>
      </w:r>
    </w:p>
    <w:p w:rsidR="007A4BB1" w:rsidRPr="00D16D55" w:rsidRDefault="00D27205" w:rsidP="000521A5">
      <w:pPr>
        <w:autoSpaceDE w:val="0"/>
        <w:autoSpaceDN w:val="0"/>
        <w:adjustRightInd w:val="0"/>
        <w:ind w:firstLine="709"/>
        <w:jc w:val="both"/>
        <w:rPr>
          <w:rFonts w:eastAsia="Calibri"/>
          <w:b/>
          <w:i/>
          <w:sz w:val="28"/>
          <w:szCs w:val="28"/>
        </w:rPr>
      </w:pPr>
      <w:r w:rsidRPr="00D16D55">
        <w:rPr>
          <w:b/>
          <w:i/>
          <w:sz w:val="28"/>
          <w:szCs w:val="28"/>
        </w:rPr>
        <w:t>2.4. И</w:t>
      </w:r>
      <w:r w:rsidR="007A4BB1" w:rsidRPr="00D16D55">
        <w:rPr>
          <w:rFonts w:eastAsia="Calibri"/>
          <w:b/>
          <w:i/>
          <w:sz w:val="28"/>
          <w:szCs w:val="28"/>
        </w:rPr>
        <w:t>нформация о взаимодействии департамента при осуществлении регионального государственного контроля (надзора) с другими органами государственного контроля (надзора), порядке и формах такого взаимодействия</w:t>
      </w:r>
      <w:r w:rsidR="00BA0DE4" w:rsidRPr="00D16D55">
        <w:rPr>
          <w:rFonts w:eastAsia="Calibri"/>
          <w:b/>
          <w:i/>
          <w:sz w:val="28"/>
          <w:szCs w:val="28"/>
        </w:rPr>
        <w:t>.</w:t>
      </w:r>
    </w:p>
    <w:p w:rsidR="009F77C2" w:rsidRPr="00D16D55" w:rsidRDefault="00B87FB4" w:rsidP="000521A5">
      <w:pPr>
        <w:autoSpaceDE w:val="0"/>
        <w:autoSpaceDN w:val="0"/>
        <w:adjustRightInd w:val="0"/>
        <w:ind w:firstLine="709"/>
        <w:jc w:val="both"/>
        <w:rPr>
          <w:sz w:val="28"/>
          <w:szCs w:val="28"/>
        </w:rPr>
      </w:pPr>
      <w:r w:rsidRPr="00D16D55">
        <w:rPr>
          <w:sz w:val="28"/>
          <w:szCs w:val="28"/>
        </w:rPr>
        <w:t>При осуществлении в пределах возложенных полномочий регионального государственного контроля (надзора) департамент взаимодействует с органами прокуратуры Новосибирской области</w:t>
      </w:r>
      <w:r w:rsidR="009F77C2" w:rsidRPr="00D16D55">
        <w:rPr>
          <w:sz w:val="28"/>
          <w:szCs w:val="28"/>
        </w:rPr>
        <w:t>.</w:t>
      </w:r>
    </w:p>
    <w:p w:rsidR="00B87FB4" w:rsidRPr="00D16D55" w:rsidRDefault="00B87FB4" w:rsidP="000521A5">
      <w:pPr>
        <w:autoSpaceDE w:val="0"/>
        <w:autoSpaceDN w:val="0"/>
        <w:adjustRightInd w:val="0"/>
        <w:ind w:firstLine="709"/>
        <w:jc w:val="both"/>
        <w:rPr>
          <w:sz w:val="28"/>
          <w:szCs w:val="28"/>
        </w:rPr>
      </w:pPr>
      <w:r w:rsidRPr="00D16D55">
        <w:rPr>
          <w:sz w:val="28"/>
          <w:szCs w:val="28"/>
        </w:rPr>
        <w:lastRenderedPageBreak/>
        <w:t>По запросу органов прокуратуры Новосибирской области департаментом ежегодно представляется информация:</w:t>
      </w:r>
    </w:p>
    <w:p w:rsidR="00B87FB4" w:rsidRPr="00D16D55" w:rsidRDefault="00B87FB4" w:rsidP="000521A5">
      <w:pPr>
        <w:autoSpaceDE w:val="0"/>
        <w:autoSpaceDN w:val="0"/>
        <w:adjustRightInd w:val="0"/>
        <w:ind w:firstLine="709"/>
        <w:jc w:val="both"/>
        <w:rPr>
          <w:sz w:val="28"/>
          <w:szCs w:val="28"/>
        </w:rPr>
      </w:pPr>
      <w:r w:rsidRPr="00D16D55">
        <w:rPr>
          <w:sz w:val="28"/>
          <w:szCs w:val="28"/>
        </w:rPr>
        <w:t>-</w:t>
      </w:r>
      <w:r w:rsidR="007A4BB1" w:rsidRPr="00D16D55">
        <w:rPr>
          <w:sz w:val="28"/>
          <w:szCs w:val="28"/>
        </w:rPr>
        <w:t> </w:t>
      </w:r>
      <w:r w:rsidRPr="00D16D55">
        <w:rPr>
          <w:sz w:val="28"/>
          <w:szCs w:val="28"/>
        </w:rPr>
        <w:t>о проведении плановых, внеплановых проверок юридических лиц, индивидуальных предпринимателей;</w:t>
      </w:r>
    </w:p>
    <w:p w:rsidR="00B87FB4" w:rsidRPr="00D16D55" w:rsidRDefault="00B87FB4" w:rsidP="000521A5">
      <w:pPr>
        <w:ind w:firstLine="709"/>
        <w:jc w:val="both"/>
        <w:rPr>
          <w:sz w:val="28"/>
          <w:szCs w:val="28"/>
        </w:rPr>
      </w:pPr>
      <w:r w:rsidRPr="00D16D55">
        <w:rPr>
          <w:sz w:val="28"/>
          <w:szCs w:val="28"/>
        </w:rPr>
        <w:t>-</w:t>
      </w:r>
      <w:r w:rsidR="007A4BB1" w:rsidRPr="00D16D55">
        <w:rPr>
          <w:sz w:val="28"/>
          <w:szCs w:val="28"/>
        </w:rPr>
        <w:t> </w:t>
      </w:r>
      <w:r w:rsidRPr="00D16D55">
        <w:rPr>
          <w:sz w:val="28"/>
          <w:szCs w:val="28"/>
        </w:rPr>
        <w:t xml:space="preserve">о рассмотренных департаментом </w:t>
      </w:r>
      <w:proofErr w:type="gramStart"/>
      <w:r w:rsidRPr="00D16D55">
        <w:rPr>
          <w:sz w:val="28"/>
          <w:szCs w:val="28"/>
        </w:rPr>
        <w:t>делах</w:t>
      </w:r>
      <w:proofErr w:type="gramEnd"/>
      <w:r w:rsidRPr="00D16D55">
        <w:rPr>
          <w:sz w:val="28"/>
          <w:szCs w:val="28"/>
        </w:rPr>
        <w:t xml:space="preserve"> об административных правонарушениях, возбужденных на основании поступивших в департамент обращений граждан. </w:t>
      </w:r>
    </w:p>
    <w:p w:rsidR="00B87FB4" w:rsidRPr="00D16D55" w:rsidRDefault="00B87FB4" w:rsidP="000521A5">
      <w:pPr>
        <w:autoSpaceDE w:val="0"/>
        <w:autoSpaceDN w:val="0"/>
        <w:adjustRightInd w:val="0"/>
        <w:ind w:firstLine="709"/>
        <w:jc w:val="both"/>
        <w:rPr>
          <w:sz w:val="28"/>
          <w:szCs w:val="28"/>
        </w:rPr>
      </w:pPr>
      <w:r w:rsidRPr="00D16D55">
        <w:rPr>
          <w:sz w:val="28"/>
          <w:szCs w:val="28"/>
        </w:rPr>
        <w:t>Ежегодно осуществляется согласование с прокуратурой Новосибирской области планов проведения департаментом плановых проверок юридических лиц и индивидуальных предпринимателей.</w:t>
      </w:r>
    </w:p>
    <w:p w:rsidR="0098382F" w:rsidRPr="00D16D55" w:rsidRDefault="009F77C2" w:rsidP="000521A5">
      <w:pPr>
        <w:ind w:firstLine="709"/>
        <w:jc w:val="both"/>
        <w:rPr>
          <w:bCs/>
          <w:sz w:val="28"/>
          <w:szCs w:val="28"/>
        </w:rPr>
      </w:pPr>
      <w:r w:rsidRPr="00D16D55">
        <w:rPr>
          <w:bCs/>
          <w:sz w:val="28"/>
          <w:szCs w:val="28"/>
        </w:rPr>
        <w:t>Н</w:t>
      </w:r>
      <w:r w:rsidR="0098382F" w:rsidRPr="00D16D55">
        <w:rPr>
          <w:bCs/>
          <w:sz w:val="28"/>
          <w:szCs w:val="28"/>
        </w:rPr>
        <w:t xml:space="preserve">а основании </w:t>
      </w:r>
      <w:proofErr w:type="gramStart"/>
      <w:r w:rsidR="0098382F" w:rsidRPr="00D16D55">
        <w:rPr>
          <w:bCs/>
          <w:sz w:val="28"/>
          <w:szCs w:val="28"/>
        </w:rPr>
        <w:t>утвержденных</w:t>
      </w:r>
      <w:proofErr w:type="gramEnd"/>
      <w:r w:rsidR="0098382F" w:rsidRPr="00D16D55">
        <w:rPr>
          <w:bCs/>
          <w:sz w:val="28"/>
          <w:szCs w:val="28"/>
        </w:rPr>
        <w:t xml:space="preserve"> на 1 и 2 полугоди</w:t>
      </w:r>
      <w:r w:rsidR="009E36E1" w:rsidRPr="00D16D55">
        <w:rPr>
          <w:bCs/>
          <w:sz w:val="28"/>
          <w:szCs w:val="28"/>
        </w:rPr>
        <w:t>я</w:t>
      </w:r>
      <w:r w:rsidR="0098382F" w:rsidRPr="00D16D55">
        <w:rPr>
          <w:bCs/>
          <w:sz w:val="28"/>
          <w:szCs w:val="28"/>
        </w:rPr>
        <w:t xml:space="preserve"> 20</w:t>
      </w:r>
      <w:r w:rsidR="009E36E1" w:rsidRPr="00D16D55">
        <w:rPr>
          <w:bCs/>
          <w:sz w:val="28"/>
          <w:szCs w:val="28"/>
        </w:rPr>
        <w:t>20</w:t>
      </w:r>
      <w:r w:rsidR="0098382F" w:rsidRPr="00D16D55">
        <w:rPr>
          <w:bCs/>
          <w:sz w:val="28"/>
          <w:szCs w:val="28"/>
        </w:rPr>
        <w:t xml:space="preserve"> года планов работы межведомственной рабочей группы при прокуратуре Новосибирской области по противодействию преступлениям в сфере экономики, а также требований органов прокуратуры Новосибирской области о выделении специалистов департамента для участия в проводимых такими органами проверках, в 20</w:t>
      </w:r>
      <w:r w:rsidR="009E36E1" w:rsidRPr="00D16D55">
        <w:rPr>
          <w:bCs/>
          <w:sz w:val="28"/>
          <w:szCs w:val="28"/>
        </w:rPr>
        <w:t>20</w:t>
      </w:r>
      <w:r w:rsidR="0098382F" w:rsidRPr="00D16D55">
        <w:rPr>
          <w:bCs/>
          <w:sz w:val="28"/>
          <w:szCs w:val="28"/>
        </w:rPr>
        <w:t xml:space="preserve"> году специалистами </w:t>
      </w:r>
      <w:r w:rsidR="0098382F" w:rsidRPr="00EE3DE0">
        <w:rPr>
          <w:bCs/>
          <w:sz w:val="28"/>
          <w:szCs w:val="28"/>
        </w:rPr>
        <w:t xml:space="preserve">департамента принято участие в </w:t>
      </w:r>
      <w:r w:rsidR="00F86715" w:rsidRPr="00EE3DE0">
        <w:rPr>
          <w:bCs/>
          <w:sz w:val="28"/>
          <w:szCs w:val="28"/>
        </w:rPr>
        <w:t>5</w:t>
      </w:r>
      <w:r w:rsidR="001711F6" w:rsidRPr="00EE3DE0">
        <w:rPr>
          <w:bCs/>
          <w:sz w:val="28"/>
          <w:szCs w:val="28"/>
        </w:rPr>
        <w:t>0</w:t>
      </w:r>
      <w:r w:rsidR="00475B3F" w:rsidRPr="00EE3DE0">
        <w:rPr>
          <w:bCs/>
          <w:sz w:val="28"/>
          <w:szCs w:val="28"/>
        </w:rPr>
        <w:t xml:space="preserve"> </w:t>
      </w:r>
      <w:r w:rsidRPr="00EE3DE0">
        <w:rPr>
          <w:bCs/>
          <w:sz w:val="28"/>
          <w:szCs w:val="28"/>
        </w:rPr>
        <w:t>прокурорск</w:t>
      </w:r>
      <w:r w:rsidR="00F86715" w:rsidRPr="00EE3DE0">
        <w:rPr>
          <w:bCs/>
          <w:sz w:val="28"/>
          <w:szCs w:val="28"/>
        </w:rPr>
        <w:t>их</w:t>
      </w:r>
      <w:r w:rsidRPr="00EE3DE0">
        <w:rPr>
          <w:bCs/>
          <w:sz w:val="28"/>
          <w:szCs w:val="28"/>
        </w:rPr>
        <w:t xml:space="preserve"> </w:t>
      </w:r>
      <w:r w:rsidR="0098382F" w:rsidRPr="00EE3DE0">
        <w:rPr>
          <w:bCs/>
          <w:sz w:val="28"/>
          <w:szCs w:val="28"/>
        </w:rPr>
        <w:t>проверк</w:t>
      </w:r>
      <w:r w:rsidR="00F86715" w:rsidRPr="00EE3DE0">
        <w:rPr>
          <w:bCs/>
          <w:sz w:val="28"/>
          <w:szCs w:val="28"/>
        </w:rPr>
        <w:t>ах</w:t>
      </w:r>
      <w:r w:rsidR="0098382F" w:rsidRPr="00EE3DE0">
        <w:rPr>
          <w:bCs/>
          <w:sz w:val="28"/>
          <w:szCs w:val="28"/>
        </w:rPr>
        <w:t xml:space="preserve"> (из них: </w:t>
      </w:r>
      <w:r w:rsidR="00F86715" w:rsidRPr="00EE3DE0">
        <w:rPr>
          <w:bCs/>
          <w:sz w:val="28"/>
          <w:szCs w:val="28"/>
        </w:rPr>
        <w:t xml:space="preserve">21 проверка </w:t>
      </w:r>
      <w:r w:rsidR="001239A3" w:rsidRPr="00EE3DE0">
        <w:rPr>
          <w:bCs/>
          <w:sz w:val="28"/>
          <w:szCs w:val="28"/>
        </w:rPr>
        <w:t xml:space="preserve">соблюдения требований </w:t>
      </w:r>
      <w:proofErr w:type="gramStart"/>
      <w:r w:rsidR="001239A3" w:rsidRPr="00EE3DE0">
        <w:rPr>
          <w:bCs/>
          <w:sz w:val="28"/>
          <w:szCs w:val="28"/>
        </w:rPr>
        <w:t xml:space="preserve">законодательства </w:t>
      </w:r>
      <w:r w:rsidR="00F86715" w:rsidRPr="00EE3DE0">
        <w:rPr>
          <w:bCs/>
          <w:sz w:val="28"/>
          <w:szCs w:val="28"/>
        </w:rPr>
        <w:t>в сфере водоснабжения и водоотведения, 20</w:t>
      </w:r>
      <w:r w:rsidR="0098382F" w:rsidRPr="00EE3DE0">
        <w:rPr>
          <w:bCs/>
          <w:sz w:val="28"/>
          <w:szCs w:val="28"/>
        </w:rPr>
        <w:t xml:space="preserve"> проверок </w:t>
      </w:r>
      <w:r w:rsidR="005913B1" w:rsidRPr="00EE3DE0">
        <w:rPr>
          <w:bCs/>
          <w:sz w:val="28"/>
          <w:szCs w:val="28"/>
        </w:rPr>
        <w:t xml:space="preserve">соблюдения требований законодательства </w:t>
      </w:r>
      <w:r w:rsidR="0098382F" w:rsidRPr="00EE3DE0">
        <w:rPr>
          <w:bCs/>
          <w:sz w:val="28"/>
          <w:szCs w:val="28"/>
        </w:rPr>
        <w:t xml:space="preserve">в сфере реализации лекарственных препаратов, включенных в перечень жизненно необходимых и важнейших лекарственных препаратов), при проведении </w:t>
      </w:r>
      <w:r w:rsidR="00F86715" w:rsidRPr="00EE3DE0">
        <w:rPr>
          <w:bCs/>
          <w:sz w:val="28"/>
          <w:szCs w:val="28"/>
        </w:rPr>
        <w:t>13</w:t>
      </w:r>
      <w:r w:rsidR="0098382F" w:rsidRPr="00EE3DE0">
        <w:rPr>
          <w:bCs/>
          <w:sz w:val="28"/>
          <w:szCs w:val="28"/>
        </w:rPr>
        <w:t xml:space="preserve"> из которых выявлены</w:t>
      </w:r>
      <w:r w:rsidR="0098382F" w:rsidRPr="00D16D55">
        <w:rPr>
          <w:bCs/>
          <w:sz w:val="28"/>
          <w:szCs w:val="28"/>
        </w:rPr>
        <w:t xml:space="preserve"> нарушения подконтрольными субъектами обязательных требований</w:t>
      </w:r>
      <w:r w:rsidR="00855319" w:rsidRPr="00D16D55">
        <w:rPr>
          <w:bCs/>
          <w:sz w:val="28"/>
          <w:szCs w:val="28"/>
        </w:rPr>
        <w:t xml:space="preserve"> и</w:t>
      </w:r>
      <w:r w:rsidR="0098382F" w:rsidRPr="00D16D55">
        <w:rPr>
          <w:bCs/>
          <w:sz w:val="28"/>
          <w:szCs w:val="28"/>
        </w:rPr>
        <w:t xml:space="preserve"> к административной ответственности привлечены </w:t>
      </w:r>
      <w:r w:rsidR="00F86715" w:rsidRPr="00D16D55">
        <w:rPr>
          <w:bCs/>
          <w:sz w:val="28"/>
          <w:szCs w:val="28"/>
        </w:rPr>
        <w:t>2</w:t>
      </w:r>
      <w:r w:rsidR="0098382F" w:rsidRPr="00D16D55">
        <w:rPr>
          <w:bCs/>
          <w:sz w:val="28"/>
          <w:szCs w:val="28"/>
        </w:rPr>
        <w:t xml:space="preserve"> </w:t>
      </w:r>
      <w:r w:rsidR="006A4184" w:rsidRPr="00D16D55">
        <w:rPr>
          <w:bCs/>
          <w:sz w:val="28"/>
          <w:szCs w:val="28"/>
        </w:rPr>
        <w:t xml:space="preserve">юридических </w:t>
      </w:r>
      <w:r w:rsidR="0098382F" w:rsidRPr="00D16D55">
        <w:rPr>
          <w:bCs/>
          <w:sz w:val="28"/>
          <w:szCs w:val="28"/>
        </w:rPr>
        <w:t>лиц</w:t>
      </w:r>
      <w:r w:rsidR="006A4184" w:rsidRPr="00D16D55">
        <w:rPr>
          <w:bCs/>
          <w:sz w:val="28"/>
          <w:szCs w:val="28"/>
        </w:rPr>
        <w:t>а</w:t>
      </w:r>
      <w:r w:rsidR="00F86715" w:rsidRPr="00D16D55">
        <w:rPr>
          <w:bCs/>
          <w:sz w:val="28"/>
          <w:szCs w:val="28"/>
        </w:rPr>
        <w:t>, 1 должностное лицо</w:t>
      </w:r>
      <w:r w:rsidR="00855319" w:rsidRPr="00D16D55">
        <w:rPr>
          <w:bCs/>
          <w:sz w:val="28"/>
          <w:szCs w:val="28"/>
        </w:rPr>
        <w:t xml:space="preserve"> (</w:t>
      </w:r>
      <w:r w:rsidR="0098382F" w:rsidRPr="00D16D55">
        <w:rPr>
          <w:bCs/>
          <w:sz w:val="28"/>
          <w:szCs w:val="28"/>
        </w:rPr>
        <w:t>наложен</w:t>
      </w:r>
      <w:r w:rsidR="00855319" w:rsidRPr="00D16D55">
        <w:rPr>
          <w:bCs/>
          <w:sz w:val="28"/>
          <w:szCs w:val="28"/>
        </w:rPr>
        <w:t>ы</w:t>
      </w:r>
      <w:r w:rsidR="0098382F" w:rsidRPr="00D16D55">
        <w:rPr>
          <w:bCs/>
          <w:sz w:val="28"/>
          <w:szCs w:val="28"/>
        </w:rPr>
        <w:t xml:space="preserve"> </w:t>
      </w:r>
      <w:r w:rsidR="00F86715" w:rsidRPr="00D16D55">
        <w:rPr>
          <w:bCs/>
          <w:sz w:val="28"/>
          <w:szCs w:val="28"/>
        </w:rPr>
        <w:t xml:space="preserve">административные наказания в виде предупреждения, </w:t>
      </w:r>
      <w:r w:rsidR="00855319" w:rsidRPr="00D16D55">
        <w:rPr>
          <w:bCs/>
          <w:sz w:val="28"/>
          <w:szCs w:val="28"/>
        </w:rPr>
        <w:t>административн</w:t>
      </w:r>
      <w:r w:rsidR="00F86715" w:rsidRPr="00D16D55">
        <w:rPr>
          <w:bCs/>
          <w:sz w:val="28"/>
          <w:szCs w:val="28"/>
        </w:rPr>
        <w:t>ого</w:t>
      </w:r>
      <w:r w:rsidR="00855319" w:rsidRPr="00D16D55">
        <w:rPr>
          <w:bCs/>
          <w:sz w:val="28"/>
          <w:szCs w:val="28"/>
        </w:rPr>
        <w:t xml:space="preserve"> штраф</w:t>
      </w:r>
      <w:r w:rsidR="00F86715" w:rsidRPr="00D16D55">
        <w:rPr>
          <w:bCs/>
          <w:sz w:val="28"/>
          <w:szCs w:val="28"/>
        </w:rPr>
        <w:t>а</w:t>
      </w:r>
      <w:r w:rsidR="00855319" w:rsidRPr="00D16D55">
        <w:rPr>
          <w:bCs/>
          <w:sz w:val="28"/>
          <w:szCs w:val="28"/>
        </w:rPr>
        <w:t xml:space="preserve"> на сумму </w:t>
      </w:r>
      <w:r w:rsidR="00F86715" w:rsidRPr="00D16D55">
        <w:rPr>
          <w:bCs/>
          <w:sz w:val="28"/>
          <w:szCs w:val="28"/>
        </w:rPr>
        <w:t>12</w:t>
      </w:r>
      <w:r w:rsidR="00B77052">
        <w:rPr>
          <w:bCs/>
          <w:sz w:val="28"/>
          <w:szCs w:val="28"/>
        </w:rPr>
        <w:t>2</w:t>
      </w:r>
      <w:r w:rsidR="00F86715" w:rsidRPr="00D16D55">
        <w:rPr>
          <w:bCs/>
          <w:sz w:val="28"/>
          <w:szCs w:val="28"/>
        </w:rPr>
        <w:t>,</w:t>
      </w:r>
      <w:r w:rsidR="00B77052">
        <w:rPr>
          <w:bCs/>
          <w:sz w:val="28"/>
          <w:szCs w:val="28"/>
        </w:rPr>
        <w:t>88</w:t>
      </w:r>
      <w:r w:rsidR="00F86715" w:rsidRPr="00D16D55">
        <w:rPr>
          <w:bCs/>
          <w:sz w:val="28"/>
          <w:szCs w:val="28"/>
        </w:rPr>
        <w:t xml:space="preserve"> </w:t>
      </w:r>
      <w:r w:rsidR="0098382F" w:rsidRPr="00D16D55">
        <w:rPr>
          <w:bCs/>
          <w:sz w:val="28"/>
          <w:szCs w:val="28"/>
        </w:rPr>
        <w:t>руб.</w:t>
      </w:r>
      <w:r w:rsidR="00855319" w:rsidRPr="00D16D55">
        <w:rPr>
          <w:bCs/>
          <w:sz w:val="28"/>
          <w:szCs w:val="28"/>
        </w:rPr>
        <w:t>)</w:t>
      </w:r>
      <w:r w:rsidR="0098382F" w:rsidRPr="00D16D55">
        <w:rPr>
          <w:bCs/>
          <w:sz w:val="28"/>
          <w:szCs w:val="28"/>
        </w:rPr>
        <w:t>.</w:t>
      </w:r>
      <w:proofErr w:type="gramEnd"/>
    </w:p>
    <w:p w:rsidR="009F77C2" w:rsidRPr="00D16D55" w:rsidRDefault="009F77C2" w:rsidP="000521A5">
      <w:pPr>
        <w:autoSpaceDE w:val="0"/>
        <w:autoSpaceDN w:val="0"/>
        <w:adjustRightInd w:val="0"/>
        <w:ind w:firstLine="709"/>
        <w:jc w:val="both"/>
        <w:rPr>
          <w:rFonts w:eastAsia="Calibri"/>
          <w:sz w:val="28"/>
          <w:szCs w:val="28"/>
        </w:rPr>
      </w:pPr>
      <w:r w:rsidRPr="00D16D55">
        <w:rPr>
          <w:sz w:val="28"/>
          <w:szCs w:val="28"/>
        </w:rPr>
        <w:t xml:space="preserve">С иными органами государственного контроля (надзора) </w:t>
      </w:r>
      <w:r w:rsidRPr="00D16D55">
        <w:rPr>
          <w:rFonts w:eastAsia="Calibri"/>
          <w:sz w:val="28"/>
          <w:szCs w:val="28"/>
        </w:rPr>
        <w:t>департамент при осуществлении регионального государственного контроля (надзора) не взаимодействует.</w:t>
      </w:r>
    </w:p>
    <w:p w:rsidR="006179DA" w:rsidRPr="00D16D55" w:rsidRDefault="00A8176D" w:rsidP="000521A5">
      <w:pPr>
        <w:autoSpaceDE w:val="0"/>
        <w:autoSpaceDN w:val="0"/>
        <w:adjustRightInd w:val="0"/>
        <w:ind w:firstLine="709"/>
        <w:jc w:val="both"/>
        <w:rPr>
          <w:b/>
          <w:bCs/>
          <w:i/>
          <w:iCs/>
          <w:sz w:val="28"/>
          <w:szCs w:val="28"/>
        </w:rPr>
      </w:pPr>
      <w:r w:rsidRPr="00D16D55">
        <w:rPr>
          <w:b/>
          <w:bCs/>
          <w:i/>
          <w:iCs/>
          <w:sz w:val="28"/>
          <w:szCs w:val="28"/>
        </w:rPr>
        <w:t>2.5.</w:t>
      </w:r>
      <w:r w:rsidR="00990819" w:rsidRPr="00D16D55">
        <w:rPr>
          <w:b/>
          <w:bCs/>
          <w:i/>
          <w:iCs/>
          <w:sz w:val="28"/>
          <w:szCs w:val="28"/>
        </w:rPr>
        <w:t> </w:t>
      </w:r>
      <w:r w:rsidRPr="00D16D55">
        <w:rPr>
          <w:b/>
          <w:bCs/>
          <w:i/>
          <w:iCs/>
          <w:sz w:val="28"/>
          <w:szCs w:val="28"/>
        </w:rPr>
        <w:t>С</w:t>
      </w:r>
      <w:r w:rsidR="006179DA" w:rsidRPr="00D16D55">
        <w:rPr>
          <w:b/>
          <w:bCs/>
          <w:i/>
          <w:iCs/>
          <w:sz w:val="28"/>
          <w:szCs w:val="28"/>
        </w:rPr>
        <w:t>ведения о выполнении отдельных функций при осуществлении видов государственного контроля (надзора) подведомственными органам государственной власти организациями с указанием их наименований, организационно-правовой формы, нормативных правовых актов, на основании которых указанные организации выполняют такие функции</w:t>
      </w:r>
      <w:r w:rsidR="00990819" w:rsidRPr="00D16D55">
        <w:rPr>
          <w:b/>
          <w:bCs/>
          <w:i/>
          <w:iCs/>
          <w:sz w:val="28"/>
          <w:szCs w:val="28"/>
        </w:rPr>
        <w:t>:</w:t>
      </w:r>
    </w:p>
    <w:p w:rsidR="00B87FB4" w:rsidRPr="00D16D55" w:rsidRDefault="00B87FB4" w:rsidP="000521A5">
      <w:pPr>
        <w:autoSpaceDE w:val="0"/>
        <w:autoSpaceDN w:val="0"/>
        <w:adjustRightInd w:val="0"/>
        <w:ind w:firstLine="709"/>
        <w:jc w:val="both"/>
        <w:rPr>
          <w:sz w:val="28"/>
          <w:szCs w:val="28"/>
        </w:rPr>
      </w:pPr>
      <w:r w:rsidRPr="00D16D55">
        <w:rPr>
          <w:sz w:val="28"/>
          <w:szCs w:val="28"/>
        </w:rPr>
        <w:t>подведомственны</w:t>
      </w:r>
      <w:r w:rsidR="00A8176D" w:rsidRPr="00D16D55">
        <w:rPr>
          <w:sz w:val="28"/>
          <w:szCs w:val="28"/>
        </w:rPr>
        <w:t>е</w:t>
      </w:r>
      <w:r w:rsidRPr="00D16D55">
        <w:rPr>
          <w:sz w:val="28"/>
          <w:szCs w:val="28"/>
        </w:rPr>
        <w:t xml:space="preserve"> </w:t>
      </w:r>
      <w:r w:rsidR="00A8176D" w:rsidRPr="00D16D55">
        <w:rPr>
          <w:sz w:val="28"/>
          <w:szCs w:val="28"/>
        </w:rPr>
        <w:t>департаменту организации отсутствуют</w:t>
      </w:r>
      <w:r w:rsidR="00990819" w:rsidRPr="00D16D55">
        <w:rPr>
          <w:sz w:val="28"/>
          <w:szCs w:val="28"/>
        </w:rPr>
        <w:t>.</w:t>
      </w:r>
    </w:p>
    <w:p w:rsidR="00B87FB4" w:rsidRPr="00D16D55" w:rsidRDefault="00866B47" w:rsidP="000521A5">
      <w:pPr>
        <w:autoSpaceDE w:val="0"/>
        <w:autoSpaceDN w:val="0"/>
        <w:adjustRightInd w:val="0"/>
        <w:ind w:firstLine="709"/>
        <w:jc w:val="both"/>
        <w:rPr>
          <w:b/>
          <w:bCs/>
          <w:i/>
          <w:iCs/>
          <w:sz w:val="28"/>
          <w:szCs w:val="28"/>
        </w:rPr>
      </w:pPr>
      <w:r w:rsidRPr="00D16D55">
        <w:rPr>
          <w:b/>
          <w:bCs/>
          <w:i/>
          <w:iCs/>
          <w:sz w:val="28"/>
          <w:szCs w:val="28"/>
        </w:rPr>
        <w:t>2.6.</w:t>
      </w:r>
      <w:r w:rsidR="00B87FB4" w:rsidRPr="00D16D55">
        <w:rPr>
          <w:b/>
          <w:bCs/>
          <w:i/>
          <w:iCs/>
          <w:sz w:val="28"/>
          <w:szCs w:val="28"/>
        </w:rPr>
        <w:t> </w:t>
      </w:r>
      <w:r w:rsidRPr="00D16D55">
        <w:rPr>
          <w:b/>
          <w:bCs/>
          <w:i/>
          <w:iCs/>
          <w:sz w:val="28"/>
          <w:szCs w:val="28"/>
        </w:rPr>
        <w:t>С</w:t>
      </w:r>
      <w:r w:rsidR="00B87FB4" w:rsidRPr="00D16D55">
        <w:rPr>
          <w:b/>
          <w:bCs/>
          <w:i/>
          <w:iCs/>
          <w:sz w:val="28"/>
          <w:szCs w:val="28"/>
        </w:rPr>
        <w:t>ведения о проведенной работе по аккредитации юридических лиц и граждан в качестве экспертных организаций и экспертов, привлекаемых к выполнению мероприятий по контролю при проведении проверок</w:t>
      </w:r>
      <w:r w:rsidR="00464EA5" w:rsidRPr="00D16D55">
        <w:rPr>
          <w:b/>
          <w:bCs/>
          <w:i/>
          <w:iCs/>
          <w:sz w:val="28"/>
          <w:szCs w:val="28"/>
        </w:rPr>
        <w:t>.</w:t>
      </w:r>
    </w:p>
    <w:p w:rsidR="00B87FB4" w:rsidRPr="00D16D55" w:rsidRDefault="00B87FB4" w:rsidP="000521A5">
      <w:pPr>
        <w:autoSpaceDE w:val="0"/>
        <w:autoSpaceDN w:val="0"/>
        <w:adjustRightInd w:val="0"/>
        <w:ind w:firstLine="709"/>
        <w:jc w:val="both"/>
        <w:rPr>
          <w:sz w:val="28"/>
          <w:szCs w:val="28"/>
        </w:rPr>
      </w:pPr>
      <w:r w:rsidRPr="00D16D55">
        <w:rPr>
          <w:sz w:val="28"/>
          <w:szCs w:val="28"/>
        </w:rPr>
        <w:t>В 20</w:t>
      </w:r>
      <w:r w:rsidR="009E36E1" w:rsidRPr="00D16D55">
        <w:rPr>
          <w:sz w:val="28"/>
          <w:szCs w:val="28"/>
        </w:rPr>
        <w:t>20</w:t>
      </w:r>
      <w:r w:rsidRPr="00D16D55">
        <w:rPr>
          <w:sz w:val="28"/>
          <w:szCs w:val="28"/>
        </w:rPr>
        <w:t xml:space="preserve"> году:</w:t>
      </w:r>
    </w:p>
    <w:p w:rsidR="00B87FB4" w:rsidRPr="00D16D55" w:rsidRDefault="00B87FB4" w:rsidP="000521A5">
      <w:pPr>
        <w:autoSpaceDE w:val="0"/>
        <w:autoSpaceDN w:val="0"/>
        <w:adjustRightInd w:val="0"/>
        <w:ind w:firstLine="709"/>
        <w:jc w:val="both"/>
        <w:rPr>
          <w:sz w:val="28"/>
          <w:szCs w:val="28"/>
        </w:rPr>
      </w:pPr>
      <w:r w:rsidRPr="00D16D55">
        <w:rPr>
          <w:sz w:val="28"/>
          <w:szCs w:val="28"/>
        </w:rPr>
        <w:t xml:space="preserve">- эксперты и представители экспертных организаций к проведению мероприятий по контролю </w:t>
      </w:r>
      <w:r w:rsidR="00BE7025" w:rsidRPr="00D16D55">
        <w:rPr>
          <w:sz w:val="28"/>
          <w:szCs w:val="28"/>
        </w:rPr>
        <w:t xml:space="preserve">департаментом </w:t>
      </w:r>
      <w:r w:rsidRPr="00D16D55">
        <w:rPr>
          <w:sz w:val="28"/>
          <w:szCs w:val="28"/>
        </w:rPr>
        <w:t xml:space="preserve">не привлекались; </w:t>
      </w:r>
    </w:p>
    <w:p w:rsidR="00B87FB4" w:rsidRPr="00D16D55" w:rsidRDefault="00B87FB4" w:rsidP="000521A5">
      <w:pPr>
        <w:autoSpaceDE w:val="0"/>
        <w:autoSpaceDN w:val="0"/>
        <w:adjustRightInd w:val="0"/>
        <w:ind w:firstLine="709"/>
        <w:jc w:val="both"/>
        <w:rPr>
          <w:sz w:val="28"/>
          <w:szCs w:val="28"/>
        </w:rPr>
      </w:pPr>
      <w:r w:rsidRPr="00D16D55">
        <w:rPr>
          <w:sz w:val="28"/>
          <w:szCs w:val="28"/>
        </w:rPr>
        <w:t xml:space="preserve">- работа по аккредитации юридических лиц и граждан в качестве экспертных организаций и экспертов, </w:t>
      </w:r>
      <w:r w:rsidRPr="00D16D55">
        <w:rPr>
          <w:bCs/>
          <w:iCs/>
          <w:sz w:val="28"/>
          <w:szCs w:val="28"/>
        </w:rPr>
        <w:t>привлекаемых к выполнению мероприятий по контролю при проведении проверок,</w:t>
      </w:r>
      <w:r w:rsidRPr="00D16D55">
        <w:rPr>
          <w:sz w:val="28"/>
          <w:szCs w:val="28"/>
        </w:rPr>
        <w:t xml:space="preserve"> департаментом не проводилась.</w:t>
      </w:r>
    </w:p>
    <w:p w:rsidR="006179DA" w:rsidRPr="00D16D55" w:rsidRDefault="006179DA" w:rsidP="00B87FB4">
      <w:pPr>
        <w:autoSpaceDE w:val="0"/>
        <w:autoSpaceDN w:val="0"/>
        <w:adjustRightInd w:val="0"/>
        <w:ind w:firstLine="709"/>
        <w:jc w:val="both"/>
        <w:rPr>
          <w:sz w:val="32"/>
          <w:szCs w:val="32"/>
        </w:rPr>
      </w:pPr>
    </w:p>
    <w:p w:rsidR="00A82B19" w:rsidRPr="00D16D55" w:rsidRDefault="006179DA" w:rsidP="00227C56">
      <w:pPr>
        <w:autoSpaceDE w:val="0"/>
        <w:autoSpaceDN w:val="0"/>
        <w:adjustRightInd w:val="0"/>
        <w:ind w:firstLine="709"/>
        <w:jc w:val="center"/>
        <w:rPr>
          <w:b/>
          <w:sz w:val="28"/>
          <w:szCs w:val="28"/>
        </w:rPr>
      </w:pPr>
      <w:r w:rsidRPr="00D16D55">
        <w:rPr>
          <w:b/>
          <w:sz w:val="28"/>
          <w:szCs w:val="28"/>
        </w:rPr>
        <w:lastRenderedPageBreak/>
        <w:t xml:space="preserve">Раздел 3. Финансовое и кадровое обеспечение </w:t>
      </w:r>
      <w:r w:rsidR="00A82B19" w:rsidRPr="00D16D55">
        <w:rPr>
          <w:b/>
          <w:sz w:val="28"/>
          <w:szCs w:val="28"/>
        </w:rPr>
        <w:t xml:space="preserve">регионального </w:t>
      </w:r>
      <w:r w:rsidRPr="00D16D55">
        <w:rPr>
          <w:b/>
          <w:sz w:val="28"/>
          <w:szCs w:val="28"/>
        </w:rPr>
        <w:t>государственного контроля (надзора)</w:t>
      </w:r>
    </w:p>
    <w:p w:rsidR="00886888" w:rsidRPr="00D16D55" w:rsidRDefault="00886888" w:rsidP="00886888">
      <w:pPr>
        <w:rPr>
          <w:sz w:val="32"/>
          <w:szCs w:val="32"/>
        </w:rPr>
      </w:pPr>
    </w:p>
    <w:p w:rsidR="00C14E49" w:rsidRPr="00D16D55" w:rsidRDefault="00C14E49" w:rsidP="00C14E49">
      <w:pPr>
        <w:ind w:firstLine="708"/>
        <w:jc w:val="both"/>
        <w:rPr>
          <w:sz w:val="28"/>
          <w:szCs w:val="28"/>
        </w:rPr>
      </w:pPr>
      <w:r w:rsidRPr="00D16D55">
        <w:rPr>
          <w:snapToGrid w:val="0"/>
          <w:sz w:val="28"/>
          <w:szCs w:val="28"/>
        </w:rPr>
        <w:t xml:space="preserve">В соответствии с </w:t>
      </w:r>
      <w:r w:rsidRPr="00D16D55">
        <w:rPr>
          <w:rFonts w:eastAsia="Calibri"/>
          <w:sz w:val="28"/>
          <w:szCs w:val="28"/>
        </w:rPr>
        <w:t xml:space="preserve">Законом Новосибирской области от 25.12.2019 № 454-ОЗ «Об областном бюджете Новосибирской области на 2020 год и плановый период 2021 и 2022 годов» </w:t>
      </w:r>
      <w:r w:rsidRPr="00D16D55">
        <w:rPr>
          <w:snapToGrid w:val="0"/>
          <w:sz w:val="28"/>
          <w:szCs w:val="28"/>
        </w:rPr>
        <w:t xml:space="preserve">бюджетные ассигнования, предназначенные для финансирования департамента, определяются по целевой статье: </w:t>
      </w:r>
      <w:r w:rsidRPr="00D16D55">
        <w:rPr>
          <w:sz w:val="28"/>
          <w:szCs w:val="28"/>
        </w:rPr>
        <w:t>финансовое обеспечение функций органов государственной власти и государственных органов.</w:t>
      </w:r>
      <w:r w:rsidRPr="00D16D55">
        <w:rPr>
          <w:snapToGrid w:val="0"/>
          <w:sz w:val="28"/>
          <w:szCs w:val="28"/>
        </w:rPr>
        <w:t xml:space="preserve"> При этом финансирование осуществляется в рамках закрепленных полномочий, </w:t>
      </w:r>
      <w:r w:rsidRPr="00D16D55">
        <w:rPr>
          <w:sz w:val="28"/>
          <w:szCs w:val="28"/>
        </w:rPr>
        <w:t>определенных в соответствии с подпунктом 55 пункта 2 статьи 26.3 главы 4.1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C14E49" w:rsidRPr="00D16D55" w:rsidRDefault="00C14E49" w:rsidP="00C14E49">
      <w:pPr>
        <w:autoSpaceDE w:val="0"/>
        <w:autoSpaceDN w:val="0"/>
        <w:adjustRightInd w:val="0"/>
        <w:ind w:firstLine="708"/>
        <w:jc w:val="both"/>
        <w:rPr>
          <w:sz w:val="28"/>
          <w:szCs w:val="28"/>
        </w:rPr>
      </w:pPr>
      <w:r w:rsidRPr="00D16D55">
        <w:rPr>
          <w:snapToGrid w:val="0"/>
          <w:sz w:val="28"/>
          <w:szCs w:val="28"/>
        </w:rPr>
        <w:t>-</w:t>
      </w:r>
      <w:r w:rsidRPr="00D16D55">
        <w:rPr>
          <w:sz w:val="28"/>
          <w:szCs w:val="28"/>
        </w:rPr>
        <w:t>установление подлежащих государственному регулированию цен (тарифов) на товары (услуги) в соответствии с законодательством Российской Федерации;</w:t>
      </w:r>
    </w:p>
    <w:p w:rsidR="00C14E49" w:rsidRPr="00D16D55" w:rsidRDefault="00C14E49" w:rsidP="00C14E49">
      <w:pPr>
        <w:autoSpaceDE w:val="0"/>
        <w:autoSpaceDN w:val="0"/>
        <w:adjustRightInd w:val="0"/>
        <w:ind w:firstLine="708"/>
        <w:jc w:val="both"/>
        <w:rPr>
          <w:sz w:val="28"/>
          <w:szCs w:val="28"/>
        </w:rPr>
      </w:pPr>
      <w:r w:rsidRPr="00D16D55">
        <w:rPr>
          <w:sz w:val="28"/>
          <w:szCs w:val="28"/>
        </w:rPr>
        <w:t>-</w:t>
      </w:r>
      <w:r w:rsidRPr="00D16D55">
        <w:rPr>
          <w:snapToGrid w:val="0"/>
          <w:sz w:val="28"/>
          <w:szCs w:val="28"/>
        </w:rPr>
        <w:t>о</w:t>
      </w:r>
      <w:r w:rsidRPr="00D16D55">
        <w:rPr>
          <w:sz w:val="28"/>
          <w:szCs w:val="28"/>
        </w:rPr>
        <w:t>существление регионального государственного надзора за применением подлежащих государственному регулированию цен (тарифов) на товары (услуги) в соответствии с законодательством Российской Федерации.</w:t>
      </w:r>
    </w:p>
    <w:p w:rsidR="00C14E49" w:rsidRPr="00D16D55" w:rsidRDefault="00C14E49" w:rsidP="00C14E49">
      <w:pPr>
        <w:autoSpaceDE w:val="0"/>
        <w:autoSpaceDN w:val="0"/>
        <w:adjustRightInd w:val="0"/>
        <w:ind w:firstLine="708"/>
        <w:jc w:val="both"/>
        <w:rPr>
          <w:snapToGrid w:val="0"/>
          <w:sz w:val="28"/>
          <w:szCs w:val="28"/>
        </w:rPr>
      </w:pPr>
      <w:r w:rsidRPr="00D16D55">
        <w:rPr>
          <w:snapToGrid w:val="0"/>
          <w:sz w:val="28"/>
          <w:szCs w:val="28"/>
        </w:rPr>
        <w:t>Указанные расходные обязательства необходимы для обеспечения полноценного функционирования департамента, надлежащего выполнения в полном объеме функций и полномочий согласно Положению о департаменте. Таким образом, возникновение расходных обязательств департамента может быть связано только с содержанием и обеспечением его деятельности как исполнительного органа государственной власти Новосибирской области в сфере регулирования тарифов и ценообразования. Использование средств на иные цели действующим законодательством не предусмотрено.</w:t>
      </w:r>
    </w:p>
    <w:p w:rsidR="00C14E49" w:rsidRPr="00D16D55" w:rsidRDefault="00C14E49" w:rsidP="00C14E49">
      <w:pPr>
        <w:ind w:firstLine="720"/>
        <w:jc w:val="both"/>
        <w:rPr>
          <w:snapToGrid w:val="0"/>
          <w:sz w:val="28"/>
          <w:szCs w:val="28"/>
        </w:rPr>
      </w:pPr>
      <w:r w:rsidRPr="00D16D55">
        <w:rPr>
          <w:snapToGrid w:val="0"/>
          <w:sz w:val="28"/>
          <w:szCs w:val="28"/>
        </w:rPr>
        <w:t>Финансирование департамента осуществляется в рамках утвержденных лимитов без дифференциации по структурным подразделениям.</w:t>
      </w:r>
    </w:p>
    <w:p w:rsidR="00C14E49" w:rsidRPr="00D16D55" w:rsidRDefault="00C14E49" w:rsidP="00C14E49">
      <w:pPr>
        <w:autoSpaceDE w:val="0"/>
        <w:autoSpaceDN w:val="0"/>
        <w:adjustRightInd w:val="0"/>
        <w:ind w:firstLine="708"/>
        <w:jc w:val="both"/>
        <w:rPr>
          <w:snapToGrid w:val="0"/>
          <w:sz w:val="28"/>
          <w:szCs w:val="28"/>
        </w:rPr>
      </w:pPr>
      <w:r w:rsidRPr="00D16D55">
        <w:rPr>
          <w:snapToGrid w:val="0"/>
          <w:sz w:val="28"/>
          <w:szCs w:val="28"/>
        </w:rPr>
        <w:t xml:space="preserve">На осуществление </w:t>
      </w:r>
      <w:r w:rsidR="00974B05" w:rsidRPr="00D16D55">
        <w:rPr>
          <w:snapToGrid w:val="0"/>
          <w:sz w:val="28"/>
          <w:szCs w:val="28"/>
        </w:rPr>
        <w:t xml:space="preserve">всех полномочий департамента, в т.ч. </w:t>
      </w:r>
      <w:r w:rsidRPr="00D16D55">
        <w:rPr>
          <w:snapToGrid w:val="0"/>
          <w:sz w:val="28"/>
          <w:szCs w:val="28"/>
        </w:rPr>
        <w:t>контрольно-надзорных функций</w:t>
      </w:r>
      <w:r w:rsidR="005B5447">
        <w:rPr>
          <w:snapToGrid w:val="0"/>
          <w:sz w:val="28"/>
          <w:szCs w:val="28"/>
        </w:rPr>
        <w:t>,</w:t>
      </w:r>
      <w:r w:rsidRPr="00D16D55">
        <w:rPr>
          <w:snapToGrid w:val="0"/>
          <w:sz w:val="28"/>
          <w:szCs w:val="28"/>
        </w:rPr>
        <w:t xml:space="preserve"> бюджетных средств:</w:t>
      </w:r>
    </w:p>
    <w:p w:rsidR="001C2863" w:rsidRPr="00D16D55" w:rsidRDefault="00842CFE" w:rsidP="0097180C">
      <w:pPr>
        <w:autoSpaceDE w:val="0"/>
        <w:autoSpaceDN w:val="0"/>
        <w:adjustRightInd w:val="0"/>
        <w:ind w:firstLine="708"/>
        <w:rPr>
          <w:snapToGrid w:val="0"/>
          <w:sz w:val="28"/>
          <w:szCs w:val="28"/>
        </w:rPr>
      </w:pPr>
      <w:r w:rsidRPr="00D16D55">
        <w:rPr>
          <w:snapToGrid w:val="0"/>
          <w:sz w:val="28"/>
          <w:szCs w:val="28"/>
        </w:rPr>
        <w:t>1) з</w:t>
      </w:r>
      <w:r w:rsidR="001C2863" w:rsidRPr="00D16D55">
        <w:rPr>
          <w:snapToGrid w:val="0"/>
          <w:sz w:val="28"/>
          <w:szCs w:val="28"/>
        </w:rPr>
        <w:t>апланировано:</w:t>
      </w:r>
    </w:p>
    <w:p w:rsidR="00842CFE" w:rsidRPr="00D16D55" w:rsidRDefault="00842CFE" w:rsidP="00842CFE">
      <w:pPr>
        <w:autoSpaceDE w:val="0"/>
        <w:autoSpaceDN w:val="0"/>
        <w:adjustRightInd w:val="0"/>
        <w:ind w:firstLine="708"/>
        <w:rPr>
          <w:snapToGrid w:val="0"/>
          <w:sz w:val="28"/>
          <w:szCs w:val="28"/>
        </w:rPr>
      </w:pPr>
      <w:r w:rsidRPr="00D16D55">
        <w:rPr>
          <w:snapToGrid w:val="0"/>
          <w:sz w:val="28"/>
          <w:szCs w:val="28"/>
        </w:rPr>
        <w:t>- в 1 полугодии 20</w:t>
      </w:r>
      <w:r w:rsidR="004334B3" w:rsidRPr="00D16D55">
        <w:rPr>
          <w:snapToGrid w:val="0"/>
          <w:sz w:val="28"/>
          <w:szCs w:val="28"/>
        </w:rPr>
        <w:t>20</w:t>
      </w:r>
      <w:r w:rsidRPr="00D16D55">
        <w:rPr>
          <w:snapToGrid w:val="0"/>
          <w:sz w:val="28"/>
          <w:szCs w:val="28"/>
        </w:rPr>
        <w:t xml:space="preserve"> года </w:t>
      </w:r>
      <w:r w:rsidR="004334B3" w:rsidRPr="00D16D55">
        <w:rPr>
          <w:snapToGrid w:val="0"/>
          <w:sz w:val="28"/>
          <w:szCs w:val="28"/>
        </w:rPr>
        <w:t>–</w:t>
      </w:r>
      <w:r w:rsidR="00C05673" w:rsidRPr="00D16D55">
        <w:rPr>
          <w:snapToGrid w:val="0"/>
          <w:sz w:val="28"/>
          <w:szCs w:val="28"/>
        </w:rPr>
        <w:t xml:space="preserve"> </w:t>
      </w:r>
      <w:r w:rsidR="004334B3" w:rsidRPr="00D16D55">
        <w:rPr>
          <w:snapToGrid w:val="0"/>
          <w:sz w:val="28"/>
          <w:szCs w:val="28"/>
        </w:rPr>
        <w:t>78460,7</w:t>
      </w:r>
      <w:r w:rsidR="00C05673" w:rsidRPr="00D16D55">
        <w:rPr>
          <w:snapToGrid w:val="0"/>
          <w:sz w:val="28"/>
          <w:szCs w:val="28"/>
        </w:rPr>
        <w:t xml:space="preserve"> </w:t>
      </w:r>
      <w:r w:rsidRPr="00D16D55">
        <w:rPr>
          <w:snapToGrid w:val="0"/>
          <w:sz w:val="28"/>
          <w:szCs w:val="28"/>
        </w:rPr>
        <w:t>тыс</w:t>
      </w:r>
      <w:proofErr w:type="gramStart"/>
      <w:r w:rsidRPr="00D16D55">
        <w:rPr>
          <w:snapToGrid w:val="0"/>
          <w:sz w:val="28"/>
          <w:szCs w:val="28"/>
        </w:rPr>
        <w:t>.р</w:t>
      </w:r>
      <w:proofErr w:type="gramEnd"/>
      <w:r w:rsidRPr="00D16D55">
        <w:rPr>
          <w:snapToGrid w:val="0"/>
          <w:sz w:val="28"/>
          <w:szCs w:val="28"/>
        </w:rPr>
        <w:t xml:space="preserve">ублей, </w:t>
      </w:r>
    </w:p>
    <w:p w:rsidR="00842CFE" w:rsidRPr="00D16D55" w:rsidRDefault="00842CFE" w:rsidP="00842CFE">
      <w:pPr>
        <w:autoSpaceDE w:val="0"/>
        <w:autoSpaceDN w:val="0"/>
        <w:adjustRightInd w:val="0"/>
        <w:ind w:firstLine="708"/>
        <w:rPr>
          <w:snapToGrid w:val="0"/>
          <w:sz w:val="28"/>
          <w:szCs w:val="28"/>
        </w:rPr>
      </w:pPr>
      <w:r w:rsidRPr="00D16D55">
        <w:rPr>
          <w:snapToGrid w:val="0"/>
          <w:sz w:val="28"/>
          <w:szCs w:val="28"/>
        </w:rPr>
        <w:t>- на 20</w:t>
      </w:r>
      <w:r w:rsidR="004334B3" w:rsidRPr="00D16D55">
        <w:rPr>
          <w:snapToGrid w:val="0"/>
          <w:sz w:val="28"/>
          <w:szCs w:val="28"/>
        </w:rPr>
        <w:t>20</w:t>
      </w:r>
      <w:r w:rsidRPr="00D16D55">
        <w:rPr>
          <w:snapToGrid w:val="0"/>
          <w:sz w:val="28"/>
          <w:szCs w:val="28"/>
        </w:rPr>
        <w:t xml:space="preserve"> год </w:t>
      </w:r>
      <w:r w:rsidR="004334B3" w:rsidRPr="00D16D55">
        <w:rPr>
          <w:snapToGrid w:val="0"/>
          <w:sz w:val="28"/>
          <w:szCs w:val="28"/>
        </w:rPr>
        <w:t>–</w:t>
      </w:r>
      <w:r w:rsidRPr="00D16D55">
        <w:rPr>
          <w:snapToGrid w:val="0"/>
          <w:sz w:val="28"/>
          <w:szCs w:val="28"/>
        </w:rPr>
        <w:t xml:space="preserve"> </w:t>
      </w:r>
      <w:r w:rsidR="004334B3" w:rsidRPr="00D16D55">
        <w:rPr>
          <w:snapToGrid w:val="0"/>
          <w:sz w:val="28"/>
          <w:szCs w:val="28"/>
        </w:rPr>
        <w:t>81188,3</w:t>
      </w:r>
      <w:r w:rsidRPr="00D16D55">
        <w:rPr>
          <w:snapToGrid w:val="0"/>
          <w:sz w:val="28"/>
          <w:szCs w:val="28"/>
        </w:rPr>
        <w:t xml:space="preserve"> тыс</w:t>
      </w:r>
      <w:proofErr w:type="gramStart"/>
      <w:r w:rsidRPr="00D16D55">
        <w:rPr>
          <w:snapToGrid w:val="0"/>
          <w:sz w:val="28"/>
          <w:szCs w:val="28"/>
        </w:rPr>
        <w:t>.р</w:t>
      </w:r>
      <w:proofErr w:type="gramEnd"/>
      <w:r w:rsidRPr="00D16D55">
        <w:rPr>
          <w:snapToGrid w:val="0"/>
          <w:sz w:val="28"/>
          <w:szCs w:val="28"/>
        </w:rPr>
        <w:t xml:space="preserve">ублей, </w:t>
      </w:r>
    </w:p>
    <w:p w:rsidR="001C2863" w:rsidRPr="00D16D55" w:rsidRDefault="00842CFE" w:rsidP="0097180C">
      <w:pPr>
        <w:autoSpaceDE w:val="0"/>
        <w:autoSpaceDN w:val="0"/>
        <w:adjustRightInd w:val="0"/>
        <w:ind w:firstLine="708"/>
        <w:rPr>
          <w:snapToGrid w:val="0"/>
          <w:sz w:val="28"/>
          <w:szCs w:val="28"/>
        </w:rPr>
      </w:pPr>
      <w:r w:rsidRPr="00D16D55">
        <w:rPr>
          <w:snapToGrid w:val="0"/>
          <w:sz w:val="28"/>
          <w:szCs w:val="28"/>
        </w:rPr>
        <w:t>2) ф</w:t>
      </w:r>
      <w:r w:rsidR="001C2863" w:rsidRPr="00D16D55">
        <w:rPr>
          <w:snapToGrid w:val="0"/>
          <w:sz w:val="28"/>
          <w:szCs w:val="28"/>
        </w:rPr>
        <w:t>актически выделено:</w:t>
      </w:r>
    </w:p>
    <w:p w:rsidR="001C2863" w:rsidRPr="00D16D55" w:rsidRDefault="001C2863" w:rsidP="0097180C">
      <w:pPr>
        <w:autoSpaceDE w:val="0"/>
        <w:autoSpaceDN w:val="0"/>
        <w:adjustRightInd w:val="0"/>
        <w:ind w:firstLine="708"/>
        <w:rPr>
          <w:snapToGrid w:val="0"/>
          <w:sz w:val="28"/>
          <w:szCs w:val="28"/>
        </w:rPr>
      </w:pPr>
      <w:r w:rsidRPr="00D16D55">
        <w:rPr>
          <w:snapToGrid w:val="0"/>
          <w:sz w:val="28"/>
          <w:szCs w:val="28"/>
        </w:rPr>
        <w:t xml:space="preserve">- </w:t>
      </w:r>
      <w:r w:rsidR="0071151D" w:rsidRPr="00D16D55">
        <w:rPr>
          <w:snapToGrid w:val="0"/>
          <w:sz w:val="28"/>
          <w:szCs w:val="28"/>
        </w:rPr>
        <w:t>в 1 полугодии 20</w:t>
      </w:r>
      <w:r w:rsidR="004334B3" w:rsidRPr="00D16D55">
        <w:rPr>
          <w:snapToGrid w:val="0"/>
          <w:sz w:val="28"/>
          <w:szCs w:val="28"/>
        </w:rPr>
        <w:t>20</w:t>
      </w:r>
      <w:r w:rsidRPr="00D16D55">
        <w:rPr>
          <w:snapToGrid w:val="0"/>
          <w:sz w:val="28"/>
          <w:szCs w:val="28"/>
        </w:rPr>
        <w:t xml:space="preserve"> года </w:t>
      </w:r>
      <w:r w:rsidR="004334B3" w:rsidRPr="00D16D55">
        <w:rPr>
          <w:snapToGrid w:val="0"/>
          <w:sz w:val="28"/>
          <w:szCs w:val="28"/>
        </w:rPr>
        <w:t>–</w:t>
      </w:r>
      <w:r w:rsidRPr="00D16D55">
        <w:rPr>
          <w:snapToGrid w:val="0"/>
          <w:sz w:val="28"/>
          <w:szCs w:val="28"/>
        </w:rPr>
        <w:t xml:space="preserve"> </w:t>
      </w:r>
      <w:r w:rsidR="004334B3" w:rsidRPr="00D16D55">
        <w:rPr>
          <w:snapToGrid w:val="0"/>
          <w:sz w:val="28"/>
          <w:szCs w:val="28"/>
        </w:rPr>
        <w:t xml:space="preserve">78460,7 </w:t>
      </w:r>
      <w:r w:rsidRPr="00D16D55">
        <w:rPr>
          <w:snapToGrid w:val="0"/>
          <w:sz w:val="28"/>
          <w:szCs w:val="28"/>
        </w:rPr>
        <w:t>тыс</w:t>
      </w:r>
      <w:proofErr w:type="gramStart"/>
      <w:r w:rsidRPr="00D16D55">
        <w:rPr>
          <w:snapToGrid w:val="0"/>
          <w:sz w:val="28"/>
          <w:szCs w:val="28"/>
        </w:rPr>
        <w:t>.р</w:t>
      </w:r>
      <w:proofErr w:type="gramEnd"/>
      <w:r w:rsidRPr="00D16D55">
        <w:rPr>
          <w:snapToGrid w:val="0"/>
          <w:sz w:val="28"/>
          <w:szCs w:val="28"/>
        </w:rPr>
        <w:t xml:space="preserve">ублей, </w:t>
      </w:r>
    </w:p>
    <w:p w:rsidR="0071151D" w:rsidRPr="00D16D55" w:rsidRDefault="001C2863" w:rsidP="0097180C">
      <w:pPr>
        <w:autoSpaceDE w:val="0"/>
        <w:autoSpaceDN w:val="0"/>
        <w:adjustRightInd w:val="0"/>
        <w:ind w:firstLine="708"/>
        <w:rPr>
          <w:snapToGrid w:val="0"/>
          <w:sz w:val="28"/>
          <w:szCs w:val="28"/>
        </w:rPr>
      </w:pPr>
      <w:r w:rsidRPr="00D16D55">
        <w:rPr>
          <w:snapToGrid w:val="0"/>
          <w:sz w:val="28"/>
          <w:szCs w:val="28"/>
        </w:rPr>
        <w:t>- на 20</w:t>
      </w:r>
      <w:r w:rsidR="004334B3" w:rsidRPr="00D16D55">
        <w:rPr>
          <w:snapToGrid w:val="0"/>
          <w:sz w:val="28"/>
          <w:szCs w:val="28"/>
        </w:rPr>
        <w:t>20</w:t>
      </w:r>
      <w:r w:rsidRPr="00D16D55">
        <w:rPr>
          <w:snapToGrid w:val="0"/>
          <w:sz w:val="28"/>
          <w:szCs w:val="28"/>
        </w:rPr>
        <w:t xml:space="preserve"> год </w:t>
      </w:r>
      <w:r w:rsidR="004334B3" w:rsidRPr="00D16D55">
        <w:rPr>
          <w:snapToGrid w:val="0"/>
          <w:sz w:val="28"/>
          <w:szCs w:val="28"/>
        </w:rPr>
        <w:t>–</w:t>
      </w:r>
      <w:r w:rsidRPr="00D16D55">
        <w:rPr>
          <w:snapToGrid w:val="0"/>
          <w:sz w:val="28"/>
          <w:szCs w:val="28"/>
        </w:rPr>
        <w:t xml:space="preserve"> </w:t>
      </w:r>
      <w:r w:rsidR="004334B3" w:rsidRPr="00D16D55">
        <w:rPr>
          <w:snapToGrid w:val="0"/>
          <w:sz w:val="28"/>
          <w:szCs w:val="28"/>
        </w:rPr>
        <w:t>81188,3</w:t>
      </w:r>
      <w:r w:rsidRPr="00D16D55">
        <w:rPr>
          <w:snapToGrid w:val="0"/>
          <w:sz w:val="28"/>
          <w:szCs w:val="28"/>
        </w:rPr>
        <w:t xml:space="preserve"> тыс</w:t>
      </w:r>
      <w:proofErr w:type="gramStart"/>
      <w:r w:rsidRPr="00D16D55">
        <w:rPr>
          <w:snapToGrid w:val="0"/>
          <w:sz w:val="28"/>
          <w:szCs w:val="28"/>
        </w:rPr>
        <w:t>.р</w:t>
      </w:r>
      <w:proofErr w:type="gramEnd"/>
      <w:r w:rsidRPr="00D16D55">
        <w:rPr>
          <w:snapToGrid w:val="0"/>
          <w:sz w:val="28"/>
          <w:szCs w:val="28"/>
        </w:rPr>
        <w:t>ублей</w:t>
      </w:r>
      <w:r w:rsidR="00842CFE" w:rsidRPr="00D16D55">
        <w:rPr>
          <w:snapToGrid w:val="0"/>
          <w:sz w:val="28"/>
          <w:szCs w:val="28"/>
        </w:rPr>
        <w:t>,</w:t>
      </w:r>
      <w:r w:rsidRPr="00D16D55">
        <w:rPr>
          <w:snapToGrid w:val="0"/>
          <w:sz w:val="28"/>
          <w:szCs w:val="28"/>
        </w:rPr>
        <w:t xml:space="preserve"> </w:t>
      </w:r>
    </w:p>
    <w:p w:rsidR="001C2863" w:rsidRPr="00D16D55" w:rsidRDefault="00842CFE" w:rsidP="0097180C">
      <w:pPr>
        <w:autoSpaceDE w:val="0"/>
        <w:autoSpaceDN w:val="0"/>
        <w:adjustRightInd w:val="0"/>
        <w:ind w:firstLine="708"/>
        <w:rPr>
          <w:snapToGrid w:val="0"/>
          <w:sz w:val="28"/>
          <w:szCs w:val="28"/>
        </w:rPr>
      </w:pPr>
      <w:r w:rsidRPr="00D16D55">
        <w:rPr>
          <w:snapToGrid w:val="0"/>
          <w:sz w:val="28"/>
          <w:szCs w:val="28"/>
        </w:rPr>
        <w:t>3) израсходовано:</w:t>
      </w:r>
    </w:p>
    <w:p w:rsidR="00842CFE" w:rsidRPr="00D16D55" w:rsidRDefault="00842CFE" w:rsidP="00842CFE">
      <w:pPr>
        <w:autoSpaceDE w:val="0"/>
        <w:autoSpaceDN w:val="0"/>
        <w:adjustRightInd w:val="0"/>
        <w:ind w:firstLine="708"/>
        <w:rPr>
          <w:snapToGrid w:val="0"/>
          <w:sz w:val="28"/>
          <w:szCs w:val="28"/>
        </w:rPr>
      </w:pPr>
      <w:r w:rsidRPr="00D16D55">
        <w:rPr>
          <w:snapToGrid w:val="0"/>
          <w:sz w:val="28"/>
          <w:szCs w:val="28"/>
        </w:rPr>
        <w:t>- в 1 полугодии 20</w:t>
      </w:r>
      <w:r w:rsidR="004334B3" w:rsidRPr="00D16D55">
        <w:rPr>
          <w:snapToGrid w:val="0"/>
          <w:sz w:val="28"/>
          <w:szCs w:val="28"/>
        </w:rPr>
        <w:t>20</w:t>
      </w:r>
      <w:r w:rsidRPr="00D16D55">
        <w:rPr>
          <w:snapToGrid w:val="0"/>
          <w:sz w:val="28"/>
          <w:szCs w:val="28"/>
        </w:rPr>
        <w:t xml:space="preserve"> года </w:t>
      </w:r>
      <w:r w:rsidR="004334B3" w:rsidRPr="00D16D55">
        <w:rPr>
          <w:snapToGrid w:val="0"/>
          <w:sz w:val="28"/>
          <w:szCs w:val="28"/>
        </w:rPr>
        <w:t>–</w:t>
      </w:r>
      <w:r w:rsidRPr="00D16D55">
        <w:rPr>
          <w:snapToGrid w:val="0"/>
          <w:sz w:val="28"/>
          <w:szCs w:val="28"/>
        </w:rPr>
        <w:t xml:space="preserve"> </w:t>
      </w:r>
      <w:r w:rsidR="004334B3" w:rsidRPr="00D16D55">
        <w:rPr>
          <w:snapToGrid w:val="0"/>
          <w:sz w:val="28"/>
          <w:szCs w:val="28"/>
        </w:rPr>
        <w:t xml:space="preserve">34389,8 </w:t>
      </w:r>
      <w:r w:rsidRPr="00D16D55">
        <w:rPr>
          <w:snapToGrid w:val="0"/>
          <w:sz w:val="28"/>
          <w:szCs w:val="28"/>
        </w:rPr>
        <w:t>тыс</w:t>
      </w:r>
      <w:proofErr w:type="gramStart"/>
      <w:r w:rsidRPr="00D16D55">
        <w:rPr>
          <w:snapToGrid w:val="0"/>
          <w:sz w:val="28"/>
          <w:szCs w:val="28"/>
        </w:rPr>
        <w:t>.р</w:t>
      </w:r>
      <w:proofErr w:type="gramEnd"/>
      <w:r w:rsidRPr="00D16D55">
        <w:rPr>
          <w:snapToGrid w:val="0"/>
          <w:sz w:val="28"/>
          <w:szCs w:val="28"/>
        </w:rPr>
        <w:t xml:space="preserve">ублей, </w:t>
      </w:r>
    </w:p>
    <w:p w:rsidR="00842CFE" w:rsidRPr="00D16D55" w:rsidRDefault="00842CFE" w:rsidP="00842CFE">
      <w:pPr>
        <w:autoSpaceDE w:val="0"/>
        <w:autoSpaceDN w:val="0"/>
        <w:adjustRightInd w:val="0"/>
        <w:ind w:firstLine="708"/>
        <w:rPr>
          <w:snapToGrid w:val="0"/>
          <w:sz w:val="28"/>
          <w:szCs w:val="28"/>
        </w:rPr>
      </w:pPr>
      <w:r w:rsidRPr="00D16D55">
        <w:rPr>
          <w:snapToGrid w:val="0"/>
          <w:sz w:val="28"/>
          <w:szCs w:val="28"/>
        </w:rPr>
        <w:t xml:space="preserve">- </w:t>
      </w:r>
      <w:r w:rsidR="00DA3E81" w:rsidRPr="00D16D55">
        <w:rPr>
          <w:snapToGrid w:val="0"/>
          <w:sz w:val="28"/>
          <w:szCs w:val="28"/>
        </w:rPr>
        <w:t xml:space="preserve">в </w:t>
      </w:r>
      <w:r w:rsidRPr="00D16D55">
        <w:rPr>
          <w:snapToGrid w:val="0"/>
          <w:sz w:val="28"/>
          <w:szCs w:val="28"/>
        </w:rPr>
        <w:t>20</w:t>
      </w:r>
      <w:r w:rsidR="004334B3" w:rsidRPr="00D16D55">
        <w:rPr>
          <w:snapToGrid w:val="0"/>
          <w:sz w:val="28"/>
          <w:szCs w:val="28"/>
        </w:rPr>
        <w:t>20</w:t>
      </w:r>
      <w:r w:rsidRPr="00D16D55">
        <w:rPr>
          <w:snapToGrid w:val="0"/>
          <w:sz w:val="28"/>
          <w:szCs w:val="28"/>
        </w:rPr>
        <w:t xml:space="preserve"> год</w:t>
      </w:r>
      <w:r w:rsidR="00DA3E81" w:rsidRPr="00D16D55">
        <w:rPr>
          <w:snapToGrid w:val="0"/>
          <w:sz w:val="28"/>
          <w:szCs w:val="28"/>
        </w:rPr>
        <w:t>у</w:t>
      </w:r>
      <w:r w:rsidRPr="00D16D55">
        <w:rPr>
          <w:snapToGrid w:val="0"/>
          <w:sz w:val="28"/>
          <w:szCs w:val="28"/>
        </w:rPr>
        <w:t xml:space="preserve"> </w:t>
      </w:r>
      <w:r w:rsidR="004334B3" w:rsidRPr="00D16D55">
        <w:rPr>
          <w:snapToGrid w:val="0"/>
          <w:sz w:val="28"/>
          <w:szCs w:val="28"/>
        </w:rPr>
        <w:t>–</w:t>
      </w:r>
      <w:r w:rsidRPr="00D16D55">
        <w:rPr>
          <w:snapToGrid w:val="0"/>
          <w:sz w:val="28"/>
          <w:szCs w:val="28"/>
        </w:rPr>
        <w:t xml:space="preserve"> </w:t>
      </w:r>
      <w:r w:rsidR="004334B3" w:rsidRPr="00D16D55">
        <w:rPr>
          <w:snapToGrid w:val="0"/>
          <w:sz w:val="28"/>
          <w:szCs w:val="28"/>
        </w:rPr>
        <w:t xml:space="preserve">77750,5 </w:t>
      </w:r>
      <w:r w:rsidRPr="00D16D55">
        <w:rPr>
          <w:snapToGrid w:val="0"/>
          <w:sz w:val="28"/>
          <w:szCs w:val="28"/>
        </w:rPr>
        <w:t>тыс</w:t>
      </w:r>
      <w:proofErr w:type="gramStart"/>
      <w:r w:rsidRPr="00D16D55">
        <w:rPr>
          <w:snapToGrid w:val="0"/>
          <w:sz w:val="28"/>
          <w:szCs w:val="28"/>
        </w:rPr>
        <w:t>.р</w:t>
      </w:r>
      <w:proofErr w:type="gramEnd"/>
      <w:r w:rsidRPr="00D16D55">
        <w:rPr>
          <w:snapToGrid w:val="0"/>
          <w:sz w:val="28"/>
          <w:szCs w:val="28"/>
        </w:rPr>
        <w:t xml:space="preserve">ублей. </w:t>
      </w:r>
    </w:p>
    <w:p w:rsidR="00D845F0" w:rsidRPr="00EE3DE0" w:rsidRDefault="00D845F0" w:rsidP="00D845F0">
      <w:pPr>
        <w:autoSpaceDE w:val="0"/>
        <w:autoSpaceDN w:val="0"/>
        <w:adjustRightInd w:val="0"/>
        <w:ind w:firstLine="709"/>
        <w:jc w:val="both"/>
        <w:rPr>
          <w:sz w:val="28"/>
          <w:szCs w:val="28"/>
        </w:rPr>
      </w:pPr>
      <w:proofErr w:type="gramStart"/>
      <w:r w:rsidRPr="00EE3DE0">
        <w:rPr>
          <w:sz w:val="28"/>
          <w:szCs w:val="28"/>
        </w:rPr>
        <w:t xml:space="preserve">Приведенные показатели не позволяют объективно оценить размер бюджетных средств, направленных непосредственно на </w:t>
      </w:r>
      <w:r w:rsidR="006B2960" w:rsidRPr="00EE3DE0">
        <w:rPr>
          <w:sz w:val="28"/>
          <w:szCs w:val="28"/>
        </w:rPr>
        <w:t xml:space="preserve">обеспечение </w:t>
      </w:r>
      <w:r w:rsidRPr="00EE3DE0">
        <w:rPr>
          <w:sz w:val="28"/>
          <w:szCs w:val="28"/>
        </w:rPr>
        <w:t>осуществлени</w:t>
      </w:r>
      <w:r w:rsidR="006B2960" w:rsidRPr="00EE3DE0">
        <w:rPr>
          <w:sz w:val="28"/>
          <w:szCs w:val="28"/>
        </w:rPr>
        <w:t>я</w:t>
      </w:r>
      <w:r w:rsidRPr="00EE3DE0">
        <w:rPr>
          <w:sz w:val="28"/>
          <w:szCs w:val="28"/>
        </w:rPr>
        <w:t xml:space="preserve"> контрольно-надзорных функций департамента, поскольку специалисты департамента наряду </w:t>
      </w:r>
      <w:r w:rsidR="00974B05" w:rsidRPr="00EE3DE0">
        <w:rPr>
          <w:sz w:val="28"/>
          <w:szCs w:val="28"/>
        </w:rPr>
        <w:t xml:space="preserve">с </w:t>
      </w:r>
      <w:r w:rsidRPr="00EE3DE0">
        <w:rPr>
          <w:sz w:val="28"/>
          <w:szCs w:val="28"/>
        </w:rPr>
        <w:t>должностны</w:t>
      </w:r>
      <w:r w:rsidR="00974B05" w:rsidRPr="00EE3DE0">
        <w:rPr>
          <w:sz w:val="28"/>
          <w:szCs w:val="28"/>
        </w:rPr>
        <w:t>ми</w:t>
      </w:r>
      <w:r w:rsidRPr="00EE3DE0">
        <w:rPr>
          <w:sz w:val="28"/>
          <w:szCs w:val="28"/>
        </w:rPr>
        <w:t xml:space="preserve"> обязанност</w:t>
      </w:r>
      <w:r w:rsidR="00974B05" w:rsidRPr="00EE3DE0">
        <w:rPr>
          <w:sz w:val="28"/>
          <w:szCs w:val="28"/>
        </w:rPr>
        <w:t>ями</w:t>
      </w:r>
      <w:r w:rsidRPr="00EE3DE0">
        <w:rPr>
          <w:sz w:val="28"/>
          <w:szCs w:val="28"/>
        </w:rPr>
        <w:t>, связанны</w:t>
      </w:r>
      <w:r w:rsidR="00974B05" w:rsidRPr="00EE3DE0">
        <w:rPr>
          <w:sz w:val="28"/>
          <w:szCs w:val="28"/>
        </w:rPr>
        <w:t>ми</w:t>
      </w:r>
      <w:r w:rsidRPr="00EE3DE0">
        <w:rPr>
          <w:sz w:val="28"/>
          <w:szCs w:val="28"/>
        </w:rPr>
        <w:t xml:space="preserve"> с </w:t>
      </w:r>
      <w:r w:rsidRPr="00EE3DE0">
        <w:rPr>
          <w:sz w:val="28"/>
          <w:szCs w:val="28"/>
        </w:rPr>
        <w:lastRenderedPageBreak/>
        <w:t xml:space="preserve">осуществлением </w:t>
      </w:r>
      <w:r w:rsidR="00F20894" w:rsidRPr="00EE3DE0">
        <w:rPr>
          <w:sz w:val="28"/>
          <w:szCs w:val="28"/>
        </w:rPr>
        <w:t>мероприятий по контролю</w:t>
      </w:r>
      <w:r w:rsidRPr="00EE3DE0">
        <w:rPr>
          <w:sz w:val="28"/>
          <w:szCs w:val="28"/>
        </w:rPr>
        <w:t>, также выполняют другие</w:t>
      </w:r>
      <w:r w:rsidR="00974B05" w:rsidRPr="00EE3DE0">
        <w:rPr>
          <w:sz w:val="28"/>
          <w:szCs w:val="28"/>
        </w:rPr>
        <w:t xml:space="preserve"> </w:t>
      </w:r>
      <w:r w:rsidR="005D6955" w:rsidRPr="00EE3DE0">
        <w:rPr>
          <w:sz w:val="28"/>
          <w:szCs w:val="28"/>
        </w:rPr>
        <w:t xml:space="preserve">определенные должностными регламентами </w:t>
      </w:r>
      <w:r w:rsidR="00BB662F" w:rsidRPr="00EE3DE0">
        <w:rPr>
          <w:sz w:val="28"/>
          <w:szCs w:val="28"/>
        </w:rPr>
        <w:t xml:space="preserve">должностные </w:t>
      </w:r>
      <w:r w:rsidR="00974B05" w:rsidRPr="00EE3DE0">
        <w:rPr>
          <w:sz w:val="28"/>
          <w:szCs w:val="28"/>
        </w:rPr>
        <w:t>обязанности</w:t>
      </w:r>
      <w:r w:rsidRPr="00EE3DE0">
        <w:rPr>
          <w:sz w:val="28"/>
          <w:szCs w:val="28"/>
        </w:rPr>
        <w:t xml:space="preserve"> </w:t>
      </w:r>
      <w:r w:rsidR="00974B05" w:rsidRPr="00EE3DE0">
        <w:rPr>
          <w:sz w:val="28"/>
          <w:szCs w:val="28"/>
        </w:rPr>
        <w:t xml:space="preserve">(по </w:t>
      </w:r>
      <w:r w:rsidR="003B27EE" w:rsidRPr="00EE3DE0">
        <w:rPr>
          <w:sz w:val="28"/>
          <w:szCs w:val="28"/>
        </w:rPr>
        <w:t xml:space="preserve">обеспечению </w:t>
      </w:r>
      <w:r w:rsidR="00ED5FCC" w:rsidRPr="00EE3DE0">
        <w:rPr>
          <w:sz w:val="28"/>
          <w:szCs w:val="28"/>
        </w:rPr>
        <w:t xml:space="preserve">осуществления </w:t>
      </w:r>
      <w:r w:rsidR="00974B05" w:rsidRPr="00EE3DE0">
        <w:rPr>
          <w:sz w:val="28"/>
          <w:szCs w:val="28"/>
        </w:rPr>
        <w:t>государственно</w:t>
      </w:r>
      <w:r w:rsidR="003B27EE" w:rsidRPr="00EE3DE0">
        <w:rPr>
          <w:sz w:val="28"/>
          <w:szCs w:val="28"/>
        </w:rPr>
        <w:t>го</w:t>
      </w:r>
      <w:r w:rsidR="00974B05" w:rsidRPr="00EE3DE0">
        <w:rPr>
          <w:sz w:val="28"/>
          <w:szCs w:val="28"/>
        </w:rPr>
        <w:t xml:space="preserve"> регулировани</w:t>
      </w:r>
      <w:r w:rsidR="003B27EE" w:rsidRPr="00EE3DE0">
        <w:rPr>
          <w:sz w:val="28"/>
          <w:szCs w:val="28"/>
        </w:rPr>
        <w:t>я</w:t>
      </w:r>
      <w:r w:rsidR="00974B05" w:rsidRPr="00EE3DE0">
        <w:rPr>
          <w:sz w:val="28"/>
          <w:szCs w:val="28"/>
        </w:rPr>
        <w:t xml:space="preserve"> цен (тарифов) на товары (услуги) и т.д.)</w:t>
      </w:r>
      <w:r w:rsidRPr="00EE3DE0">
        <w:rPr>
          <w:sz w:val="28"/>
          <w:szCs w:val="28"/>
        </w:rPr>
        <w:t>.</w:t>
      </w:r>
      <w:proofErr w:type="gramEnd"/>
    </w:p>
    <w:p w:rsidR="00B87FB4" w:rsidRPr="00EE3DE0" w:rsidRDefault="00CF6447" w:rsidP="00CF6447">
      <w:pPr>
        <w:autoSpaceDE w:val="0"/>
        <w:autoSpaceDN w:val="0"/>
        <w:adjustRightInd w:val="0"/>
        <w:ind w:firstLine="709"/>
        <w:jc w:val="both"/>
        <w:rPr>
          <w:sz w:val="28"/>
          <w:szCs w:val="28"/>
        </w:rPr>
      </w:pPr>
      <w:r w:rsidRPr="00EE3DE0">
        <w:rPr>
          <w:rFonts w:eastAsia="Calibri"/>
          <w:sz w:val="28"/>
          <w:szCs w:val="28"/>
        </w:rPr>
        <w:t xml:space="preserve">Постановлением Правительства Новосибирской области от 25.02.2013 № 74-п </w:t>
      </w:r>
      <w:r w:rsidR="00B87FB4" w:rsidRPr="00EE3DE0">
        <w:rPr>
          <w:sz w:val="28"/>
          <w:szCs w:val="28"/>
        </w:rPr>
        <w:t xml:space="preserve">утвержден Перечень должностных лиц департамента, уполномоченных на осуществление мероприятий по контролю, в который включены: </w:t>
      </w:r>
    </w:p>
    <w:p w:rsidR="00BE7025" w:rsidRPr="00D16D55" w:rsidRDefault="00BE7025" w:rsidP="00BE7025">
      <w:pPr>
        <w:autoSpaceDE w:val="0"/>
        <w:autoSpaceDN w:val="0"/>
        <w:adjustRightInd w:val="0"/>
        <w:ind w:firstLine="539"/>
        <w:jc w:val="both"/>
        <w:rPr>
          <w:rFonts w:eastAsia="Calibri"/>
          <w:sz w:val="28"/>
          <w:szCs w:val="28"/>
        </w:rPr>
      </w:pPr>
      <w:r w:rsidRPr="00EE3DE0">
        <w:rPr>
          <w:rFonts w:eastAsia="Calibri"/>
          <w:sz w:val="28"/>
          <w:szCs w:val="28"/>
        </w:rPr>
        <w:t>- руководитель департамента</w:t>
      </w:r>
      <w:r w:rsidR="00330821" w:rsidRPr="00EE3DE0">
        <w:rPr>
          <w:rFonts w:eastAsia="Calibri"/>
          <w:sz w:val="28"/>
          <w:szCs w:val="28"/>
        </w:rPr>
        <w:t>;</w:t>
      </w:r>
    </w:p>
    <w:p w:rsidR="00BE7025" w:rsidRPr="00D16D55" w:rsidRDefault="00BE7025" w:rsidP="00BE7025">
      <w:pPr>
        <w:autoSpaceDE w:val="0"/>
        <w:autoSpaceDN w:val="0"/>
        <w:adjustRightInd w:val="0"/>
        <w:ind w:firstLine="539"/>
        <w:jc w:val="both"/>
        <w:rPr>
          <w:rFonts w:eastAsia="Calibri"/>
          <w:sz w:val="28"/>
          <w:szCs w:val="28"/>
        </w:rPr>
      </w:pPr>
      <w:r w:rsidRPr="00D16D55">
        <w:rPr>
          <w:rFonts w:eastAsia="Calibri"/>
          <w:sz w:val="28"/>
          <w:szCs w:val="28"/>
        </w:rPr>
        <w:t>- заместители руководителя департамента, в ведении которых находятся вопросы государственного контроля (надзора)</w:t>
      </w:r>
      <w:r w:rsidR="00330821" w:rsidRPr="00D16D55">
        <w:rPr>
          <w:rFonts w:eastAsia="Calibri"/>
          <w:sz w:val="28"/>
          <w:szCs w:val="28"/>
        </w:rPr>
        <w:t>;</w:t>
      </w:r>
    </w:p>
    <w:p w:rsidR="00BE7025" w:rsidRPr="00D16D55" w:rsidRDefault="00BE7025" w:rsidP="00BE7025">
      <w:pPr>
        <w:autoSpaceDE w:val="0"/>
        <w:autoSpaceDN w:val="0"/>
        <w:adjustRightInd w:val="0"/>
        <w:ind w:firstLine="539"/>
        <w:jc w:val="both"/>
        <w:rPr>
          <w:rFonts w:eastAsia="Calibri"/>
          <w:sz w:val="28"/>
          <w:szCs w:val="28"/>
        </w:rPr>
      </w:pPr>
      <w:r w:rsidRPr="00D16D55">
        <w:rPr>
          <w:rFonts w:eastAsia="Calibri"/>
          <w:sz w:val="28"/>
          <w:szCs w:val="28"/>
        </w:rPr>
        <w:t>- начальники отделов департамента и их заместители, в ведении которых находятся вопросы государственного контроля (надзора)</w:t>
      </w:r>
      <w:r w:rsidR="00330821" w:rsidRPr="00D16D55">
        <w:rPr>
          <w:rFonts w:eastAsia="Calibri"/>
          <w:sz w:val="28"/>
          <w:szCs w:val="28"/>
        </w:rPr>
        <w:t>;</w:t>
      </w:r>
    </w:p>
    <w:p w:rsidR="00BE7025" w:rsidRPr="00D16D55" w:rsidRDefault="00BE7025" w:rsidP="00BE7025">
      <w:pPr>
        <w:autoSpaceDE w:val="0"/>
        <w:autoSpaceDN w:val="0"/>
        <w:adjustRightInd w:val="0"/>
        <w:ind w:firstLine="539"/>
        <w:jc w:val="both"/>
        <w:rPr>
          <w:rFonts w:eastAsia="Calibri"/>
          <w:sz w:val="28"/>
          <w:szCs w:val="28"/>
        </w:rPr>
      </w:pPr>
      <w:r w:rsidRPr="00D16D55">
        <w:rPr>
          <w:rFonts w:eastAsia="Calibri"/>
          <w:sz w:val="28"/>
          <w:szCs w:val="28"/>
        </w:rPr>
        <w:t>- консультанты, главные специалисты, главные эксперты отделов департамента, в ведении которых находятся вопросы государственного контроля (надзора).</w:t>
      </w:r>
    </w:p>
    <w:p w:rsidR="00B87FB4" w:rsidRPr="00D16D55" w:rsidRDefault="00B87FB4" w:rsidP="00B87FB4">
      <w:pPr>
        <w:autoSpaceDE w:val="0"/>
        <w:autoSpaceDN w:val="0"/>
        <w:adjustRightInd w:val="0"/>
        <w:ind w:firstLine="709"/>
        <w:jc w:val="both"/>
        <w:rPr>
          <w:sz w:val="28"/>
          <w:szCs w:val="28"/>
        </w:rPr>
      </w:pPr>
      <w:r w:rsidRPr="00D16D55">
        <w:rPr>
          <w:sz w:val="28"/>
          <w:szCs w:val="28"/>
        </w:rPr>
        <w:t>В соответствии с действовавшими в 20</w:t>
      </w:r>
      <w:r w:rsidR="009E36E1" w:rsidRPr="00D16D55">
        <w:rPr>
          <w:sz w:val="28"/>
          <w:szCs w:val="28"/>
        </w:rPr>
        <w:t>20</w:t>
      </w:r>
      <w:r w:rsidR="00BD23B5" w:rsidRPr="00D16D55">
        <w:rPr>
          <w:sz w:val="28"/>
          <w:szCs w:val="28"/>
        </w:rPr>
        <w:t xml:space="preserve"> </w:t>
      </w:r>
      <w:r w:rsidRPr="00D16D55">
        <w:rPr>
          <w:sz w:val="28"/>
          <w:szCs w:val="28"/>
        </w:rPr>
        <w:t xml:space="preserve">году </w:t>
      </w:r>
      <w:r w:rsidR="00A16EE0">
        <w:rPr>
          <w:sz w:val="28"/>
          <w:szCs w:val="28"/>
        </w:rPr>
        <w:t>П</w:t>
      </w:r>
      <w:r w:rsidRPr="00D16D55">
        <w:rPr>
          <w:sz w:val="28"/>
          <w:szCs w:val="28"/>
        </w:rPr>
        <w:t xml:space="preserve">оложениями об отделах департамента, вопросы обеспечения осуществления департаментом государственного контроля (надзора) в установленных сферах находились в ведении всех отделов департамента по основным направлениям его деятельности: </w:t>
      </w:r>
    </w:p>
    <w:p w:rsidR="00B87FB4" w:rsidRPr="00D16D55" w:rsidRDefault="00F10C23" w:rsidP="00B87FB4">
      <w:pPr>
        <w:autoSpaceDE w:val="0"/>
        <w:autoSpaceDN w:val="0"/>
        <w:adjustRightInd w:val="0"/>
        <w:ind w:firstLine="709"/>
        <w:jc w:val="both"/>
        <w:rPr>
          <w:sz w:val="28"/>
          <w:szCs w:val="28"/>
        </w:rPr>
      </w:pPr>
      <w:r w:rsidRPr="00D16D55">
        <w:rPr>
          <w:bCs/>
          <w:iCs/>
          <w:sz w:val="28"/>
          <w:szCs w:val="28"/>
        </w:rPr>
        <w:t>-</w:t>
      </w:r>
      <w:r w:rsidR="002767CE" w:rsidRPr="00D16D55">
        <w:rPr>
          <w:bCs/>
          <w:iCs/>
          <w:sz w:val="28"/>
          <w:szCs w:val="28"/>
        </w:rPr>
        <w:t> </w:t>
      </w:r>
      <w:r w:rsidRPr="00D16D55">
        <w:rPr>
          <w:bCs/>
          <w:iCs/>
          <w:sz w:val="28"/>
          <w:szCs w:val="28"/>
        </w:rPr>
        <w:t>о</w:t>
      </w:r>
      <w:r w:rsidR="00B87FB4" w:rsidRPr="00D16D55">
        <w:rPr>
          <w:bCs/>
          <w:iCs/>
          <w:sz w:val="28"/>
          <w:szCs w:val="28"/>
        </w:rPr>
        <w:t>тдел</w:t>
      </w:r>
      <w:r w:rsidR="007A1ABC">
        <w:rPr>
          <w:bCs/>
          <w:iCs/>
          <w:sz w:val="28"/>
          <w:szCs w:val="28"/>
        </w:rPr>
        <w:t>а</w:t>
      </w:r>
      <w:r w:rsidR="00B87FB4" w:rsidRPr="00D16D55">
        <w:rPr>
          <w:bCs/>
          <w:iCs/>
          <w:sz w:val="28"/>
          <w:szCs w:val="28"/>
        </w:rPr>
        <w:t xml:space="preserve"> регулирования тепло- и газоснабжения</w:t>
      </w:r>
      <w:r w:rsidR="00B87FB4" w:rsidRPr="00D16D55">
        <w:rPr>
          <w:sz w:val="28"/>
          <w:szCs w:val="28"/>
        </w:rPr>
        <w:t>;</w:t>
      </w:r>
    </w:p>
    <w:p w:rsidR="00B87FB4" w:rsidRPr="00D16D55" w:rsidRDefault="00F10C23" w:rsidP="00B87FB4">
      <w:pPr>
        <w:autoSpaceDE w:val="0"/>
        <w:autoSpaceDN w:val="0"/>
        <w:adjustRightInd w:val="0"/>
        <w:ind w:firstLine="709"/>
        <w:jc w:val="both"/>
        <w:rPr>
          <w:sz w:val="28"/>
          <w:szCs w:val="28"/>
        </w:rPr>
      </w:pPr>
      <w:r w:rsidRPr="00D16D55">
        <w:rPr>
          <w:bCs/>
          <w:iCs/>
          <w:sz w:val="28"/>
          <w:szCs w:val="28"/>
        </w:rPr>
        <w:t>-</w:t>
      </w:r>
      <w:r w:rsidR="002767CE" w:rsidRPr="00D16D55">
        <w:rPr>
          <w:bCs/>
          <w:iCs/>
          <w:sz w:val="28"/>
          <w:szCs w:val="28"/>
        </w:rPr>
        <w:t> </w:t>
      </w:r>
      <w:r w:rsidRPr="00D16D55">
        <w:rPr>
          <w:bCs/>
          <w:iCs/>
          <w:sz w:val="28"/>
          <w:szCs w:val="28"/>
        </w:rPr>
        <w:t>о</w:t>
      </w:r>
      <w:r w:rsidR="00B87FB4" w:rsidRPr="00D16D55">
        <w:rPr>
          <w:bCs/>
          <w:iCs/>
          <w:sz w:val="28"/>
          <w:szCs w:val="28"/>
        </w:rPr>
        <w:t>тдел</w:t>
      </w:r>
      <w:r w:rsidR="007A1ABC">
        <w:rPr>
          <w:bCs/>
          <w:iCs/>
          <w:sz w:val="28"/>
          <w:szCs w:val="28"/>
        </w:rPr>
        <w:t>а</w:t>
      </w:r>
      <w:r w:rsidR="00B87FB4" w:rsidRPr="00D16D55">
        <w:rPr>
          <w:bCs/>
          <w:iCs/>
          <w:sz w:val="28"/>
          <w:szCs w:val="28"/>
        </w:rPr>
        <w:t xml:space="preserve"> регулирования водоснабжения и водоотведения</w:t>
      </w:r>
      <w:r w:rsidR="00B87FB4" w:rsidRPr="00D16D55">
        <w:rPr>
          <w:sz w:val="28"/>
          <w:szCs w:val="28"/>
        </w:rPr>
        <w:t>;</w:t>
      </w:r>
    </w:p>
    <w:p w:rsidR="00B87FB4" w:rsidRPr="00D16D55" w:rsidRDefault="00F10C23" w:rsidP="00B87FB4">
      <w:pPr>
        <w:autoSpaceDE w:val="0"/>
        <w:autoSpaceDN w:val="0"/>
        <w:adjustRightInd w:val="0"/>
        <w:ind w:firstLine="709"/>
        <w:jc w:val="both"/>
        <w:rPr>
          <w:sz w:val="28"/>
          <w:szCs w:val="28"/>
        </w:rPr>
      </w:pPr>
      <w:r w:rsidRPr="00D16D55">
        <w:rPr>
          <w:bCs/>
          <w:iCs/>
          <w:sz w:val="28"/>
          <w:szCs w:val="28"/>
        </w:rPr>
        <w:t>-</w:t>
      </w:r>
      <w:r w:rsidR="002767CE" w:rsidRPr="00D16D55">
        <w:rPr>
          <w:bCs/>
          <w:iCs/>
          <w:sz w:val="28"/>
          <w:szCs w:val="28"/>
        </w:rPr>
        <w:t> </w:t>
      </w:r>
      <w:r w:rsidRPr="00D16D55">
        <w:rPr>
          <w:bCs/>
          <w:iCs/>
          <w:sz w:val="28"/>
          <w:szCs w:val="28"/>
        </w:rPr>
        <w:t>о</w:t>
      </w:r>
      <w:r w:rsidR="00B87FB4" w:rsidRPr="00D16D55">
        <w:rPr>
          <w:bCs/>
          <w:iCs/>
          <w:sz w:val="28"/>
          <w:szCs w:val="28"/>
        </w:rPr>
        <w:t>тдел</w:t>
      </w:r>
      <w:r w:rsidR="007A1ABC">
        <w:rPr>
          <w:bCs/>
          <w:iCs/>
          <w:sz w:val="28"/>
          <w:szCs w:val="28"/>
        </w:rPr>
        <w:t>а</w:t>
      </w:r>
      <w:r w:rsidR="00B87FB4" w:rsidRPr="00D16D55">
        <w:rPr>
          <w:bCs/>
          <w:iCs/>
          <w:sz w:val="28"/>
          <w:szCs w:val="28"/>
        </w:rPr>
        <w:t xml:space="preserve"> регулирования электроэнергетики</w:t>
      </w:r>
      <w:r w:rsidR="00B87FB4" w:rsidRPr="00D16D55">
        <w:rPr>
          <w:sz w:val="28"/>
          <w:szCs w:val="28"/>
        </w:rPr>
        <w:t xml:space="preserve">; </w:t>
      </w:r>
    </w:p>
    <w:p w:rsidR="00B87FB4" w:rsidRPr="00D16D55" w:rsidRDefault="00F10C23" w:rsidP="00B87FB4">
      <w:pPr>
        <w:autoSpaceDE w:val="0"/>
        <w:autoSpaceDN w:val="0"/>
        <w:adjustRightInd w:val="0"/>
        <w:ind w:firstLine="709"/>
        <w:jc w:val="both"/>
        <w:rPr>
          <w:sz w:val="28"/>
          <w:szCs w:val="28"/>
        </w:rPr>
      </w:pPr>
      <w:r w:rsidRPr="00D16D55">
        <w:rPr>
          <w:bCs/>
          <w:iCs/>
          <w:sz w:val="28"/>
          <w:szCs w:val="28"/>
        </w:rPr>
        <w:t>- о</w:t>
      </w:r>
      <w:r w:rsidR="00B87FB4" w:rsidRPr="00D16D55">
        <w:rPr>
          <w:bCs/>
          <w:iCs/>
          <w:sz w:val="28"/>
          <w:szCs w:val="28"/>
        </w:rPr>
        <w:t>тдел</w:t>
      </w:r>
      <w:r w:rsidR="007A1ABC">
        <w:rPr>
          <w:bCs/>
          <w:iCs/>
          <w:sz w:val="28"/>
          <w:szCs w:val="28"/>
        </w:rPr>
        <w:t>а</w:t>
      </w:r>
      <w:r w:rsidR="00B87FB4" w:rsidRPr="00D16D55">
        <w:rPr>
          <w:bCs/>
          <w:iCs/>
          <w:sz w:val="28"/>
          <w:szCs w:val="28"/>
        </w:rPr>
        <w:t xml:space="preserve"> регулирования обращения с твердыми коммунальными отходами и мониторинга</w:t>
      </w:r>
      <w:r w:rsidR="00B87FB4" w:rsidRPr="00D16D55">
        <w:rPr>
          <w:sz w:val="28"/>
          <w:szCs w:val="28"/>
        </w:rPr>
        <w:t>;</w:t>
      </w:r>
    </w:p>
    <w:p w:rsidR="00B87FB4" w:rsidRPr="00D16D55" w:rsidRDefault="00F10C23" w:rsidP="00B87FB4">
      <w:pPr>
        <w:autoSpaceDE w:val="0"/>
        <w:autoSpaceDN w:val="0"/>
        <w:adjustRightInd w:val="0"/>
        <w:ind w:firstLine="709"/>
        <w:jc w:val="both"/>
        <w:rPr>
          <w:sz w:val="28"/>
          <w:szCs w:val="28"/>
        </w:rPr>
      </w:pPr>
      <w:r w:rsidRPr="00D16D55">
        <w:rPr>
          <w:bCs/>
          <w:iCs/>
          <w:sz w:val="28"/>
          <w:szCs w:val="28"/>
        </w:rPr>
        <w:t>- о</w:t>
      </w:r>
      <w:r w:rsidR="00B87FB4" w:rsidRPr="00D16D55">
        <w:rPr>
          <w:bCs/>
          <w:iCs/>
          <w:sz w:val="28"/>
          <w:szCs w:val="28"/>
        </w:rPr>
        <w:t>тдел</w:t>
      </w:r>
      <w:r w:rsidR="007A1ABC">
        <w:rPr>
          <w:bCs/>
          <w:iCs/>
          <w:sz w:val="28"/>
          <w:szCs w:val="28"/>
        </w:rPr>
        <w:t>а</w:t>
      </w:r>
      <w:r w:rsidR="00B87FB4" w:rsidRPr="00D16D55">
        <w:rPr>
          <w:bCs/>
          <w:iCs/>
          <w:sz w:val="28"/>
          <w:szCs w:val="28"/>
        </w:rPr>
        <w:t xml:space="preserve"> регулирования транспорта и социальной сферы</w:t>
      </w:r>
      <w:r w:rsidR="00B87FB4" w:rsidRPr="00D16D55">
        <w:rPr>
          <w:sz w:val="28"/>
          <w:szCs w:val="28"/>
        </w:rPr>
        <w:t>;</w:t>
      </w:r>
    </w:p>
    <w:p w:rsidR="00F10C23" w:rsidRPr="00D16D55" w:rsidRDefault="00F10C23" w:rsidP="00B87FB4">
      <w:pPr>
        <w:autoSpaceDE w:val="0"/>
        <w:autoSpaceDN w:val="0"/>
        <w:adjustRightInd w:val="0"/>
        <w:ind w:firstLine="709"/>
        <w:jc w:val="both"/>
        <w:rPr>
          <w:sz w:val="28"/>
          <w:szCs w:val="28"/>
        </w:rPr>
      </w:pPr>
      <w:r w:rsidRPr="00D16D55">
        <w:rPr>
          <w:sz w:val="28"/>
          <w:szCs w:val="28"/>
        </w:rPr>
        <w:t>-</w:t>
      </w:r>
      <w:r w:rsidR="002767CE" w:rsidRPr="00D16D55">
        <w:rPr>
          <w:sz w:val="28"/>
          <w:szCs w:val="28"/>
        </w:rPr>
        <w:t> </w:t>
      </w:r>
      <w:r w:rsidRPr="00D16D55">
        <w:rPr>
          <w:sz w:val="28"/>
          <w:szCs w:val="28"/>
        </w:rPr>
        <w:t>отдел</w:t>
      </w:r>
      <w:r w:rsidR="007A1ABC">
        <w:rPr>
          <w:sz w:val="28"/>
          <w:szCs w:val="28"/>
        </w:rPr>
        <w:t>а</w:t>
      </w:r>
      <w:r w:rsidRPr="00D16D55">
        <w:rPr>
          <w:sz w:val="28"/>
          <w:szCs w:val="28"/>
        </w:rPr>
        <w:t xml:space="preserve"> организационной </w:t>
      </w:r>
      <w:r w:rsidR="00320811" w:rsidRPr="00D16D55">
        <w:rPr>
          <w:sz w:val="28"/>
          <w:szCs w:val="28"/>
        </w:rPr>
        <w:t xml:space="preserve">и </w:t>
      </w:r>
      <w:r w:rsidRPr="00D16D55">
        <w:rPr>
          <w:sz w:val="28"/>
          <w:szCs w:val="28"/>
        </w:rPr>
        <w:t>информационной работы;</w:t>
      </w:r>
    </w:p>
    <w:p w:rsidR="00B87FB4" w:rsidRPr="00EE3DE0" w:rsidRDefault="00F10C23" w:rsidP="00B87FB4">
      <w:pPr>
        <w:autoSpaceDE w:val="0"/>
        <w:autoSpaceDN w:val="0"/>
        <w:adjustRightInd w:val="0"/>
        <w:ind w:firstLine="709"/>
        <w:jc w:val="both"/>
        <w:rPr>
          <w:bCs/>
          <w:iCs/>
          <w:sz w:val="28"/>
          <w:szCs w:val="28"/>
        </w:rPr>
      </w:pPr>
      <w:r w:rsidRPr="00D16D55">
        <w:rPr>
          <w:bCs/>
          <w:iCs/>
          <w:sz w:val="28"/>
          <w:szCs w:val="28"/>
        </w:rPr>
        <w:t>-</w:t>
      </w:r>
      <w:r w:rsidR="002767CE" w:rsidRPr="00D16D55">
        <w:rPr>
          <w:bCs/>
          <w:iCs/>
          <w:sz w:val="28"/>
          <w:szCs w:val="28"/>
        </w:rPr>
        <w:t> </w:t>
      </w:r>
      <w:r w:rsidRPr="00D16D55">
        <w:rPr>
          <w:bCs/>
          <w:iCs/>
          <w:sz w:val="28"/>
          <w:szCs w:val="28"/>
        </w:rPr>
        <w:t>к</w:t>
      </w:r>
      <w:r w:rsidR="00B87FB4" w:rsidRPr="00D16D55">
        <w:rPr>
          <w:bCs/>
          <w:iCs/>
          <w:sz w:val="28"/>
          <w:szCs w:val="28"/>
        </w:rPr>
        <w:t>онтрольно-</w:t>
      </w:r>
      <w:r w:rsidR="00B87FB4" w:rsidRPr="00EE3DE0">
        <w:rPr>
          <w:bCs/>
          <w:iCs/>
          <w:sz w:val="28"/>
          <w:szCs w:val="28"/>
        </w:rPr>
        <w:t>правово</w:t>
      </w:r>
      <w:r w:rsidR="007A1ABC" w:rsidRPr="00EE3DE0">
        <w:rPr>
          <w:bCs/>
          <w:iCs/>
          <w:sz w:val="28"/>
          <w:szCs w:val="28"/>
        </w:rPr>
        <w:t>го</w:t>
      </w:r>
      <w:r w:rsidR="00B87FB4" w:rsidRPr="00EE3DE0">
        <w:rPr>
          <w:bCs/>
          <w:iCs/>
          <w:sz w:val="28"/>
          <w:szCs w:val="28"/>
        </w:rPr>
        <w:t xml:space="preserve"> отдел</w:t>
      </w:r>
      <w:r w:rsidR="007A1ABC" w:rsidRPr="00EE3DE0">
        <w:rPr>
          <w:bCs/>
          <w:iCs/>
          <w:sz w:val="28"/>
          <w:szCs w:val="28"/>
        </w:rPr>
        <w:t>а</w:t>
      </w:r>
      <w:r w:rsidR="00B87FB4" w:rsidRPr="00EE3DE0">
        <w:rPr>
          <w:bCs/>
          <w:iCs/>
          <w:sz w:val="28"/>
          <w:szCs w:val="28"/>
        </w:rPr>
        <w:t>.</w:t>
      </w:r>
    </w:p>
    <w:p w:rsidR="00B87FB4" w:rsidRPr="00EE3DE0" w:rsidRDefault="00B87FB4" w:rsidP="00B87FB4">
      <w:pPr>
        <w:autoSpaceDE w:val="0"/>
        <w:autoSpaceDN w:val="0"/>
        <w:adjustRightInd w:val="0"/>
        <w:ind w:firstLine="709"/>
        <w:jc w:val="both"/>
        <w:rPr>
          <w:sz w:val="28"/>
          <w:szCs w:val="28"/>
        </w:rPr>
      </w:pPr>
      <w:r w:rsidRPr="00EE3DE0">
        <w:rPr>
          <w:sz w:val="28"/>
          <w:szCs w:val="28"/>
        </w:rPr>
        <w:t xml:space="preserve">В вышеуказанных отделах департамента количество штатных единиц по должностям, предусматривающим </w:t>
      </w:r>
      <w:r w:rsidR="00F206FF" w:rsidRPr="00EE3DE0">
        <w:rPr>
          <w:sz w:val="28"/>
          <w:szCs w:val="28"/>
        </w:rPr>
        <w:t>осуществление мероприятий по контролю</w:t>
      </w:r>
      <w:r w:rsidRPr="00EE3DE0">
        <w:rPr>
          <w:sz w:val="28"/>
          <w:szCs w:val="28"/>
        </w:rPr>
        <w:t>, состав</w:t>
      </w:r>
      <w:r w:rsidR="00616829" w:rsidRPr="00EE3DE0">
        <w:rPr>
          <w:sz w:val="28"/>
          <w:szCs w:val="28"/>
        </w:rPr>
        <w:t xml:space="preserve">ляло </w:t>
      </w:r>
      <w:r w:rsidR="00043164" w:rsidRPr="00EE3DE0">
        <w:rPr>
          <w:sz w:val="28"/>
          <w:szCs w:val="28"/>
        </w:rPr>
        <w:t>74</w:t>
      </w:r>
      <w:r w:rsidRPr="00EE3DE0">
        <w:rPr>
          <w:sz w:val="28"/>
          <w:szCs w:val="28"/>
        </w:rPr>
        <w:t xml:space="preserve"> единицы</w:t>
      </w:r>
      <w:r w:rsidR="002A7B6C" w:rsidRPr="00EE3DE0">
        <w:rPr>
          <w:sz w:val="28"/>
          <w:szCs w:val="28"/>
        </w:rPr>
        <w:t xml:space="preserve"> (</w:t>
      </w:r>
      <w:r w:rsidR="00ED3A32" w:rsidRPr="00EE3DE0">
        <w:rPr>
          <w:sz w:val="28"/>
          <w:szCs w:val="28"/>
        </w:rPr>
        <w:t>74</w:t>
      </w:r>
      <w:r w:rsidR="002A7B6C" w:rsidRPr="00EE3DE0">
        <w:rPr>
          <w:sz w:val="28"/>
          <w:szCs w:val="28"/>
        </w:rPr>
        <w:t xml:space="preserve"> единиц</w:t>
      </w:r>
      <w:r w:rsidR="002767CE" w:rsidRPr="00EE3DE0">
        <w:rPr>
          <w:sz w:val="28"/>
          <w:szCs w:val="28"/>
        </w:rPr>
        <w:t>ы</w:t>
      </w:r>
      <w:r w:rsidR="002A7B6C" w:rsidRPr="00EE3DE0">
        <w:rPr>
          <w:sz w:val="28"/>
          <w:szCs w:val="28"/>
        </w:rPr>
        <w:t xml:space="preserve"> </w:t>
      </w:r>
      <w:r w:rsidR="002767CE" w:rsidRPr="00EE3DE0">
        <w:rPr>
          <w:sz w:val="28"/>
          <w:szCs w:val="28"/>
        </w:rPr>
        <w:t>-</w:t>
      </w:r>
      <w:r w:rsidR="002A7B6C" w:rsidRPr="00EE3DE0">
        <w:rPr>
          <w:sz w:val="28"/>
          <w:szCs w:val="28"/>
        </w:rPr>
        <w:t xml:space="preserve"> в 1 полугодии)</w:t>
      </w:r>
      <w:r w:rsidRPr="00EE3DE0">
        <w:rPr>
          <w:sz w:val="28"/>
          <w:szCs w:val="28"/>
        </w:rPr>
        <w:t xml:space="preserve">, из них занятых </w:t>
      </w:r>
      <w:r w:rsidR="002767CE" w:rsidRPr="00EE3DE0">
        <w:rPr>
          <w:sz w:val="28"/>
          <w:szCs w:val="28"/>
        </w:rPr>
        <w:t>-</w:t>
      </w:r>
      <w:r w:rsidRPr="00EE3DE0">
        <w:rPr>
          <w:sz w:val="28"/>
          <w:szCs w:val="28"/>
        </w:rPr>
        <w:t xml:space="preserve"> </w:t>
      </w:r>
      <w:r w:rsidR="009E36E1" w:rsidRPr="00EE3DE0">
        <w:rPr>
          <w:sz w:val="28"/>
          <w:szCs w:val="28"/>
        </w:rPr>
        <w:t>71</w:t>
      </w:r>
      <w:r w:rsidR="002A7B6C" w:rsidRPr="00EE3DE0">
        <w:rPr>
          <w:sz w:val="28"/>
          <w:szCs w:val="28"/>
        </w:rPr>
        <w:t xml:space="preserve"> (</w:t>
      </w:r>
      <w:r w:rsidR="00ED3A32" w:rsidRPr="00EE3DE0">
        <w:rPr>
          <w:sz w:val="28"/>
          <w:szCs w:val="28"/>
        </w:rPr>
        <w:t>72</w:t>
      </w:r>
      <w:r w:rsidR="002A7B6C" w:rsidRPr="00EE3DE0">
        <w:rPr>
          <w:sz w:val="28"/>
          <w:szCs w:val="28"/>
        </w:rPr>
        <w:t xml:space="preserve"> единиц</w:t>
      </w:r>
      <w:r w:rsidR="002767CE" w:rsidRPr="00EE3DE0">
        <w:rPr>
          <w:sz w:val="28"/>
          <w:szCs w:val="28"/>
        </w:rPr>
        <w:t>ы</w:t>
      </w:r>
      <w:r w:rsidR="002A7B6C" w:rsidRPr="00EE3DE0">
        <w:rPr>
          <w:sz w:val="28"/>
          <w:szCs w:val="28"/>
        </w:rPr>
        <w:t xml:space="preserve"> </w:t>
      </w:r>
      <w:r w:rsidR="002767CE" w:rsidRPr="00EE3DE0">
        <w:rPr>
          <w:sz w:val="28"/>
          <w:szCs w:val="28"/>
        </w:rPr>
        <w:t>-</w:t>
      </w:r>
      <w:r w:rsidR="002A7B6C" w:rsidRPr="00EE3DE0">
        <w:rPr>
          <w:sz w:val="28"/>
          <w:szCs w:val="28"/>
        </w:rPr>
        <w:t xml:space="preserve"> в 1 полугодии)</w:t>
      </w:r>
      <w:r w:rsidRPr="00EE3DE0">
        <w:rPr>
          <w:sz w:val="28"/>
          <w:szCs w:val="28"/>
        </w:rPr>
        <w:t>.</w:t>
      </w:r>
    </w:p>
    <w:p w:rsidR="00431E10" w:rsidRPr="00EE3DE0" w:rsidRDefault="00BE1ABA" w:rsidP="00F45043">
      <w:pPr>
        <w:autoSpaceDE w:val="0"/>
        <w:autoSpaceDN w:val="0"/>
        <w:adjustRightInd w:val="0"/>
        <w:ind w:firstLine="709"/>
        <w:jc w:val="both"/>
        <w:rPr>
          <w:sz w:val="28"/>
          <w:szCs w:val="28"/>
        </w:rPr>
      </w:pPr>
      <w:r w:rsidRPr="00EE3DE0">
        <w:rPr>
          <w:sz w:val="28"/>
          <w:szCs w:val="28"/>
        </w:rPr>
        <w:t>Все с</w:t>
      </w:r>
      <w:r w:rsidR="00B87FB4" w:rsidRPr="00EE3DE0">
        <w:rPr>
          <w:sz w:val="28"/>
          <w:szCs w:val="28"/>
        </w:rPr>
        <w:t>отрудники департамента, осуществляющие мероприятия по контролю, имеют высшее профессиональное образование</w:t>
      </w:r>
      <w:r w:rsidR="006164A0" w:rsidRPr="00EE3DE0">
        <w:rPr>
          <w:sz w:val="28"/>
          <w:szCs w:val="28"/>
        </w:rPr>
        <w:t xml:space="preserve">, а также </w:t>
      </w:r>
      <w:r w:rsidR="00616829" w:rsidRPr="00EE3DE0">
        <w:rPr>
          <w:sz w:val="28"/>
          <w:szCs w:val="28"/>
        </w:rPr>
        <w:t xml:space="preserve">стаж </w:t>
      </w:r>
      <w:r w:rsidR="006164A0" w:rsidRPr="00EE3DE0">
        <w:rPr>
          <w:sz w:val="28"/>
          <w:szCs w:val="28"/>
        </w:rPr>
        <w:t xml:space="preserve">государственной гражданской службы (государственной службы иных видов) или стаж работы по специальности, </w:t>
      </w:r>
      <w:r w:rsidR="00650A8D" w:rsidRPr="00EE3DE0">
        <w:rPr>
          <w:sz w:val="28"/>
          <w:szCs w:val="28"/>
        </w:rPr>
        <w:t>соответствующие</w:t>
      </w:r>
      <w:r w:rsidR="006164A0" w:rsidRPr="00EE3DE0">
        <w:rPr>
          <w:sz w:val="28"/>
          <w:szCs w:val="28"/>
        </w:rPr>
        <w:t xml:space="preserve"> за</w:t>
      </w:r>
      <w:r w:rsidR="00650A8D" w:rsidRPr="00EE3DE0">
        <w:rPr>
          <w:sz w:val="28"/>
          <w:szCs w:val="28"/>
        </w:rPr>
        <w:t>мещаемым</w:t>
      </w:r>
      <w:r w:rsidR="006164A0" w:rsidRPr="00EE3DE0">
        <w:rPr>
          <w:sz w:val="28"/>
          <w:szCs w:val="28"/>
        </w:rPr>
        <w:t xml:space="preserve"> должностям</w:t>
      </w:r>
      <w:r w:rsidR="00B87FB4" w:rsidRPr="00EE3DE0">
        <w:rPr>
          <w:sz w:val="28"/>
          <w:szCs w:val="28"/>
        </w:rPr>
        <w:t xml:space="preserve">. </w:t>
      </w:r>
      <w:r w:rsidR="008C665A" w:rsidRPr="00EE3DE0">
        <w:rPr>
          <w:sz w:val="28"/>
          <w:szCs w:val="28"/>
        </w:rPr>
        <w:t xml:space="preserve">Департаментом ведется планомерная работа по повышению квалификации </w:t>
      </w:r>
      <w:r w:rsidR="00CD69C1" w:rsidRPr="00EE3DE0">
        <w:rPr>
          <w:sz w:val="28"/>
          <w:szCs w:val="28"/>
        </w:rPr>
        <w:t xml:space="preserve">вышеуказанных </w:t>
      </w:r>
      <w:r w:rsidR="008C665A" w:rsidRPr="00EE3DE0">
        <w:rPr>
          <w:sz w:val="28"/>
          <w:szCs w:val="28"/>
        </w:rPr>
        <w:t>должностных лиц:</w:t>
      </w:r>
    </w:p>
    <w:p w:rsidR="008C665A" w:rsidRPr="00D16D55" w:rsidRDefault="008C665A" w:rsidP="008C665A">
      <w:pPr>
        <w:pStyle w:val="11"/>
        <w:shd w:val="clear" w:color="auto" w:fill="auto"/>
        <w:spacing w:before="0" w:line="240" w:lineRule="auto"/>
        <w:ind w:left="40" w:right="60" w:firstLine="709"/>
        <w:rPr>
          <w:sz w:val="28"/>
          <w:szCs w:val="28"/>
        </w:rPr>
      </w:pPr>
      <w:r w:rsidRPr="00EE3DE0">
        <w:rPr>
          <w:sz w:val="28"/>
          <w:szCs w:val="28"/>
        </w:rPr>
        <w:t xml:space="preserve">не реже одного раза в три года </w:t>
      </w:r>
      <w:r w:rsidR="00081688" w:rsidRPr="00EE3DE0">
        <w:rPr>
          <w:sz w:val="28"/>
          <w:szCs w:val="28"/>
        </w:rPr>
        <w:t>они</w:t>
      </w:r>
      <w:r w:rsidRPr="00EE3DE0">
        <w:rPr>
          <w:sz w:val="28"/>
          <w:szCs w:val="28"/>
        </w:rPr>
        <w:t xml:space="preserve"> проходят обучение на курсах повышения квалификации</w:t>
      </w:r>
      <w:r w:rsidR="00A70CDB" w:rsidRPr="00EE3DE0">
        <w:rPr>
          <w:sz w:val="28"/>
          <w:szCs w:val="28"/>
        </w:rPr>
        <w:t>;</w:t>
      </w:r>
      <w:r w:rsidRPr="00EE3DE0">
        <w:rPr>
          <w:sz w:val="28"/>
          <w:szCs w:val="28"/>
        </w:rPr>
        <w:t xml:space="preserve"> для всех</w:t>
      </w:r>
      <w:r w:rsidRPr="00D16D55">
        <w:rPr>
          <w:sz w:val="28"/>
          <w:szCs w:val="28"/>
        </w:rPr>
        <w:t xml:space="preserve"> сотрудников разработаны и утверждены индивидуальные планы профессионального развития государственного гражданского служащего, которыми предусмотрено изучение законодательства по профилю деятельности, что способствует актуализации имеющихся профессиональных знаний применительно к должностным обязанностям.</w:t>
      </w:r>
    </w:p>
    <w:p w:rsidR="00864304" w:rsidRPr="00D16D55" w:rsidRDefault="00B87FB4" w:rsidP="00B87FB4">
      <w:pPr>
        <w:autoSpaceDE w:val="0"/>
        <w:autoSpaceDN w:val="0"/>
        <w:adjustRightInd w:val="0"/>
        <w:ind w:firstLine="709"/>
        <w:jc w:val="both"/>
        <w:rPr>
          <w:sz w:val="28"/>
          <w:szCs w:val="28"/>
        </w:rPr>
      </w:pPr>
      <w:r w:rsidRPr="00D16D55">
        <w:rPr>
          <w:sz w:val="28"/>
          <w:szCs w:val="28"/>
        </w:rPr>
        <w:lastRenderedPageBreak/>
        <w:t>В 20</w:t>
      </w:r>
      <w:r w:rsidR="009E36E1" w:rsidRPr="00D16D55">
        <w:rPr>
          <w:sz w:val="28"/>
          <w:szCs w:val="28"/>
        </w:rPr>
        <w:t>20</w:t>
      </w:r>
      <w:r w:rsidRPr="00D16D55">
        <w:rPr>
          <w:sz w:val="28"/>
          <w:szCs w:val="28"/>
        </w:rPr>
        <w:t xml:space="preserve"> году </w:t>
      </w:r>
      <w:r w:rsidR="00864304" w:rsidRPr="00D16D55">
        <w:rPr>
          <w:sz w:val="28"/>
          <w:szCs w:val="28"/>
        </w:rPr>
        <w:t xml:space="preserve">один государственный гражданский служащий прошел профессиональную переподготовку, </w:t>
      </w:r>
      <w:r w:rsidRPr="00D16D55">
        <w:rPr>
          <w:sz w:val="28"/>
          <w:szCs w:val="28"/>
        </w:rPr>
        <w:t xml:space="preserve">повысили квалификацию и получили удостоверение о повышении квалификации </w:t>
      </w:r>
      <w:r w:rsidR="00BD23B5" w:rsidRPr="00D16D55">
        <w:rPr>
          <w:sz w:val="28"/>
          <w:szCs w:val="28"/>
        </w:rPr>
        <w:t>1</w:t>
      </w:r>
      <w:r w:rsidR="00864304" w:rsidRPr="00D16D55">
        <w:rPr>
          <w:sz w:val="28"/>
          <w:szCs w:val="28"/>
        </w:rPr>
        <w:t>9</w:t>
      </w:r>
      <w:r w:rsidR="002A7B6C" w:rsidRPr="00D16D55">
        <w:rPr>
          <w:sz w:val="28"/>
          <w:szCs w:val="28"/>
        </w:rPr>
        <w:t xml:space="preserve"> </w:t>
      </w:r>
      <w:r w:rsidRPr="00D16D55">
        <w:rPr>
          <w:sz w:val="28"/>
          <w:szCs w:val="28"/>
        </w:rPr>
        <w:t>сотрудников</w:t>
      </w:r>
      <w:r w:rsidR="002A7B6C" w:rsidRPr="00D16D55">
        <w:rPr>
          <w:sz w:val="28"/>
          <w:szCs w:val="28"/>
        </w:rPr>
        <w:t xml:space="preserve"> департамента (</w:t>
      </w:r>
      <w:r w:rsidR="00864304" w:rsidRPr="00D16D55">
        <w:rPr>
          <w:sz w:val="28"/>
          <w:szCs w:val="28"/>
        </w:rPr>
        <w:t>7</w:t>
      </w:r>
      <w:r w:rsidR="002A7B6C" w:rsidRPr="00D16D55">
        <w:rPr>
          <w:sz w:val="28"/>
          <w:szCs w:val="28"/>
        </w:rPr>
        <w:t xml:space="preserve"> сотрудник</w:t>
      </w:r>
      <w:r w:rsidR="00D560F1" w:rsidRPr="00D16D55">
        <w:rPr>
          <w:sz w:val="28"/>
          <w:szCs w:val="28"/>
        </w:rPr>
        <w:t>ов</w:t>
      </w:r>
      <w:r w:rsidR="002A7B6C" w:rsidRPr="00D16D55">
        <w:rPr>
          <w:sz w:val="28"/>
          <w:szCs w:val="28"/>
        </w:rPr>
        <w:t xml:space="preserve"> </w:t>
      </w:r>
      <w:r w:rsidR="00CE53C5" w:rsidRPr="00D16D55">
        <w:rPr>
          <w:sz w:val="28"/>
          <w:szCs w:val="28"/>
        </w:rPr>
        <w:t>-</w:t>
      </w:r>
      <w:r w:rsidR="002A7B6C" w:rsidRPr="00D16D55">
        <w:rPr>
          <w:sz w:val="28"/>
          <w:szCs w:val="28"/>
        </w:rPr>
        <w:t xml:space="preserve"> в 1 полугодии, </w:t>
      </w:r>
      <w:r w:rsidR="00864304" w:rsidRPr="00D16D55">
        <w:rPr>
          <w:sz w:val="28"/>
          <w:szCs w:val="28"/>
        </w:rPr>
        <w:t>13</w:t>
      </w:r>
      <w:r w:rsidR="00CE53C5" w:rsidRPr="00D16D55">
        <w:rPr>
          <w:sz w:val="28"/>
          <w:szCs w:val="28"/>
        </w:rPr>
        <w:t xml:space="preserve"> </w:t>
      </w:r>
      <w:r w:rsidR="002A7B6C" w:rsidRPr="00D16D55">
        <w:rPr>
          <w:sz w:val="28"/>
          <w:szCs w:val="28"/>
        </w:rPr>
        <w:t xml:space="preserve">сотрудников </w:t>
      </w:r>
      <w:r w:rsidR="00CE53C5" w:rsidRPr="00D16D55">
        <w:rPr>
          <w:sz w:val="28"/>
          <w:szCs w:val="28"/>
        </w:rPr>
        <w:t>-</w:t>
      </w:r>
      <w:r w:rsidR="002A7B6C" w:rsidRPr="00D16D55">
        <w:rPr>
          <w:sz w:val="28"/>
          <w:szCs w:val="28"/>
        </w:rPr>
        <w:t xml:space="preserve"> во 2 полугодии)</w:t>
      </w:r>
      <w:r w:rsidRPr="00D16D55">
        <w:rPr>
          <w:sz w:val="28"/>
          <w:szCs w:val="28"/>
        </w:rPr>
        <w:t>, из них</w:t>
      </w:r>
      <w:r w:rsidR="002A7B6C" w:rsidRPr="00D16D55">
        <w:rPr>
          <w:sz w:val="28"/>
          <w:szCs w:val="28"/>
        </w:rPr>
        <w:t>:</w:t>
      </w:r>
      <w:r w:rsidRPr="00D16D55">
        <w:rPr>
          <w:sz w:val="28"/>
          <w:szCs w:val="28"/>
        </w:rPr>
        <w:t xml:space="preserve"> </w:t>
      </w:r>
      <w:r w:rsidR="00864304" w:rsidRPr="00D16D55">
        <w:rPr>
          <w:sz w:val="28"/>
          <w:szCs w:val="28"/>
        </w:rPr>
        <w:t>20</w:t>
      </w:r>
      <w:r w:rsidR="00BD23B5" w:rsidRPr="00D16D55">
        <w:rPr>
          <w:sz w:val="28"/>
          <w:szCs w:val="28"/>
        </w:rPr>
        <w:t xml:space="preserve"> </w:t>
      </w:r>
      <w:r w:rsidRPr="00D16D55">
        <w:rPr>
          <w:sz w:val="28"/>
          <w:szCs w:val="28"/>
        </w:rPr>
        <w:t>государственных гражданских служащих (в т. ч. по группам должностей</w:t>
      </w:r>
      <w:r w:rsidR="002A7B6C" w:rsidRPr="00D16D55">
        <w:rPr>
          <w:sz w:val="28"/>
          <w:szCs w:val="28"/>
        </w:rPr>
        <w:t>)</w:t>
      </w:r>
      <w:r w:rsidR="00D728C2">
        <w:rPr>
          <w:sz w:val="28"/>
          <w:szCs w:val="28"/>
        </w:rPr>
        <w:t>:</w:t>
      </w:r>
      <w:r w:rsidR="00864304" w:rsidRPr="00D16D55">
        <w:rPr>
          <w:sz w:val="28"/>
          <w:szCs w:val="28"/>
        </w:rPr>
        <w:t xml:space="preserve"> </w:t>
      </w:r>
    </w:p>
    <w:p w:rsidR="002A7B6C" w:rsidRPr="00D16D55" w:rsidRDefault="00864304" w:rsidP="00B87FB4">
      <w:pPr>
        <w:autoSpaceDE w:val="0"/>
        <w:autoSpaceDN w:val="0"/>
        <w:adjustRightInd w:val="0"/>
        <w:ind w:firstLine="709"/>
        <w:jc w:val="both"/>
        <w:rPr>
          <w:sz w:val="28"/>
          <w:szCs w:val="28"/>
        </w:rPr>
      </w:pPr>
      <w:r w:rsidRPr="00D16D55">
        <w:rPr>
          <w:sz w:val="28"/>
          <w:szCs w:val="28"/>
        </w:rPr>
        <w:t>6</w:t>
      </w:r>
      <w:r w:rsidR="002A7B6C" w:rsidRPr="00D16D55">
        <w:rPr>
          <w:sz w:val="28"/>
          <w:szCs w:val="28"/>
        </w:rPr>
        <w:t xml:space="preserve"> </w:t>
      </w:r>
      <w:r w:rsidR="00B87FB4" w:rsidRPr="00D16D55">
        <w:rPr>
          <w:sz w:val="28"/>
          <w:szCs w:val="28"/>
        </w:rPr>
        <w:t>руководител</w:t>
      </w:r>
      <w:r w:rsidR="00561937" w:rsidRPr="00D16D55">
        <w:rPr>
          <w:sz w:val="28"/>
          <w:szCs w:val="28"/>
        </w:rPr>
        <w:t>ей</w:t>
      </w:r>
      <w:r w:rsidR="002A7B6C" w:rsidRPr="00D16D55">
        <w:rPr>
          <w:sz w:val="28"/>
          <w:szCs w:val="28"/>
        </w:rPr>
        <w:t xml:space="preserve"> (</w:t>
      </w:r>
      <w:r w:rsidRPr="00D16D55">
        <w:rPr>
          <w:sz w:val="28"/>
          <w:szCs w:val="28"/>
        </w:rPr>
        <w:t>5</w:t>
      </w:r>
      <w:r w:rsidR="002A7B6C" w:rsidRPr="00D16D55">
        <w:rPr>
          <w:sz w:val="28"/>
          <w:szCs w:val="28"/>
        </w:rPr>
        <w:t xml:space="preserve"> сотрудник</w:t>
      </w:r>
      <w:r w:rsidRPr="00D16D55">
        <w:rPr>
          <w:sz w:val="28"/>
          <w:szCs w:val="28"/>
        </w:rPr>
        <w:t>ов</w:t>
      </w:r>
      <w:r w:rsidR="002A7B6C" w:rsidRPr="00D16D55">
        <w:rPr>
          <w:sz w:val="28"/>
          <w:szCs w:val="28"/>
        </w:rPr>
        <w:t xml:space="preserve"> </w:t>
      </w:r>
      <w:r w:rsidR="00CE53C5" w:rsidRPr="00D16D55">
        <w:rPr>
          <w:sz w:val="28"/>
          <w:szCs w:val="28"/>
        </w:rPr>
        <w:t>-</w:t>
      </w:r>
      <w:r w:rsidR="002A7B6C" w:rsidRPr="00D16D55">
        <w:rPr>
          <w:sz w:val="28"/>
          <w:szCs w:val="28"/>
        </w:rPr>
        <w:t xml:space="preserve"> 1 полугодие, </w:t>
      </w:r>
      <w:r w:rsidRPr="00D16D55">
        <w:rPr>
          <w:sz w:val="28"/>
          <w:szCs w:val="28"/>
        </w:rPr>
        <w:t>1</w:t>
      </w:r>
      <w:r w:rsidR="002A7B6C" w:rsidRPr="00D16D55">
        <w:rPr>
          <w:sz w:val="28"/>
          <w:szCs w:val="28"/>
        </w:rPr>
        <w:t xml:space="preserve"> сотрудник </w:t>
      </w:r>
      <w:r w:rsidR="00CE53C5" w:rsidRPr="00D16D55">
        <w:rPr>
          <w:sz w:val="28"/>
          <w:szCs w:val="28"/>
        </w:rPr>
        <w:t>-</w:t>
      </w:r>
      <w:r w:rsidR="002A7B6C" w:rsidRPr="00D16D55">
        <w:rPr>
          <w:sz w:val="28"/>
          <w:szCs w:val="28"/>
        </w:rPr>
        <w:t xml:space="preserve"> 2 полугодие)</w:t>
      </w:r>
      <w:r w:rsidR="00B87FB4" w:rsidRPr="00D16D55">
        <w:rPr>
          <w:sz w:val="28"/>
          <w:szCs w:val="28"/>
        </w:rPr>
        <w:t xml:space="preserve">, </w:t>
      </w:r>
    </w:p>
    <w:p w:rsidR="00B87FB4" w:rsidRPr="00D16D55" w:rsidRDefault="00864304" w:rsidP="00B87FB4">
      <w:pPr>
        <w:autoSpaceDE w:val="0"/>
        <w:autoSpaceDN w:val="0"/>
        <w:adjustRightInd w:val="0"/>
        <w:ind w:firstLine="709"/>
        <w:jc w:val="both"/>
        <w:rPr>
          <w:sz w:val="28"/>
          <w:szCs w:val="28"/>
        </w:rPr>
      </w:pPr>
      <w:r w:rsidRPr="00D16D55">
        <w:rPr>
          <w:sz w:val="28"/>
          <w:szCs w:val="28"/>
        </w:rPr>
        <w:t>14</w:t>
      </w:r>
      <w:r w:rsidR="00561937" w:rsidRPr="00D16D55">
        <w:rPr>
          <w:sz w:val="28"/>
          <w:szCs w:val="28"/>
        </w:rPr>
        <w:t xml:space="preserve"> </w:t>
      </w:r>
      <w:r w:rsidR="00B87FB4" w:rsidRPr="00D16D55">
        <w:rPr>
          <w:sz w:val="28"/>
          <w:szCs w:val="28"/>
        </w:rPr>
        <w:t>специалист</w:t>
      </w:r>
      <w:r w:rsidR="00BD23B5" w:rsidRPr="00D16D55">
        <w:rPr>
          <w:sz w:val="28"/>
          <w:szCs w:val="28"/>
        </w:rPr>
        <w:t>ов</w:t>
      </w:r>
      <w:r w:rsidR="002A7B6C" w:rsidRPr="00D16D55">
        <w:rPr>
          <w:sz w:val="28"/>
          <w:szCs w:val="28"/>
        </w:rPr>
        <w:t xml:space="preserve"> (</w:t>
      </w:r>
      <w:r w:rsidR="00561937" w:rsidRPr="00D16D55">
        <w:rPr>
          <w:sz w:val="28"/>
          <w:szCs w:val="28"/>
        </w:rPr>
        <w:t>5</w:t>
      </w:r>
      <w:r w:rsidR="002A7B6C" w:rsidRPr="00D16D55">
        <w:rPr>
          <w:sz w:val="28"/>
          <w:szCs w:val="28"/>
        </w:rPr>
        <w:t xml:space="preserve"> сотрудник</w:t>
      </w:r>
      <w:r w:rsidR="00561937" w:rsidRPr="00D16D55">
        <w:rPr>
          <w:sz w:val="28"/>
          <w:szCs w:val="28"/>
        </w:rPr>
        <w:t>ов</w:t>
      </w:r>
      <w:r w:rsidR="002A7B6C" w:rsidRPr="00D16D55">
        <w:rPr>
          <w:sz w:val="28"/>
          <w:szCs w:val="28"/>
        </w:rPr>
        <w:t xml:space="preserve"> </w:t>
      </w:r>
      <w:r w:rsidR="00CE53C5" w:rsidRPr="00D16D55">
        <w:rPr>
          <w:sz w:val="28"/>
          <w:szCs w:val="28"/>
        </w:rPr>
        <w:t>-</w:t>
      </w:r>
      <w:r w:rsidR="002A7B6C" w:rsidRPr="00D16D55">
        <w:rPr>
          <w:sz w:val="28"/>
          <w:szCs w:val="28"/>
        </w:rPr>
        <w:t xml:space="preserve"> 1 по</w:t>
      </w:r>
      <w:r w:rsidR="00BE1ABA" w:rsidRPr="00D16D55">
        <w:rPr>
          <w:sz w:val="28"/>
          <w:szCs w:val="28"/>
        </w:rPr>
        <w:t>л</w:t>
      </w:r>
      <w:r w:rsidR="002A7B6C" w:rsidRPr="00D16D55">
        <w:rPr>
          <w:sz w:val="28"/>
          <w:szCs w:val="28"/>
        </w:rPr>
        <w:t xml:space="preserve">угодие, </w:t>
      </w:r>
      <w:r w:rsidRPr="00D16D55">
        <w:rPr>
          <w:sz w:val="28"/>
          <w:szCs w:val="28"/>
        </w:rPr>
        <w:t>9</w:t>
      </w:r>
      <w:r w:rsidR="002A7B6C" w:rsidRPr="00D16D55">
        <w:rPr>
          <w:sz w:val="28"/>
          <w:szCs w:val="28"/>
        </w:rPr>
        <w:t xml:space="preserve"> сотрудник</w:t>
      </w:r>
      <w:r w:rsidRPr="00D16D55">
        <w:rPr>
          <w:sz w:val="28"/>
          <w:szCs w:val="28"/>
        </w:rPr>
        <w:t>ов</w:t>
      </w:r>
      <w:r w:rsidR="002A7B6C" w:rsidRPr="00D16D55">
        <w:rPr>
          <w:sz w:val="28"/>
          <w:szCs w:val="28"/>
        </w:rPr>
        <w:t xml:space="preserve"> </w:t>
      </w:r>
      <w:r w:rsidR="00CE53C5" w:rsidRPr="00D16D55">
        <w:rPr>
          <w:sz w:val="28"/>
          <w:szCs w:val="28"/>
        </w:rPr>
        <w:t>-</w:t>
      </w:r>
      <w:r w:rsidR="002A7B6C" w:rsidRPr="00D16D55">
        <w:rPr>
          <w:sz w:val="28"/>
          <w:szCs w:val="28"/>
        </w:rPr>
        <w:t xml:space="preserve"> 2 полугодие)</w:t>
      </w:r>
      <w:r w:rsidR="00CE53C5" w:rsidRPr="00D16D55">
        <w:rPr>
          <w:sz w:val="28"/>
          <w:szCs w:val="28"/>
        </w:rPr>
        <w:t>.</w:t>
      </w:r>
      <w:r w:rsidR="00B87FB4" w:rsidRPr="00D16D55">
        <w:rPr>
          <w:sz w:val="28"/>
          <w:szCs w:val="28"/>
        </w:rPr>
        <w:t xml:space="preserve"> </w:t>
      </w:r>
    </w:p>
    <w:p w:rsidR="00B87FB4" w:rsidRPr="00D16D55" w:rsidRDefault="00B87FB4" w:rsidP="00B87FB4">
      <w:pPr>
        <w:autoSpaceDE w:val="0"/>
        <w:autoSpaceDN w:val="0"/>
        <w:adjustRightInd w:val="0"/>
        <w:ind w:firstLine="709"/>
        <w:jc w:val="both"/>
        <w:rPr>
          <w:sz w:val="28"/>
          <w:szCs w:val="28"/>
        </w:rPr>
      </w:pPr>
      <w:r w:rsidRPr="00D16D55">
        <w:rPr>
          <w:sz w:val="28"/>
          <w:szCs w:val="28"/>
        </w:rPr>
        <w:t>В 20</w:t>
      </w:r>
      <w:r w:rsidR="009E36E1" w:rsidRPr="00D16D55">
        <w:rPr>
          <w:sz w:val="28"/>
          <w:szCs w:val="28"/>
        </w:rPr>
        <w:t>20</w:t>
      </w:r>
      <w:r w:rsidRPr="00D16D55">
        <w:rPr>
          <w:sz w:val="28"/>
          <w:szCs w:val="28"/>
        </w:rPr>
        <w:t xml:space="preserve"> году повысили квалификацию, участвуя в семинарах-совещаниях, </w:t>
      </w:r>
      <w:r w:rsidR="00864304" w:rsidRPr="00D16D55">
        <w:rPr>
          <w:sz w:val="28"/>
          <w:szCs w:val="28"/>
        </w:rPr>
        <w:t>17</w:t>
      </w:r>
      <w:r w:rsidRPr="00D16D55">
        <w:rPr>
          <w:sz w:val="28"/>
          <w:szCs w:val="28"/>
        </w:rPr>
        <w:t xml:space="preserve"> государственных гражданских служащих</w:t>
      </w:r>
      <w:r w:rsidR="00BE1ABA" w:rsidRPr="00D16D55">
        <w:rPr>
          <w:sz w:val="28"/>
          <w:szCs w:val="28"/>
        </w:rPr>
        <w:t xml:space="preserve"> (</w:t>
      </w:r>
      <w:r w:rsidR="00864304" w:rsidRPr="00D16D55">
        <w:rPr>
          <w:sz w:val="28"/>
          <w:szCs w:val="28"/>
        </w:rPr>
        <w:t>2</w:t>
      </w:r>
      <w:r w:rsidR="00BE1ABA" w:rsidRPr="00D16D55">
        <w:rPr>
          <w:sz w:val="28"/>
          <w:szCs w:val="28"/>
        </w:rPr>
        <w:t xml:space="preserve"> служащих </w:t>
      </w:r>
      <w:r w:rsidR="00CE53C5" w:rsidRPr="00D16D55">
        <w:rPr>
          <w:sz w:val="28"/>
          <w:szCs w:val="28"/>
        </w:rPr>
        <w:t>-</w:t>
      </w:r>
      <w:r w:rsidR="00BE1ABA" w:rsidRPr="00D16D55">
        <w:rPr>
          <w:sz w:val="28"/>
          <w:szCs w:val="28"/>
        </w:rPr>
        <w:t xml:space="preserve"> 1 полугодие, </w:t>
      </w:r>
      <w:r w:rsidR="00864304" w:rsidRPr="00D16D55">
        <w:rPr>
          <w:sz w:val="28"/>
          <w:szCs w:val="28"/>
        </w:rPr>
        <w:t>15</w:t>
      </w:r>
      <w:r w:rsidR="00BE1ABA" w:rsidRPr="00D16D55">
        <w:rPr>
          <w:sz w:val="28"/>
          <w:szCs w:val="28"/>
        </w:rPr>
        <w:t xml:space="preserve"> служащих </w:t>
      </w:r>
      <w:r w:rsidR="00CE53C5" w:rsidRPr="00D16D55">
        <w:rPr>
          <w:sz w:val="28"/>
          <w:szCs w:val="28"/>
        </w:rPr>
        <w:t>-</w:t>
      </w:r>
      <w:r w:rsidR="00BE1ABA" w:rsidRPr="00D16D55">
        <w:rPr>
          <w:sz w:val="28"/>
          <w:szCs w:val="28"/>
        </w:rPr>
        <w:t xml:space="preserve"> 2 полугодие)</w:t>
      </w:r>
      <w:r w:rsidRPr="00D16D55">
        <w:rPr>
          <w:sz w:val="28"/>
          <w:szCs w:val="28"/>
        </w:rPr>
        <w:t>.</w:t>
      </w:r>
    </w:p>
    <w:p w:rsidR="00CC3944" w:rsidRPr="00EE3DE0" w:rsidRDefault="00367FA6" w:rsidP="00B87FB4">
      <w:pPr>
        <w:autoSpaceDE w:val="0"/>
        <w:autoSpaceDN w:val="0"/>
        <w:adjustRightInd w:val="0"/>
        <w:ind w:firstLine="709"/>
        <w:jc w:val="both"/>
        <w:rPr>
          <w:sz w:val="28"/>
          <w:szCs w:val="28"/>
        </w:rPr>
      </w:pPr>
      <w:r w:rsidRPr="00D16D55">
        <w:rPr>
          <w:sz w:val="28"/>
          <w:szCs w:val="28"/>
        </w:rPr>
        <w:t xml:space="preserve">Средняя нагрузка на 1 </w:t>
      </w:r>
      <w:r w:rsidR="00CC3944" w:rsidRPr="00D16D55">
        <w:rPr>
          <w:sz w:val="28"/>
          <w:szCs w:val="28"/>
        </w:rPr>
        <w:t xml:space="preserve">работника </w:t>
      </w:r>
      <w:r w:rsidR="00C6554B" w:rsidRPr="00D16D55">
        <w:rPr>
          <w:sz w:val="28"/>
          <w:szCs w:val="28"/>
        </w:rPr>
        <w:t>в</w:t>
      </w:r>
      <w:r w:rsidR="00D9635E" w:rsidRPr="00D16D55">
        <w:rPr>
          <w:sz w:val="28"/>
          <w:szCs w:val="28"/>
        </w:rPr>
        <w:t xml:space="preserve"> 20</w:t>
      </w:r>
      <w:r w:rsidR="009E36E1" w:rsidRPr="00D16D55">
        <w:rPr>
          <w:sz w:val="28"/>
          <w:szCs w:val="28"/>
        </w:rPr>
        <w:t>20</w:t>
      </w:r>
      <w:r w:rsidR="00D9635E" w:rsidRPr="00D16D55">
        <w:rPr>
          <w:sz w:val="28"/>
          <w:szCs w:val="28"/>
        </w:rPr>
        <w:t xml:space="preserve"> год</w:t>
      </w:r>
      <w:r w:rsidR="00C6554B" w:rsidRPr="00D16D55">
        <w:rPr>
          <w:sz w:val="28"/>
          <w:szCs w:val="28"/>
        </w:rPr>
        <w:t>у</w:t>
      </w:r>
      <w:r w:rsidR="00D9635E" w:rsidRPr="00D16D55">
        <w:rPr>
          <w:sz w:val="28"/>
          <w:szCs w:val="28"/>
        </w:rPr>
        <w:t xml:space="preserve"> </w:t>
      </w:r>
      <w:r w:rsidR="00CC3944" w:rsidRPr="00D16D55">
        <w:rPr>
          <w:sz w:val="28"/>
          <w:szCs w:val="28"/>
        </w:rPr>
        <w:t xml:space="preserve">по фактически выполненному в отчетный период </w:t>
      </w:r>
      <w:r w:rsidR="00AA28C3" w:rsidRPr="00D16D55">
        <w:rPr>
          <w:sz w:val="28"/>
          <w:szCs w:val="28"/>
        </w:rPr>
        <w:t xml:space="preserve">департаментом </w:t>
      </w:r>
      <w:r w:rsidR="00CC3944" w:rsidRPr="00D16D55">
        <w:rPr>
          <w:sz w:val="28"/>
          <w:szCs w:val="28"/>
        </w:rPr>
        <w:t xml:space="preserve">объему функций по контролю составила </w:t>
      </w:r>
      <w:r w:rsidR="0090645E" w:rsidRPr="00D16D55">
        <w:rPr>
          <w:sz w:val="28"/>
          <w:szCs w:val="28"/>
        </w:rPr>
        <w:t>95</w:t>
      </w:r>
      <w:r w:rsidR="00CC3944" w:rsidRPr="00D16D55">
        <w:rPr>
          <w:sz w:val="28"/>
          <w:szCs w:val="28"/>
        </w:rPr>
        <w:t xml:space="preserve"> мероприяти</w:t>
      </w:r>
      <w:r w:rsidR="001A26CD" w:rsidRPr="00D16D55">
        <w:rPr>
          <w:sz w:val="28"/>
          <w:szCs w:val="28"/>
        </w:rPr>
        <w:t>й</w:t>
      </w:r>
      <w:r w:rsidR="00CC3944" w:rsidRPr="00D16D55">
        <w:rPr>
          <w:sz w:val="28"/>
          <w:szCs w:val="28"/>
        </w:rPr>
        <w:t xml:space="preserve"> по контролю</w:t>
      </w:r>
      <w:r w:rsidR="00DB6C18" w:rsidRPr="00D16D55">
        <w:rPr>
          <w:sz w:val="28"/>
          <w:szCs w:val="28"/>
        </w:rPr>
        <w:t xml:space="preserve"> (</w:t>
      </w:r>
      <w:r w:rsidR="00D9635E" w:rsidRPr="00D16D55">
        <w:rPr>
          <w:sz w:val="28"/>
          <w:szCs w:val="28"/>
        </w:rPr>
        <w:t>с учетом изменения численности сотрудников</w:t>
      </w:r>
      <w:r w:rsidR="00CE53C5" w:rsidRPr="00D16D55">
        <w:rPr>
          <w:sz w:val="28"/>
          <w:szCs w:val="28"/>
        </w:rPr>
        <w:t xml:space="preserve"> по полугодиям</w:t>
      </w:r>
      <w:r w:rsidR="00D9635E" w:rsidRPr="00D16D55">
        <w:rPr>
          <w:sz w:val="28"/>
          <w:szCs w:val="28"/>
        </w:rPr>
        <w:t xml:space="preserve">: </w:t>
      </w:r>
      <w:r w:rsidR="00DB6C18" w:rsidRPr="00D16D55">
        <w:rPr>
          <w:sz w:val="28"/>
          <w:szCs w:val="28"/>
        </w:rPr>
        <w:t xml:space="preserve">1 полугодие </w:t>
      </w:r>
      <w:r w:rsidR="00CE53C5" w:rsidRPr="00D16D55">
        <w:rPr>
          <w:sz w:val="28"/>
          <w:szCs w:val="28"/>
        </w:rPr>
        <w:t>-</w:t>
      </w:r>
      <w:r w:rsidR="00DB6C18" w:rsidRPr="00D16D55">
        <w:rPr>
          <w:sz w:val="28"/>
          <w:szCs w:val="28"/>
        </w:rPr>
        <w:t xml:space="preserve"> </w:t>
      </w:r>
      <w:r w:rsidR="008D3E54" w:rsidRPr="00D16D55">
        <w:rPr>
          <w:sz w:val="28"/>
          <w:szCs w:val="28"/>
        </w:rPr>
        <w:t>55</w:t>
      </w:r>
      <w:r w:rsidR="00DB6C18" w:rsidRPr="00D16D55">
        <w:rPr>
          <w:sz w:val="28"/>
          <w:szCs w:val="28"/>
        </w:rPr>
        <w:t xml:space="preserve"> мероприяти</w:t>
      </w:r>
      <w:r w:rsidR="00D9635E" w:rsidRPr="00D16D55">
        <w:rPr>
          <w:sz w:val="28"/>
          <w:szCs w:val="28"/>
        </w:rPr>
        <w:t>й</w:t>
      </w:r>
      <w:r w:rsidR="00DB6C18" w:rsidRPr="00D16D55">
        <w:rPr>
          <w:sz w:val="28"/>
          <w:szCs w:val="28"/>
        </w:rPr>
        <w:t xml:space="preserve">, 2 полугодие </w:t>
      </w:r>
      <w:r w:rsidR="00CE53C5" w:rsidRPr="00D16D55">
        <w:rPr>
          <w:sz w:val="28"/>
          <w:szCs w:val="28"/>
        </w:rPr>
        <w:t>-</w:t>
      </w:r>
      <w:r w:rsidR="00DB6C18" w:rsidRPr="00D16D55">
        <w:rPr>
          <w:sz w:val="28"/>
          <w:szCs w:val="28"/>
        </w:rPr>
        <w:t xml:space="preserve"> </w:t>
      </w:r>
      <w:r w:rsidR="008D3E54" w:rsidRPr="00D16D55">
        <w:rPr>
          <w:sz w:val="28"/>
          <w:szCs w:val="28"/>
        </w:rPr>
        <w:t>39</w:t>
      </w:r>
      <w:r w:rsidR="00DB6C18" w:rsidRPr="00D16D55">
        <w:rPr>
          <w:sz w:val="28"/>
          <w:szCs w:val="28"/>
        </w:rPr>
        <w:t xml:space="preserve"> мероприяти</w:t>
      </w:r>
      <w:r w:rsidR="008F22D0" w:rsidRPr="00D16D55">
        <w:rPr>
          <w:sz w:val="28"/>
          <w:szCs w:val="28"/>
        </w:rPr>
        <w:t>й</w:t>
      </w:r>
      <w:r w:rsidR="00EA4057">
        <w:rPr>
          <w:sz w:val="28"/>
          <w:szCs w:val="28"/>
        </w:rPr>
        <w:t>;</w:t>
      </w:r>
      <w:r w:rsidR="00DE7B51" w:rsidRPr="00D16D55">
        <w:rPr>
          <w:sz w:val="28"/>
          <w:szCs w:val="28"/>
        </w:rPr>
        <w:t xml:space="preserve"> </w:t>
      </w:r>
      <w:r w:rsidR="00CC3944" w:rsidRPr="00D16D55">
        <w:rPr>
          <w:sz w:val="28"/>
          <w:szCs w:val="28"/>
        </w:rPr>
        <w:t xml:space="preserve">при </w:t>
      </w:r>
      <w:r w:rsidR="00CC3944" w:rsidRPr="00EE3DE0">
        <w:rPr>
          <w:sz w:val="28"/>
          <w:szCs w:val="28"/>
        </w:rPr>
        <w:t xml:space="preserve">расчете </w:t>
      </w:r>
      <w:r w:rsidR="00C20571" w:rsidRPr="00EE3DE0">
        <w:rPr>
          <w:sz w:val="28"/>
          <w:szCs w:val="28"/>
        </w:rPr>
        <w:t xml:space="preserve">указанного </w:t>
      </w:r>
      <w:r w:rsidR="00CC3944" w:rsidRPr="00EE3DE0">
        <w:rPr>
          <w:sz w:val="28"/>
          <w:szCs w:val="28"/>
        </w:rPr>
        <w:t xml:space="preserve">показателя учтены </w:t>
      </w:r>
      <w:r w:rsidR="00EA4057" w:rsidRPr="00EE3DE0">
        <w:rPr>
          <w:sz w:val="28"/>
          <w:szCs w:val="28"/>
        </w:rPr>
        <w:t xml:space="preserve">проведенные </w:t>
      </w:r>
      <w:r w:rsidR="00CC3944" w:rsidRPr="00EE3DE0">
        <w:rPr>
          <w:sz w:val="28"/>
          <w:szCs w:val="28"/>
        </w:rPr>
        <w:t>проверки, мероприятия без взаимодействия с подконтрольными субъектами, мероприятия по профилактике нарушений обязательных требований)</w:t>
      </w:r>
      <w:r w:rsidR="00D53AC8" w:rsidRPr="00EE3DE0">
        <w:rPr>
          <w:sz w:val="28"/>
          <w:szCs w:val="28"/>
        </w:rPr>
        <w:t xml:space="preserve">, что на </w:t>
      </w:r>
      <w:r w:rsidR="0090645E" w:rsidRPr="00EE3DE0">
        <w:rPr>
          <w:sz w:val="28"/>
          <w:szCs w:val="28"/>
        </w:rPr>
        <w:t>1</w:t>
      </w:r>
      <w:r w:rsidR="00F2458F" w:rsidRPr="00EE3DE0">
        <w:rPr>
          <w:sz w:val="28"/>
          <w:szCs w:val="28"/>
        </w:rPr>
        <w:t>3</w:t>
      </w:r>
      <w:r w:rsidR="00D53AC8" w:rsidRPr="00EE3DE0">
        <w:rPr>
          <w:sz w:val="28"/>
          <w:szCs w:val="28"/>
        </w:rPr>
        <w:t xml:space="preserve">% </w:t>
      </w:r>
      <w:r w:rsidR="0090645E" w:rsidRPr="00EE3DE0">
        <w:rPr>
          <w:sz w:val="28"/>
          <w:szCs w:val="28"/>
        </w:rPr>
        <w:t>меньше</w:t>
      </w:r>
      <w:r w:rsidR="00D53AC8" w:rsidRPr="00EE3DE0">
        <w:rPr>
          <w:sz w:val="28"/>
          <w:szCs w:val="28"/>
        </w:rPr>
        <w:t>, чем в 20</w:t>
      </w:r>
      <w:r w:rsidR="009E36E1" w:rsidRPr="00EE3DE0">
        <w:rPr>
          <w:sz w:val="28"/>
          <w:szCs w:val="28"/>
        </w:rPr>
        <w:t>19</w:t>
      </w:r>
      <w:r w:rsidR="00D53AC8" w:rsidRPr="00EE3DE0">
        <w:rPr>
          <w:sz w:val="28"/>
          <w:szCs w:val="28"/>
        </w:rPr>
        <w:t xml:space="preserve"> году</w:t>
      </w:r>
      <w:r w:rsidR="00CC3944" w:rsidRPr="00EE3DE0">
        <w:rPr>
          <w:sz w:val="28"/>
          <w:szCs w:val="28"/>
        </w:rPr>
        <w:t>.</w:t>
      </w:r>
    </w:p>
    <w:p w:rsidR="00367FA6" w:rsidRPr="00EE3DE0" w:rsidRDefault="00367FA6" w:rsidP="00B87FB4">
      <w:pPr>
        <w:autoSpaceDE w:val="0"/>
        <w:autoSpaceDN w:val="0"/>
        <w:adjustRightInd w:val="0"/>
        <w:ind w:firstLine="709"/>
        <w:jc w:val="both"/>
        <w:rPr>
          <w:sz w:val="28"/>
          <w:szCs w:val="28"/>
        </w:rPr>
      </w:pPr>
      <w:r w:rsidRPr="00EE3DE0">
        <w:rPr>
          <w:sz w:val="28"/>
          <w:szCs w:val="28"/>
        </w:rPr>
        <w:t>Приведенные показатели не позволяют объективно оценить среднюю нагрузку на 1 специалиста, поскольку фактически одновременно с участием в мероприятиях по контролю специалисты выполняли другие функции, определенные должностными регламентами.</w:t>
      </w:r>
    </w:p>
    <w:p w:rsidR="00B87FB4" w:rsidRPr="00EE3DE0" w:rsidRDefault="00B87FB4" w:rsidP="00B87FB4">
      <w:pPr>
        <w:autoSpaceDE w:val="0"/>
        <w:autoSpaceDN w:val="0"/>
        <w:adjustRightInd w:val="0"/>
        <w:ind w:firstLine="709"/>
        <w:jc w:val="both"/>
        <w:rPr>
          <w:sz w:val="28"/>
          <w:szCs w:val="28"/>
        </w:rPr>
      </w:pPr>
      <w:r w:rsidRPr="00EE3DE0">
        <w:rPr>
          <w:sz w:val="28"/>
          <w:szCs w:val="28"/>
        </w:rPr>
        <w:t>Эксперты и представители экспертных организаций к проведению мероприятий по контролю в 20</w:t>
      </w:r>
      <w:r w:rsidR="009E36E1" w:rsidRPr="00EE3DE0">
        <w:rPr>
          <w:sz w:val="28"/>
          <w:szCs w:val="28"/>
        </w:rPr>
        <w:t>20</w:t>
      </w:r>
      <w:r w:rsidRPr="00EE3DE0">
        <w:rPr>
          <w:sz w:val="28"/>
          <w:szCs w:val="28"/>
        </w:rPr>
        <w:t xml:space="preserve"> году департаментом не привлекались.</w:t>
      </w:r>
    </w:p>
    <w:p w:rsidR="00F65E2F" w:rsidRPr="00EE3DE0" w:rsidRDefault="00F65E2F" w:rsidP="00F65E2F">
      <w:pPr>
        <w:ind w:firstLine="540"/>
        <w:rPr>
          <w:sz w:val="32"/>
          <w:szCs w:val="32"/>
        </w:rPr>
      </w:pPr>
    </w:p>
    <w:p w:rsidR="00F65E2F" w:rsidRPr="00EE3DE0" w:rsidRDefault="00F65E2F" w:rsidP="00122EDD">
      <w:pPr>
        <w:jc w:val="center"/>
        <w:rPr>
          <w:b/>
          <w:sz w:val="28"/>
          <w:szCs w:val="28"/>
        </w:rPr>
      </w:pPr>
      <w:r w:rsidRPr="00EE3DE0">
        <w:rPr>
          <w:b/>
          <w:sz w:val="28"/>
          <w:szCs w:val="28"/>
        </w:rPr>
        <w:t>Раздел 4. Проведение государственного контроля (надзора)</w:t>
      </w:r>
    </w:p>
    <w:p w:rsidR="00F65E2F" w:rsidRPr="00EE3DE0" w:rsidRDefault="00F65E2F" w:rsidP="00F65E2F">
      <w:pPr>
        <w:rPr>
          <w:sz w:val="16"/>
          <w:szCs w:val="16"/>
        </w:rPr>
      </w:pPr>
    </w:p>
    <w:tbl>
      <w:tblPr>
        <w:tblW w:w="964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1"/>
        <w:gridCol w:w="1276"/>
        <w:gridCol w:w="992"/>
      </w:tblGrid>
      <w:tr w:rsidR="00B208A7" w:rsidRPr="00D16D55" w:rsidTr="00104E3A">
        <w:trPr>
          <w:trHeight w:val="300"/>
        </w:trPr>
        <w:tc>
          <w:tcPr>
            <w:tcW w:w="9649" w:type="dxa"/>
            <w:gridSpan w:val="3"/>
            <w:shd w:val="clear" w:color="auto" w:fill="auto"/>
            <w:vAlign w:val="bottom"/>
            <w:hideMark/>
          </w:tcPr>
          <w:p w:rsidR="00B208A7" w:rsidRPr="00D16D55" w:rsidRDefault="00B208A7" w:rsidP="008E110E">
            <w:pPr>
              <w:jc w:val="center"/>
              <w:rPr>
                <w:b/>
                <w:color w:val="000000"/>
              </w:rPr>
            </w:pPr>
            <w:r w:rsidRPr="00EE3DE0">
              <w:rPr>
                <w:b/>
                <w:color w:val="000000"/>
              </w:rPr>
              <w:t>Общие сведения о проверках, проведенных департаментом в 20</w:t>
            </w:r>
            <w:r w:rsidR="008E110E" w:rsidRPr="00EE3DE0">
              <w:rPr>
                <w:b/>
                <w:color w:val="000000"/>
              </w:rPr>
              <w:t>20</w:t>
            </w:r>
            <w:r w:rsidRPr="00EE3DE0">
              <w:rPr>
                <w:b/>
                <w:color w:val="000000"/>
              </w:rPr>
              <w:t xml:space="preserve"> году</w:t>
            </w:r>
          </w:p>
        </w:tc>
      </w:tr>
      <w:tr w:rsidR="00B208A7" w:rsidRPr="00D16D55" w:rsidTr="00B208A7">
        <w:trPr>
          <w:trHeight w:val="300"/>
        </w:trPr>
        <w:tc>
          <w:tcPr>
            <w:tcW w:w="7381" w:type="dxa"/>
            <w:shd w:val="clear" w:color="auto" w:fill="auto"/>
            <w:vAlign w:val="bottom"/>
            <w:hideMark/>
          </w:tcPr>
          <w:p w:rsidR="00B208A7" w:rsidRPr="00D16D55" w:rsidRDefault="00B208A7" w:rsidP="00104E3A">
            <w:pPr>
              <w:jc w:val="center"/>
              <w:rPr>
                <w:color w:val="000000"/>
                <w:sz w:val="20"/>
                <w:szCs w:val="20"/>
              </w:rPr>
            </w:pPr>
            <w:r w:rsidRPr="00D16D55">
              <w:rPr>
                <w:color w:val="000000"/>
                <w:sz w:val="20"/>
                <w:szCs w:val="20"/>
              </w:rPr>
              <w:t>Наименование показателя</w:t>
            </w:r>
          </w:p>
        </w:tc>
        <w:tc>
          <w:tcPr>
            <w:tcW w:w="1276" w:type="dxa"/>
            <w:shd w:val="clear" w:color="auto" w:fill="auto"/>
            <w:vAlign w:val="bottom"/>
          </w:tcPr>
          <w:p w:rsidR="00B208A7" w:rsidRPr="00D16D55" w:rsidRDefault="00B208A7" w:rsidP="00104E3A">
            <w:pPr>
              <w:jc w:val="center"/>
              <w:rPr>
                <w:color w:val="000000"/>
                <w:sz w:val="20"/>
                <w:szCs w:val="20"/>
              </w:rPr>
            </w:pPr>
            <w:r w:rsidRPr="00D16D55">
              <w:rPr>
                <w:color w:val="000000"/>
                <w:sz w:val="20"/>
                <w:szCs w:val="20"/>
              </w:rPr>
              <w:t>1 полугодие</w:t>
            </w:r>
          </w:p>
          <w:p w:rsidR="00B208A7" w:rsidRPr="00D16D55" w:rsidRDefault="00B208A7" w:rsidP="008E110E">
            <w:pPr>
              <w:jc w:val="center"/>
              <w:rPr>
                <w:color w:val="000000"/>
                <w:sz w:val="20"/>
                <w:szCs w:val="20"/>
              </w:rPr>
            </w:pPr>
            <w:r w:rsidRPr="00D16D55">
              <w:rPr>
                <w:color w:val="000000"/>
                <w:sz w:val="20"/>
                <w:szCs w:val="20"/>
              </w:rPr>
              <w:t>20</w:t>
            </w:r>
            <w:r w:rsidR="008E110E" w:rsidRPr="00D16D55">
              <w:rPr>
                <w:color w:val="000000"/>
                <w:sz w:val="20"/>
                <w:szCs w:val="20"/>
              </w:rPr>
              <w:t>20</w:t>
            </w:r>
          </w:p>
        </w:tc>
        <w:tc>
          <w:tcPr>
            <w:tcW w:w="992" w:type="dxa"/>
            <w:shd w:val="clear" w:color="auto" w:fill="auto"/>
            <w:vAlign w:val="bottom"/>
          </w:tcPr>
          <w:p w:rsidR="00B208A7" w:rsidRPr="00D16D55" w:rsidRDefault="001E372E" w:rsidP="008E110E">
            <w:pPr>
              <w:rPr>
                <w:color w:val="000000"/>
                <w:sz w:val="20"/>
                <w:szCs w:val="20"/>
              </w:rPr>
            </w:pPr>
            <w:r w:rsidRPr="00D16D55">
              <w:rPr>
                <w:color w:val="000000"/>
                <w:sz w:val="20"/>
                <w:szCs w:val="20"/>
              </w:rPr>
              <w:t xml:space="preserve">Всего за </w:t>
            </w:r>
            <w:r w:rsidR="00B208A7" w:rsidRPr="00D16D55">
              <w:rPr>
                <w:color w:val="000000"/>
                <w:sz w:val="20"/>
                <w:szCs w:val="20"/>
              </w:rPr>
              <w:t>20</w:t>
            </w:r>
            <w:r w:rsidR="008E110E" w:rsidRPr="00D16D55">
              <w:rPr>
                <w:color w:val="000000"/>
                <w:sz w:val="20"/>
                <w:szCs w:val="20"/>
              </w:rPr>
              <w:t>20</w:t>
            </w:r>
            <w:r w:rsidR="00B208A7" w:rsidRPr="00D16D55">
              <w:rPr>
                <w:color w:val="000000"/>
                <w:sz w:val="20"/>
                <w:szCs w:val="20"/>
              </w:rPr>
              <w:t xml:space="preserve"> год </w:t>
            </w:r>
          </w:p>
        </w:tc>
      </w:tr>
      <w:tr w:rsidR="00B208A7" w:rsidRPr="00D16D55" w:rsidTr="00B208A7">
        <w:trPr>
          <w:trHeight w:val="300"/>
        </w:trPr>
        <w:tc>
          <w:tcPr>
            <w:tcW w:w="7381" w:type="dxa"/>
            <w:shd w:val="clear" w:color="auto" w:fill="auto"/>
            <w:vAlign w:val="bottom"/>
            <w:hideMark/>
          </w:tcPr>
          <w:p w:rsidR="00B208A7" w:rsidRPr="00D16D55" w:rsidRDefault="00B208A7" w:rsidP="00104E3A">
            <w:pPr>
              <w:rPr>
                <w:color w:val="000000"/>
                <w:sz w:val="20"/>
                <w:szCs w:val="20"/>
              </w:rPr>
            </w:pPr>
            <w:r w:rsidRPr="00D16D55">
              <w:rPr>
                <w:color w:val="000000"/>
                <w:sz w:val="20"/>
                <w:szCs w:val="20"/>
              </w:rPr>
              <w:t xml:space="preserve">Общее количество юридических лиц, индивидуальных предпринимателей, деятельность которых подлежит государственному контролю (надзору) со стороны департамента </w:t>
            </w:r>
          </w:p>
        </w:tc>
        <w:tc>
          <w:tcPr>
            <w:tcW w:w="1276" w:type="dxa"/>
            <w:shd w:val="clear" w:color="auto" w:fill="auto"/>
            <w:vAlign w:val="center"/>
            <w:hideMark/>
          </w:tcPr>
          <w:p w:rsidR="00B208A7" w:rsidRPr="00D16D55" w:rsidRDefault="002611FE" w:rsidP="00104E3A">
            <w:pPr>
              <w:jc w:val="center"/>
              <w:rPr>
                <w:color w:val="000000"/>
                <w:sz w:val="20"/>
                <w:szCs w:val="20"/>
              </w:rPr>
            </w:pPr>
            <w:r w:rsidRPr="000A6629">
              <w:rPr>
                <w:color w:val="000000"/>
                <w:sz w:val="20"/>
                <w:szCs w:val="20"/>
              </w:rPr>
              <w:t>903</w:t>
            </w:r>
          </w:p>
        </w:tc>
        <w:tc>
          <w:tcPr>
            <w:tcW w:w="992" w:type="dxa"/>
            <w:shd w:val="clear" w:color="auto" w:fill="auto"/>
            <w:vAlign w:val="center"/>
          </w:tcPr>
          <w:p w:rsidR="00B208A7" w:rsidRPr="00D16D55" w:rsidRDefault="00623F2E" w:rsidP="00104E3A">
            <w:pPr>
              <w:jc w:val="center"/>
              <w:rPr>
                <w:color w:val="000000"/>
                <w:sz w:val="20"/>
                <w:szCs w:val="20"/>
              </w:rPr>
            </w:pPr>
            <w:r>
              <w:rPr>
                <w:color w:val="000000"/>
                <w:sz w:val="20"/>
                <w:szCs w:val="20"/>
              </w:rPr>
              <w:t>1097</w:t>
            </w:r>
          </w:p>
        </w:tc>
      </w:tr>
      <w:tr w:rsidR="002611FE" w:rsidRPr="00D16D55" w:rsidTr="00B208A7">
        <w:trPr>
          <w:trHeight w:val="300"/>
        </w:trPr>
        <w:tc>
          <w:tcPr>
            <w:tcW w:w="7381" w:type="dxa"/>
            <w:shd w:val="clear" w:color="auto" w:fill="auto"/>
            <w:vAlign w:val="bottom"/>
            <w:hideMark/>
          </w:tcPr>
          <w:p w:rsidR="002611FE" w:rsidRPr="00D16D55" w:rsidRDefault="002611FE" w:rsidP="00104E3A">
            <w:pPr>
              <w:rPr>
                <w:color w:val="000000"/>
                <w:sz w:val="20"/>
                <w:szCs w:val="20"/>
              </w:rPr>
            </w:pPr>
            <w:r w:rsidRPr="00D16D55">
              <w:rPr>
                <w:color w:val="000000"/>
                <w:sz w:val="20"/>
                <w:szCs w:val="20"/>
              </w:rPr>
              <w:t xml:space="preserve">Общее количество юридических лиц и индивидуальных предпринимателей, в отношении которых проводились плановые, внеплановые проверки </w:t>
            </w:r>
          </w:p>
        </w:tc>
        <w:tc>
          <w:tcPr>
            <w:tcW w:w="1276" w:type="dxa"/>
            <w:shd w:val="clear" w:color="auto" w:fill="auto"/>
            <w:vAlign w:val="center"/>
            <w:hideMark/>
          </w:tcPr>
          <w:p w:rsidR="002611FE" w:rsidRPr="00D16D55" w:rsidRDefault="002611FE" w:rsidP="00864304">
            <w:pPr>
              <w:jc w:val="center"/>
              <w:rPr>
                <w:color w:val="000000"/>
                <w:sz w:val="20"/>
                <w:szCs w:val="20"/>
              </w:rPr>
            </w:pPr>
            <w:r w:rsidRPr="00D16D55">
              <w:rPr>
                <w:color w:val="000000"/>
                <w:sz w:val="20"/>
                <w:szCs w:val="20"/>
              </w:rPr>
              <w:t>2</w:t>
            </w:r>
          </w:p>
        </w:tc>
        <w:tc>
          <w:tcPr>
            <w:tcW w:w="992" w:type="dxa"/>
            <w:shd w:val="clear" w:color="auto" w:fill="auto"/>
            <w:vAlign w:val="center"/>
          </w:tcPr>
          <w:p w:rsidR="002611FE" w:rsidRPr="00D16D55" w:rsidRDefault="002611FE" w:rsidP="00104E3A">
            <w:pPr>
              <w:jc w:val="center"/>
              <w:rPr>
                <w:color w:val="000000"/>
                <w:sz w:val="20"/>
                <w:szCs w:val="20"/>
              </w:rPr>
            </w:pPr>
            <w:r w:rsidRPr="00D16D55">
              <w:rPr>
                <w:color w:val="000000"/>
                <w:sz w:val="20"/>
                <w:szCs w:val="20"/>
              </w:rPr>
              <w:t>2</w:t>
            </w:r>
          </w:p>
        </w:tc>
      </w:tr>
      <w:tr w:rsidR="002611FE" w:rsidRPr="00D16D55" w:rsidTr="00B208A7">
        <w:trPr>
          <w:trHeight w:val="555"/>
        </w:trPr>
        <w:tc>
          <w:tcPr>
            <w:tcW w:w="7381" w:type="dxa"/>
            <w:shd w:val="clear" w:color="auto" w:fill="auto"/>
            <w:vAlign w:val="bottom"/>
            <w:hideMark/>
          </w:tcPr>
          <w:p w:rsidR="002611FE" w:rsidRPr="00D16D55" w:rsidRDefault="002611FE" w:rsidP="00104E3A">
            <w:pPr>
              <w:rPr>
                <w:color w:val="000000"/>
                <w:sz w:val="20"/>
                <w:szCs w:val="20"/>
              </w:rPr>
            </w:pPr>
            <w:r w:rsidRPr="00D16D55">
              <w:rPr>
                <w:color w:val="000000"/>
                <w:sz w:val="20"/>
                <w:szCs w:val="20"/>
              </w:rPr>
              <w:t>Общее количество проверок, проведенных в отношении юридических лиц, индивидуальных предпринимателей</w:t>
            </w:r>
          </w:p>
        </w:tc>
        <w:tc>
          <w:tcPr>
            <w:tcW w:w="1276" w:type="dxa"/>
            <w:shd w:val="clear" w:color="auto" w:fill="auto"/>
            <w:vAlign w:val="center"/>
            <w:hideMark/>
          </w:tcPr>
          <w:p w:rsidR="002611FE" w:rsidRPr="00D16D55" w:rsidRDefault="002611FE" w:rsidP="00864304">
            <w:pPr>
              <w:jc w:val="center"/>
              <w:rPr>
                <w:color w:val="000000"/>
                <w:sz w:val="20"/>
                <w:szCs w:val="20"/>
              </w:rPr>
            </w:pPr>
            <w:r w:rsidRPr="00D16D55">
              <w:rPr>
                <w:color w:val="000000"/>
                <w:sz w:val="20"/>
                <w:szCs w:val="20"/>
              </w:rPr>
              <w:t>2</w:t>
            </w:r>
          </w:p>
        </w:tc>
        <w:tc>
          <w:tcPr>
            <w:tcW w:w="992" w:type="dxa"/>
            <w:shd w:val="clear" w:color="auto" w:fill="auto"/>
            <w:vAlign w:val="center"/>
          </w:tcPr>
          <w:p w:rsidR="002611FE" w:rsidRPr="00D16D55" w:rsidRDefault="002611FE" w:rsidP="00104E3A">
            <w:pPr>
              <w:jc w:val="center"/>
              <w:rPr>
                <w:color w:val="000000"/>
                <w:sz w:val="20"/>
                <w:szCs w:val="20"/>
              </w:rPr>
            </w:pPr>
            <w:r w:rsidRPr="00D16D55">
              <w:rPr>
                <w:color w:val="000000"/>
                <w:sz w:val="20"/>
                <w:szCs w:val="20"/>
              </w:rPr>
              <w:t>2</w:t>
            </w:r>
          </w:p>
        </w:tc>
      </w:tr>
      <w:tr w:rsidR="002611FE" w:rsidRPr="00D16D55" w:rsidTr="00B208A7">
        <w:trPr>
          <w:trHeight w:val="414"/>
        </w:trPr>
        <w:tc>
          <w:tcPr>
            <w:tcW w:w="7381" w:type="dxa"/>
            <w:shd w:val="clear" w:color="auto" w:fill="auto"/>
            <w:vAlign w:val="bottom"/>
            <w:hideMark/>
          </w:tcPr>
          <w:p w:rsidR="002611FE" w:rsidRPr="00D16D55" w:rsidRDefault="002611FE" w:rsidP="00B208A7">
            <w:pPr>
              <w:rPr>
                <w:color w:val="000000"/>
                <w:sz w:val="20"/>
                <w:szCs w:val="20"/>
              </w:rPr>
            </w:pPr>
            <w:r w:rsidRPr="00D16D55">
              <w:rPr>
                <w:color w:val="000000"/>
                <w:sz w:val="20"/>
                <w:szCs w:val="20"/>
              </w:rPr>
              <w:t>Количество проверок, предусмотренных ежегодным планом проведения проверок на отчетный период</w:t>
            </w:r>
          </w:p>
        </w:tc>
        <w:tc>
          <w:tcPr>
            <w:tcW w:w="1276" w:type="dxa"/>
            <w:shd w:val="clear" w:color="auto" w:fill="auto"/>
            <w:vAlign w:val="center"/>
            <w:hideMark/>
          </w:tcPr>
          <w:p w:rsidR="002611FE" w:rsidRPr="00D16D55" w:rsidRDefault="002611FE" w:rsidP="00864304">
            <w:pPr>
              <w:jc w:val="center"/>
              <w:rPr>
                <w:color w:val="000000"/>
                <w:sz w:val="20"/>
                <w:szCs w:val="20"/>
              </w:rPr>
            </w:pPr>
            <w:r w:rsidRPr="00D16D55">
              <w:rPr>
                <w:color w:val="000000"/>
                <w:sz w:val="20"/>
                <w:szCs w:val="20"/>
              </w:rPr>
              <w:t>1</w:t>
            </w:r>
          </w:p>
        </w:tc>
        <w:tc>
          <w:tcPr>
            <w:tcW w:w="992" w:type="dxa"/>
            <w:shd w:val="clear" w:color="auto" w:fill="auto"/>
            <w:vAlign w:val="center"/>
          </w:tcPr>
          <w:p w:rsidR="002611FE" w:rsidRPr="00D16D55" w:rsidRDefault="002611FE" w:rsidP="002611FE">
            <w:pPr>
              <w:jc w:val="center"/>
              <w:rPr>
                <w:color w:val="000000"/>
                <w:sz w:val="20"/>
                <w:szCs w:val="20"/>
              </w:rPr>
            </w:pPr>
            <w:r w:rsidRPr="00D16D55">
              <w:rPr>
                <w:color w:val="000000"/>
                <w:sz w:val="20"/>
                <w:szCs w:val="20"/>
              </w:rPr>
              <w:t>1</w:t>
            </w:r>
          </w:p>
        </w:tc>
      </w:tr>
      <w:tr w:rsidR="002611FE" w:rsidRPr="00D16D55" w:rsidTr="00B208A7">
        <w:trPr>
          <w:trHeight w:val="419"/>
        </w:trPr>
        <w:tc>
          <w:tcPr>
            <w:tcW w:w="7381" w:type="dxa"/>
            <w:shd w:val="clear" w:color="auto" w:fill="auto"/>
            <w:vAlign w:val="bottom"/>
            <w:hideMark/>
          </w:tcPr>
          <w:p w:rsidR="002611FE" w:rsidRPr="00D16D55" w:rsidRDefault="002611FE" w:rsidP="00104E3A">
            <w:pPr>
              <w:rPr>
                <w:color w:val="000000"/>
                <w:sz w:val="20"/>
                <w:szCs w:val="20"/>
              </w:rPr>
            </w:pPr>
            <w:r w:rsidRPr="00D16D55">
              <w:rPr>
                <w:color w:val="000000"/>
                <w:sz w:val="20"/>
                <w:szCs w:val="20"/>
              </w:rPr>
              <w:t xml:space="preserve">Количество фактически проведенных плановых проверок </w:t>
            </w:r>
          </w:p>
        </w:tc>
        <w:tc>
          <w:tcPr>
            <w:tcW w:w="1276" w:type="dxa"/>
            <w:shd w:val="clear" w:color="auto" w:fill="auto"/>
            <w:vAlign w:val="center"/>
            <w:hideMark/>
          </w:tcPr>
          <w:p w:rsidR="002611FE" w:rsidRPr="00D16D55" w:rsidRDefault="002611FE" w:rsidP="00864304">
            <w:pPr>
              <w:jc w:val="center"/>
              <w:rPr>
                <w:color w:val="000000"/>
                <w:sz w:val="20"/>
                <w:szCs w:val="20"/>
              </w:rPr>
            </w:pPr>
            <w:r w:rsidRPr="00D16D55">
              <w:rPr>
                <w:color w:val="000000"/>
                <w:sz w:val="20"/>
                <w:szCs w:val="20"/>
              </w:rPr>
              <w:t>1</w:t>
            </w:r>
          </w:p>
        </w:tc>
        <w:tc>
          <w:tcPr>
            <w:tcW w:w="992" w:type="dxa"/>
            <w:shd w:val="clear" w:color="auto" w:fill="auto"/>
            <w:vAlign w:val="center"/>
          </w:tcPr>
          <w:p w:rsidR="002611FE" w:rsidRPr="00D16D55" w:rsidRDefault="002611FE" w:rsidP="00104E3A">
            <w:pPr>
              <w:jc w:val="center"/>
              <w:rPr>
                <w:color w:val="000000"/>
                <w:sz w:val="20"/>
                <w:szCs w:val="20"/>
              </w:rPr>
            </w:pPr>
            <w:r w:rsidRPr="00D16D55">
              <w:rPr>
                <w:color w:val="000000"/>
                <w:sz w:val="20"/>
                <w:szCs w:val="20"/>
              </w:rPr>
              <w:t>1</w:t>
            </w:r>
          </w:p>
        </w:tc>
      </w:tr>
      <w:tr w:rsidR="002611FE" w:rsidRPr="00D16D55" w:rsidTr="00B208A7">
        <w:trPr>
          <w:trHeight w:val="807"/>
        </w:trPr>
        <w:tc>
          <w:tcPr>
            <w:tcW w:w="7381" w:type="dxa"/>
            <w:shd w:val="clear" w:color="auto" w:fill="auto"/>
            <w:hideMark/>
          </w:tcPr>
          <w:p w:rsidR="002611FE" w:rsidRPr="00D16D55" w:rsidRDefault="002611FE" w:rsidP="00104E3A">
            <w:pPr>
              <w:rPr>
                <w:color w:val="000000"/>
                <w:sz w:val="20"/>
                <w:szCs w:val="20"/>
              </w:rPr>
            </w:pPr>
            <w:r w:rsidRPr="00D16D55">
              <w:rPr>
                <w:color w:val="000000"/>
                <w:sz w:val="20"/>
                <w:szCs w:val="20"/>
              </w:rPr>
              <w:t>Количество проверок, не проведенных по причинам, не зависящим от департамента (ликвидация подконтрольного субъекта, прекращение регулируемого вида деятельности и т.д.)</w:t>
            </w:r>
          </w:p>
        </w:tc>
        <w:tc>
          <w:tcPr>
            <w:tcW w:w="1276" w:type="dxa"/>
            <w:shd w:val="clear" w:color="auto" w:fill="auto"/>
            <w:vAlign w:val="center"/>
            <w:hideMark/>
          </w:tcPr>
          <w:p w:rsidR="002611FE" w:rsidRPr="00D16D55" w:rsidRDefault="002611FE" w:rsidP="00864304">
            <w:pPr>
              <w:jc w:val="center"/>
              <w:rPr>
                <w:color w:val="000000"/>
                <w:sz w:val="20"/>
                <w:szCs w:val="20"/>
              </w:rPr>
            </w:pPr>
            <w:r w:rsidRPr="00D16D55">
              <w:rPr>
                <w:color w:val="000000"/>
                <w:sz w:val="20"/>
                <w:szCs w:val="20"/>
              </w:rPr>
              <w:t>0</w:t>
            </w:r>
          </w:p>
        </w:tc>
        <w:tc>
          <w:tcPr>
            <w:tcW w:w="992" w:type="dxa"/>
            <w:shd w:val="clear" w:color="auto" w:fill="auto"/>
            <w:vAlign w:val="center"/>
          </w:tcPr>
          <w:p w:rsidR="002611FE" w:rsidRPr="00D16D55" w:rsidRDefault="002611FE" w:rsidP="00104E3A">
            <w:pPr>
              <w:jc w:val="center"/>
              <w:rPr>
                <w:color w:val="000000"/>
                <w:sz w:val="20"/>
                <w:szCs w:val="20"/>
              </w:rPr>
            </w:pPr>
            <w:r w:rsidRPr="00D16D55">
              <w:rPr>
                <w:color w:val="000000"/>
                <w:sz w:val="20"/>
                <w:szCs w:val="20"/>
              </w:rPr>
              <w:t>0</w:t>
            </w:r>
          </w:p>
        </w:tc>
      </w:tr>
      <w:tr w:rsidR="002611FE" w:rsidRPr="00D16D55" w:rsidTr="00B208A7">
        <w:trPr>
          <w:trHeight w:val="540"/>
        </w:trPr>
        <w:tc>
          <w:tcPr>
            <w:tcW w:w="7381" w:type="dxa"/>
            <w:shd w:val="clear" w:color="auto" w:fill="auto"/>
            <w:vAlign w:val="bottom"/>
            <w:hideMark/>
          </w:tcPr>
          <w:p w:rsidR="002611FE" w:rsidRPr="00D16D55" w:rsidRDefault="002611FE" w:rsidP="00104E3A">
            <w:pPr>
              <w:rPr>
                <w:color w:val="000000"/>
                <w:sz w:val="20"/>
                <w:szCs w:val="20"/>
              </w:rPr>
            </w:pPr>
            <w:r w:rsidRPr="00D16D55">
              <w:rPr>
                <w:color w:val="000000"/>
                <w:sz w:val="20"/>
                <w:szCs w:val="20"/>
              </w:rPr>
              <w:t xml:space="preserve">Общее количество </w:t>
            </w:r>
            <w:proofErr w:type="gramStart"/>
            <w:r w:rsidRPr="00D16D55">
              <w:rPr>
                <w:color w:val="000000"/>
                <w:sz w:val="20"/>
                <w:szCs w:val="20"/>
              </w:rPr>
              <w:t>внеплановых</w:t>
            </w:r>
            <w:proofErr w:type="gramEnd"/>
            <w:r w:rsidRPr="00D16D55">
              <w:rPr>
                <w:color w:val="000000"/>
                <w:sz w:val="20"/>
                <w:szCs w:val="20"/>
              </w:rPr>
              <w:t>,                                                                                                                                                   в том числе по следующим основаниям:</w:t>
            </w:r>
          </w:p>
        </w:tc>
        <w:tc>
          <w:tcPr>
            <w:tcW w:w="1276" w:type="dxa"/>
            <w:shd w:val="clear" w:color="auto" w:fill="auto"/>
            <w:vAlign w:val="center"/>
            <w:hideMark/>
          </w:tcPr>
          <w:p w:rsidR="002611FE" w:rsidRPr="00D16D55" w:rsidRDefault="002611FE" w:rsidP="00864304">
            <w:pPr>
              <w:jc w:val="center"/>
              <w:rPr>
                <w:color w:val="000000"/>
                <w:sz w:val="20"/>
                <w:szCs w:val="20"/>
              </w:rPr>
            </w:pPr>
            <w:r w:rsidRPr="00D16D55">
              <w:rPr>
                <w:color w:val="000000"/>
                <w:sz w:val="20"/>
                <w:szCs w:val="20"/>
              </w:rPr>
              <w:t>1</w:t>
            </w:r>
          </w:p>
        </w:tc>
        <w:tc>
          <w:tcPr>
            <w:tcW w:w="992" w:type="dxa"/>
            <w:shd w:val="clear" w:color="auto" w:fill="auto"/>
            <w:vAlign w:val="center"/>
          </w:tcPr>
          <w:p w:rsidR="002611FE" w:rsidRPr="00D16D55" w:rsidRDefault="002611FE" w:rsidP="008E110E">
            <w:pPr>
              <w:jc w:val="center"/>
              <w:rPr>
                <w:color w:val="000000"/>
                <w:sz w:val="20"/>
                <w:szCs w:val="20"/>
              </w:rPr>
            </w:pPr>
            <w:r w:rsidRPr="00D16D55">
              <w:rPr>
                <w:color w:val="000000"/>
                <w:sz w:val="20"/>
                <w:szCs w:val="20"/>
              </w:rPr>
              <w:t>1</w:t>
            </w:r>
          </w:p>
        </w:tc>
      </w:tr>
      <w:tr w:rsidR="002611FE" w:rsidRPr="00D16D55" w:rsidTr="00B208A7">
        <w:trPr>
          <w:trHeight w:val="330"/>
        </w:trPr>
        <w:tc>
          <w:tcPr>
            <w:tcW w:w="7381" w:type="dxa"/>
            <w:shd w:val="clear" w:color="auto" w:fill="auto"/>
            <w:vAlign w:val="bottom"/>
            <w:hideMark/>
          </w:tcPr>
          <w:p w:rsidR="002611FE" w:rsidRPr="00D16D55" w:rsidRDefault="002611FE" w:rsidP="00104E3A">
            <w:pPr>
              <w:rPr>
                <w:color w:val="000000"/>
                <w:sz w:val="20"/>
                <w:szCs w:val="20"/>
              </w:rPr>
            </w:pPr>
            <w:r w:rsidRPr="00D16D55">
              <w:rPr>
                <w:color w:val="000000"/>
                <w:sz w:val="20"/>
                <w:szCs w:val="20"/>
              </w:rPr>
              <w:t xml:space="preserve">- по </w:t>
            </w:r>
            <w:proofErr w:type="gramStart"/>
            <w:r w:rsidRPr="00D16D55">
              <w:rPr>
                <w:color w:val="000000"/>
                <w:sz w:val="20"/>
                <w:szCs w:val="20"/>
              </w:rPr>
              <w:t>контролю за</w:t>
            </w:r>
            <w:proofErr w:type="gramEnd"/>
            <w:r w:rsidRPr="00D16D55">
              <w:rPr>
                <w:color w:val="000000"/>
                <w:sz w:val="20"/>
                <w:szCs w:val="20"/>
              </w:rPr>
              <w:t xml:space="preserve"> исполнением предписаний, выданных по результатам проведенной ранее проверки</w:t>
            </w:r>
          </w:p>
        </w:tc>
        <w:tc>
          <w:tcPr>
            <w:tcW w:w="1276" w:type="dxa"/>
            <w:shd w:val="clear" w:color="auto" w:fill="auto"/>
            <w:vAlign w:val="center"/>
            <w:hideMark/>
          </w:tcPr>
          <w:p w:rsidR="002611FE" w:rsidRPr="00D16D55" w:rsidRDefault="002611FE" w:rsidP="00864304">
            <w:pPr>
              <w:jc w:val="center"/>
              <w:rPr>
                <w:color w:val="000000"/>
                <w:sz w:val="20"/>
                <w:szCs w:val="20"/>
              </w:rPr>
            </w:pPr>
            <w:r w:rsidRPr="00D16D55">
              <w:rPr>
                <w:color w:val="000000"/>
                <w:sz w:val="20"/>
                <w:szCs w:val="20"/>
              </w:rPr>
              <w:t>1</w:t>
            </w:r>
          </w:p>
        </w:tc>
        <w:tc>
          <w:tcPr>
            <w:tcW w:w="992" w:type="dxa"/>
            <w:shd w:val="clear" w:color="auto" w:fill="auto"/>
            <w:vAlign w:val="center"/>
          </w:tcPr>
          <w:p w:rsidR="002611FE" w:rsidRPr="00D16D55" w:rsidRDefault="002611FE" w:rsidP="00104E3A">
            <w:pPr>
              <w:jc w:val="center"/>
              <w:rPr>
                <w:color w:val="000000"/>
                <w:sz w:val="20"/>
                <w:szCs w:val="20"/>
              </w:rPr>
            </w:pPr>
            <w:r w:rsidRPr="00D16D55">
              <w:rPr>
                <w:color w:val="000000"/>
                <w:sz w:val="20"/>
                <w:szCs w:val="20"/>
              </w:rPr>
              <w:t>1</w:t>
            </w:r>
          </w:p>
        </w:tc>
      </w:tr>
      <w:tr w:rsidR="002611FE" w:rsidRPr="00D16D55" w:rsidTr="00B208A7">
        <w:trPr>
          <w:trHeight w:val="330"/>
        </w:trPr>
        <w:tc>
          <w:tcPr>
            <w:tcW w:w="7381" w:type="dxa"/>
            <w:shd w:val="clear" w:color="auto" w:fill="auto"/>
            <w:vAlign w:val="bottom"/>
            <w:hideMark/>
          </w:tcPr>
          <w:p w:rsidR="002611FE" w:rsidRPr="00D16D55" w:rsidRDefault="002611FE" w:rsidP="00B70741">
            <w:pPr>
              <w:rPr>
                <w:color w:val="000000"/>
                <w:sz w:val="20"/>
                <w:szCs w:val="20"/>
              </w:rPr>
            </w:pPr>
            <w:r w:rsidRPr="00D16D55">
              <w:rPr>
                <w:color w:val="000000"/>
                <w:sz w:val="20"/>
                <w:szCs w:val="20"/>
              </w:rPr>
              <w:t xml:space="preserve">- по заявлениям (обращениям) физических и юридических лиц </w:t>
            </w:r>
          </w:p>
        </w:tc>
        <w:tc>
          <w:tcPr>
            <w:tcW w:w="1276" w:type="dxa"/>
            <w:shd w:val="clear" w:color="auto" w:fill="auto"/>
            <w:vAlign w:val="center"/>
            <w:hideMark/>
          </w:tcPr>
          <w:p w:rsidR="002611FE" w:rsidRPr="00D16D55" w:rsidRDefault="002611FE" w:rsidP="00864304">
            <w:pPr>
              <w:jc w:val="center"/>
              <w:rPr>
                <w:color w:val="000000"/>
                <w:sz w:val="20"/>
                <w:szCs w:val="20"/>
              </w:rPr>
            </w:pPr>
            <w:r w:rsidRPr="00D16D55">
              <w:rPr>
                <w:color w:val="000000"/>
                <w:sz w:val="20"/>
                <w:szCs w:val="20"/>
              </w:rPr>
              <w:t>0</w:t>
            </w:r>
          </w:p>
        </w:tc>
        <w:tc>
          <w:tcPr>
            <w:tcW w:w="992" w:type="dxa"/>
            <w:shd w:val="clear" w:color="auto" w:fill="auto"/>
            <w:vAlign w:val="center"/>
          </w:tcPr>
          <w:p w:rsidR="002611FE" w:rsidRPr="00D16D55" w:rsidRDefault="002611FE" w:rsidP="00B70741">
            <w:pPr>
              <w:jc w:val="center"/>
              <w:rPr>
                <w:color w:val="000000"/>
                <w:sz w:val="20"/>
                <w:szCs w:val="20"/>
              </w:rPr>
            </w:pPr>
            <w:r w:rsidRPr="00D16D55">
              <w:rPr>
                <w:color w:val="000000"/>
                <w:sz w:val="20"/>
                <w:szCs w:val="20"/>
              </w:rPr>
              <w:t>0</w:t>
            </w:r>
          </w:p>
        </w:tc>
      </w:tr>
      <w:tr w:rsidR="002611FE" w:rsidRPr="00D16D55" w:rsidTr="00B208A7">
        <w:trPr>
          <w:trHeight w:val="330"/>
        </w:trPr>
        <w:tc>
          <w:tcPr>
            <w:tcW w:w="7381" w:type="dxa"/>
            <w:shd w:val="clear" w:color="auto" w:fill="auto"/>
            <w:vAlign w:val="bottom"/>
            <w:hideMark/>
          </w:tcPr>
          <w:p w:rsidR="002611FE" w:rsidRPr="00D16D55" w:rsidRDefault="002611FE" w:rsidP="00B70741">
            <w:pPr>
              <w:rPr>
                <w:sz w:val="20"/>
                <w:szCs w:val="20"/>
              </w:rPr>
            </w:pPr>
            <w:r w:rsidRPr="00D16D55">
              <w:rPr>
                <w:sz w:val="20"/>
                <w:szCs w:val="20"/>
              </w:rPr>
              <w:lastRenderedPageBreak/>
              <w:t>- на основании приказов (распоряжений) руководителя органа государственного контроля (надзора), изданного в соответствии с требованием органов прокуратуры</w:t>
            </w:r>
          </w:p>
        </w:tc>
        <w:tc>
          <w:tcPr>
            <w:tcW w:w="1276" w:type="dxa"/>
            <w:shd w:val="clear" w:color="auto" w:fill="auto"/>
            <w:vAlign w:val="center"/>
            <w:hideMark/>
          </w:tcPr>
          <w:p w:rsidR="002611FE" w:rsidRPr="00D16D55" w:rsidRDefault="002611FE" w:rsidP="00864304">
            <w:pPr>
              <w:jc w:val="center"/>
              <w:rPr>
                <w:sz w:val="20"/>
                <w:szCs w:val="20"/>
              </w:rPr>
            </w:pPr>
            <w:r w:rsidRPr="00D16D55">
              <w:rPr>
                <w:sz w:val="20"/>
                <w:szCs w:val="20"/>
              </w:rPr>
              <w:t>0</w:t>
            </w:r>
          </w:p>
        </w:tc>
        <w:tc>
          <w:tcPr>
            <w:tcW w:w="992" w:type="dxa"/>
            <w:shd w:val="clear" w:color="auto" w:fill="auto"/>
            <w:vAlign w:val="center"/>
          </w:tcPr>
          <w:p w:rsidR="002611FE" w:rsidRPr="00D16D55" w:rsidRDefault="002611FE" w:rsidP="00B70741">
            <w:pPr>
              <w:jc w:val="center"/>
              <w:rPr>
                <w:sz w:val="20"/>
                <w:szCs w:val="20"/>
              </w:rPr>
            </w:pPr>
            <w:r w:rsidRPr="00D16D55">
              <w:rPr>
                <w:sz w:val="20"/>
                <w:szCs w:val="20"/>
              </w:rPr>
              <w:t>0</w:t>
            </w:r>
          </w:p>
        </w:tc>
      </w:tr>
      <w:tr w:rsidR="002611FE" w:rsidRPr="00D16D55" w:rsidTr="00B208A7">
        <w:trPr>
          <w:trHeight w:val="345"/>
        </w:trPr>
        <w:tc>
          <w:tcPr>
            <w:tcW w:w="7381" w:type="dxa"/>
            <w:shd w:val="clear" w:color="auto" w:fill="auto"/>
            <w:vAlign w:val="bottom"/>
            <w:hideMark/>
          </w:tcPr>
          <w:p w:rsidR="002611FE" w:rsidRPr="00D16D55" w:rsidRDefault="002611FE" w:rsidP="00104E3A">
            <w:pPr>
              <w:rPr>
                <w:color w:val="000000"/>
                <w:sz w:val="20"/>
                <w:szCs w:val="20"/>
              </w:rPr>
            </w:pPr>
            <w:r w:rsidRPr="00D16D55">
              <w:rPr>
                <w:color w:val="000000"/>
                <w:sz w:val="20"/>
                <w:szCs w:val="20"/>
              </w:rPr>
              <w:t>Количество документарных проверок</w:t>
            </w:r>
          </w:p>
        </w:tc>
        <w:tc>
          <w:tcPr>
            <w:tcW w:w="1276" w:type="dxa"/>
            <w:shd w:val="clear" w:color="auto" w:fill="auto"/>
            <w:vAlign w:val="center"/>
            <w:hideMark/>
          </w:tcPr>
          <w:p w:rsidR="002611FE" w:rsidRPr="00D16D55" w:rsidRDefault="002611FE" w:rsidP="00864304">
            <w:pPr>
              <w:jc w:val="center"/>
              <w:rPr>
                <w:color w:val="000000"/>
                <w:sz w:val="20"/>
                <w:szCs w:val="20"/>
              </w:rPr>
            </w:pPr>
            <w:r w:rsidRPr="00D16D55">
              <w:rPr>
                <w:color w:val="000000"/>
                <w:sz w:val="20"/>
                <w:szCs w:val="20"/>
              </w:rPr>
              <w:t>2</w:t>
            </w:r>
          </w:p>
        </w:tc>
        <w:tc>
          <w:tcPr>
            <w:tcW w:w="992" w:type="dxa"/>
            <w:shd w:val="clear" w:color="auto" w:fill="auto"/>
            <w:vAlign w:val="center"/>
          </w:tcPr>
          <w:p w:rsidR="002611FE" w:rsidRPr="00D16D55" w:rsidRDefault="002611FE" w:rsidP="00104E3A">
            <w:pPr>
              <w:jc w:val="center"/>
              <w:rPr>
                <w:color w:val="000000"/>
                <w:sz w:val="20"/>
                <w:szCs w:val="20"/>
              </w:rPr>
            </w:pPr>
            <w:r w:rsidRPr="00D16D55">
              <w:rPr>
                <w:color w:val="000000"/>
                <w:sz w:val="20"/>
                <w:szCs w:val="20"/>
              </w:rPr>
              <w:t>2</w:t>
            </w:r>
          </w:p>
        </w:tc>
      </w:tr>
      <w:tr w:rsidR="002611FE" w:rsidRPr="00D16D55" w:rsidTr="00B208A7">
        <w:trPr>
          <w:trHeight w:val="345"/>
        </w:trPr>
        <w:tc>
          <w:tcPr>
            <w:tcW w:w="7381" w:type="dxa"/>
            <w:shd w:val="clear" w:color="auto" w:fill="auto"/>
            <w:vAlign w:val="bottom"/>
            <w:hideMark/>
          </w:tcPr>
          <w:p w:rsidR="002611FE" w:rsidRPr="00D16D55" w:rsidRDefault="002611FE" w:rsidP="00104E3A">
            <w:pPr>
              <w:rPr>
                <w:color w:val="000000"/>
                <w:sz w:val="20"/>
                <w:szCs w:val="20"/>
              </w:rPr>
            </w:pPr>
            <w:r w:rsidRPr="00D16D55">
              <w:rPr>
                <w:color w:val="000000"/>
                <w:sz w:val="20"/>
                <w:szCs w:val="20"/>
              </w:rPr>
              <w:t>Количество выездных проверок</w:t>
            </w:r>
          </w:p>
        </w:tc>
        <w:tc>
          <w:tcPr>
            <w:tcW w:w="1276" w:type="dxa"/>
            <w:shd w:val="clear" w:color="auto" w:fill="auto"/>
            <w:vAlign w:val="center"/>
            <w:hideMark/>
          </w:tcPr>
          <w:p w:rsidR="002611FE" w:rsidRPr="00D16D55" w:rsidRDefault="002611FE" w:rsidP="00864304">
            <w:pPr>
              <w:tabs>
                <w:tab w:val="left" w:pos="658"/>
              </w:tabs>
              <w:jc w:val="center"/>
              <w:rPr>
                <w:color w:val="000000"/>
                <w:sz w:val="20"/>
                <w:szCs w:val="20"/>
              </w:rPr>
            </w:pPr>
            <w:r w:rsidRPr="00D16D55">
              <w:rPr>
                <w:color w:val="000000"/>
                <w:sz w:val="20"/>
                <w:szCs w:val="20"/>
              </w:rPr>
              <w:t>0</w:t>
            </w:r>
          </w:p>
        </w:tc>
        <w:tc>
          <w:tcPr>
            <w:tcW w:w="992" w:type="dxa"/>
            <w:shd w:val="clear" w:color="auto" w:fill="auto"/>
            <w:vAlign w:val="center"/>
          </w:tcPr>
          <w:p w:rsidR="002611FE" w:rsidRPr="00D16D55" w:rsidRDefault="002611FE" w:rsidP="00104E3A">
            <w:pPr>
              <w:tabs>
                <w:tab w:val="left" w:pos="658"/>
              </w:tabs>
              <w:jc w:val="center"/>
              <w:rPr>
                <w:color w:val="000000"/>
                <w:sz w:val="20"/>
                <w:szCs w:val="20"/>
              </w:rPr>
            </w:pPr>
            <w:r w:rsidRPr="00D16D55">
              <w:rPr>
                <w:color w:val="000000"/>
                <w:sz w:val="20"/>
                <w:szCs w:val="20"/>
              </w:rPr>
              <w:t>0</w:t>
            </w:r>
          </w:p>
        </w:tc>
      </w:tr>
      <w:tr w:rsidR="002611FE" w:rsidRPr="00D16D55" w:rsidTr="00B208A7">
        <w:trPr>
          <w:trHeight w:val="360"/>
        </w:trPr>
        <w:tc>
          <w:tcPr>
            <w:tcW w:w="7381" w:type="dxa"/>
            <w:shd w:val="clear" w:color="auto" w:fill="auto"/>
            <w:vAlign w:val="bottom"/>
            <w:hideMark/>
          </w:tcPr>
          <w:p w:rsidR="002611FE" w:rsidRPr="00D16D55" w:rsidRDefault="002611FE" w:rsidP="00104E3A">
            <w:pPr>
              <w:rPr>
                <w:color w:val="000000"/>
                <w:sz w:val="20"/>
                <w:szCs w:val="20"/>
              </w:rPr>
            </w:pPr>
            <w:r w:rsidRPr="00D16D55">
              <w:rPr>
                <w:color w:val="000000"/>
                <w:sz w:val="20"/>
                <w:szCs w:val="20"/>
              </w:rPr>
              <w:t>Количество проверок, результаты которых были признаны недействительными</w:t>
            </w:r>
          </w:p>
        </w:tc>
        <w:tc>
          <w:tcPr>
            <w:tcW w:w="1276" w:type="dxa"/>
            <w:shd w:val="clear" w:color="auto" w:fill="auto"/>
            <w:vAlign w:val="center"/>
            <w:hideMark/>
          </w:tcPr>
          <w:p w:rsidR="002611FE" w:rsidRPr="00D16D55" w:rsidRDefault="002611FE" w:rsidP="00864304">
            <w:pPr>
              <w:tabs>
                <w:tab w:val="left" w:pos="658"/>
              </w:tabs>
              <w:jc w:val="center"/>
              <w:rPr>
                <w:color w:val="000000"/>
                <w:sz w:val="20"/>
                <w:szCs w:val="20"/>
              </w:rPr>
            </w:pPr>
            <w:r w:rsidRPr="00D16D55">
              <w:rPr>
                <w:color w:val="000000"/>
                <w:sz w:val="20"/>
                <w:szCs w:val="20"/>
              </w:rPr>
              <w:t>0</w:t>
            </w:r>
          </w:p>
        </w:tc>
        <w:tc>
          <w:tcPr>
            <w:tcW w:w="992" w:type="dxa"/>
            <w:shd w:val="clear" w:color="auto" w:fill="auto"/>
            <w:vAlign w:val="center"/>
          </w:tcPr>
          <w:p w:rsidR="002611FE" w:rsidRPr="00D16D55" w:rsidRDefault="002611FE" w:rsidP="00104E3A">
            <w:pPr>
              <w:tabs>
                <w:tab w:val="left" w:pos="658"/>
              </w:tabs>
              <w:jc w:val="center"/>
              <w:rPr>
                <w:color w:val="000000"/>
                <w:sz w:val="20"/>
                <w:szCs w:val="20"/>
              </w:rPr>
            </w:pPr>
            <w:r w:rsidRPr="00D16D55">
              <w:rPr>
                <w:color w:val="000000"/>
                <w:sz w:val="20"/>
                <w:szCs w:val="20"/>
              </w:rPr>
              <w:t>0</w:t>
            </w:r>
          </w:p>
        </w:tc>
      </w:tr>
    </w:tbl>
    <w:p w:rsidR="00B208A7" w:rsidRPr="00D16D55" w:rsidRDefault="00B208A7" w:rsidP="00B208A7">
      <w:pPr>
        <w:rPr>
          <w:rFonts w:eastAsiaTheme="minorHAnsi"/>
          <w:sz w:val="20"/>
          <w:szCs w:val="20"/>
          <w:lang w:eastAsia="en-US"/>
        </w:rPr>
      </w:pPr>
      <w:r w:rsidRPr="00D16D55">
        <w:rPr>
          <w:rFonts w:eastAsiaTheme="minorHAnsi"/>
          <w:sz w:val="20"/>
          <w:szCs w:val="20"/>
          <w:lang w:eastAsia="en-US"/>
        </w:rPr>
        <w:t xml:space="preserve"> </w:t>
      </w:r>
    </w:p>
    <w:p w:rsidR="00167C9E" w:rsidRPr="00EE3DE0" w:rsidRDefault="00167C9E" w:rsidP="00763843">
      <w:pPr>
        <w:autoSpaceDE w:val="0"/>
        <w:autoSpaceDN w:val="0"/>
        <w:adjustRightInd w:val="0"/>
        <w:ind w:firstLine="709"/>
        <w:jc w:val="both"/>
        <w:rPr>
          <w:sz w:val="28"/>
          <w:szCs w:val="28"/>
        </w:rPr>
      </w:pPr>
      <w:r w:rsidRPr="00D16D55">
        <w:rPr>
          <w:sz w:val="28"/>
          <w:szCs w:val="28"/>
        </w:rPr>
        <w:t xml:space="preserve">Утвержденный руководителем </w:t>
      </w:r>
      <w:r w:rsidRPr="00EE3DE0">
        <w:rPr>
          <w:sz w:val="28"/>
          <w:szCs w:val="28"/>
        </w:rPr>
        <w:t xml:space="preserve">департамента </w:t>
      </w:r>
      <w:r w:rsidR="00CA44AE" w:rsidRPr="00EE3DE0">
        <w:rPr>
          <w:sz w:val="28"/>
          <w:szCs w:val="28"/>
        </w:rPr>
        <w:t xml:space="preserve">в 2019 году </w:t>
      </w:r>
      <w:r w:rsidR="00BC06FB" w:rsidRPr="00EE3DE0">
        <w:rPr>
          <w:sz w:val="28"/>
          <w:szCs w:val="28"/>
        </w:rPr>
        <w:t>П</w:t>
      </w:r>
      <w:r w:rsidRPr="00EE3DE0">
        <w:rPr>
          <w:sz w:val="28"/>
          <w:szCs w:val="28"/>
        </w:rPr>
        <w:t>лан проведения департаментом плановых проверок юридических лиц, индивидуальных предпринимателей на 20</w:t>
      </w:r>
      <w:r w:rsidR="007A097A" w:rsidRPr="00EE3DE0">
        <w:rPr>
          <w:sz w:val="28"/>
          <w:szCs w:val="28"/>
        </w:rPr>
        <w:t>20</w:t>
      </w:r>
      <w:r w:rsidRPr="00EE3DE0">
        <w:rPr>
          <w:sz w:val="28"/>
          <w:szCs w:val="28"/>
        </w:rPr>
        <w:t xml:space="preserve"> год</w:t>
      </w:r>
      <w:r w:rsidR="0005140E" w:rsidRPr="00EE3DE0">
        <w:rPr>
          <w:sz w:val="28"/>
          <w:szCs w:val="28"/>
        </w:rPr>
        <w:t xml:space="preserve"> (</w:t>
      </w:r>
      <w:r w:rsidR="0005140E" w:rsidRPr="00EE3DE0">
        <w:rPr>
          <w:i/>
          <w:sz w:val="28"/>
          <w:szCs w:val="28"/>
        </w:rPr>
        <w:t xml:space="preserve">далее </w:t>
      </w:r>
      <w:r w:rsidR="009D1D18" w:rsidRPr="00EE3DE0">
        <w:rPr>
          <w:i/>
          <w:sz w:val="28"/>
          <w:szCs w:val="28"/>
        </w:rPr>
        <w:t>-</w:t>
      </w:r>
      <w:r w:rsidR="0005140E" w:rsidRPr="00EE3DE0">
        <w:rPr>
          <w:i/>
          <w:sz w:val="28"/>
          <w:szCs w:val="28"/>
        </w:rPr>
        <w:t xml:space="preserve"> План проверок на 20</w:t>
      </w:r>
      <w:r w:rsidR="007A097A" w:rsidRPr="00EE3DE0">
        <w:rPr>
          <w:i/>
          <w:sz w:val="28"/>
          <w:szCs w:val="28"/>
        </w:rPr>
        <w:t>20</w:t>
      </w:r>
      <w:r w:rsidR="0005140E" w:rsidRPr="00EE3DE0">
        <w:rPr>
          <w:i/>
          <w:sz w:val="28"/>
          <w:szCs w:val="28"/>
        </w:rPr>
        <w:t xml:space="preserve"> год</w:t>
      </w:r>
      <w:r w:rsidR="0005140E" w:rsidRPr="00EE3DE0">
        <w:rPr>
          <w:sz w:val="28"/>
          <w:szCs w:val="28"/>
        </w:rPr>
        <w:t>)</w:t>
      </w:r>
      <w:r w:rsidR="00223145" w:rsidRPr="00EE3DE0">
        <w:rPr>
          <w:sz w:val="28"/>
          <w:szCs w:val="28"/>
        </w:rPr>
        <w:t xml:space="preserve">, согласованный в установленном порядке с прокуратурой области, </w:t>
      </w:r>
      <w:r w:rsidRPr="00EE3DE0">
        <w:rPr>
          <w:sz w:val="28"/>
          <w:szCs w:val="28"/>
        </w:rPr>
        <w:t>был размещен в разделе «Деятельность / </w:t>
      </w:r>
      <w:r w:rsidR="00C44303" w:rsidRPr="00EE3DE0">
        <w:rPr>
          <w:sz w:val="28"/>
          <w:szCs w:val="28"/>
        </w:rPr>
        <w:t>Контрольно-надзорная деятельность</w:t>
      </w:r>
      <w:r w:rsidRPr="00EE3DE0">
        <w:rPr>
          <w:sz w:val="28"/>
          <w:szCs w:val="28"/>
        </w:rPr>
        <w:t xml:space="preserve">» официального сайта департамента в сети Интернет </w:t>
      </w:r>
      <w:r w:rsidRPr="00EE3DE0">
        <w:rPr>
          <w:sz w:val="28"/>
          <w:szCs w:val="28"/>
          <w:lang w:val="en-US"/>
        </w:rPr>
        <w:t>www</w:t>
      </w:r>
      <w:r w:rsidRPr="00EE3DE0">
        <w:rPr>
          <w:sz w:val="28"/>
          <w:szCs w:val="28"/>
        </w:rPr>
        <w:t>.</w:t>
      </w:r>
      <w:proofErr w:type="spellStart"/>
      <w:r w:rsidRPr="00EE3DE0">
        <w:rPr>
          <w:sz w:val="28"/>
          <w:szCs w:val="28"/>
          <w:lang w:val="en-US"/>
        </w:rPr>
        <w:t>tarif</w:t>
      </w:r>
      <w:proofErr w:type="spellEnd"/>
      <w:r w:rsidRPr="00EE3DE0">
        <w:rPr>
          <w:sz w:val="28"/>
          <w:szCs w:val="28"/>
        </w:rPr>
        <w:t>.</w:t>
      </w:r>
      <w:proofErr w:type="spellStart"/>
      <w:r w:rsidRPr="00EE3DE0">
        <w:rPr>
          <w:sz w:val="28"/>
          <w:szCs w:val="28"/>
          <w:lang w:val="en-US"/>
        </w:rPr>
        <w:t>nso</w:t>
      </w:r>
      <w:proofErr w:type="spellEnd"/>
      <w:r w:rsidRPr="00EE3DE0">
        <w:rPr>
          <w:sz w:val="28"/>
          <w:szCs w:val="28"/>
        </w:rPr>
        <w:t>.</w:t>
      </w:r>
      <w:proofErr w:type="spellStart"/>
      <w:r w:rsidRPr="00EE3DE0">
        <w:rPr>
          <w:sz w:val="28"/>
          <w:szCs w:val="28"/>
          <w:lang w:val="en-US"/>
        </w:rPr>
        <w:t>ru</w:t>
      </w:r>
      <w:proofErr w:type="spellEnd"/>
      <w:r w:rsidRPr="00EE3DE0">
        <w:rPr>
          <w:sz w:val="28"/>
          <w:szCs w:val="28"/>
        </w:rPr>
        <w:t>.</w:t>
      </w:r>
    </w:p>
    <w:p w:rsidR="00CA71C3" w:rsidRPr="00D16D55" w:rsidRDefault="00CA71C3" w:rsidP="00CA71C3">
      <w:pPr>
        <w:ind w:firstLine="709"/>
        <w:jc w:val="both"/>
        <w:rPr>
          <w:sz w:val="28"/>
          <w:szCs w:val="28"/>
        </w:rPr>
      </w:pPr>
      <w:r w:rsidRPr="00D16D55">
        <w:rPr>
          <w:sz w:val="28"/>
          <w:szCs w:val="28"/>
        </w:rPr>
        <w:t>Утвержденным в 2019 году Планом проверок на 2020 год было предусмотрено проведение в 2020 году 13 проверок.</w:t>
      </w:r>
    </w:p>
    <w:p w:rsidR="009E3EFF" w:rsidRPr="00EE3DE0" w:rsidRDefault="00A610AA" w:rsidP="009E3EFF">
      <w:pPr>
        <w:ind w:firstLine="709"/>
        <w:jc w:val="both"/>
        <w:rPr>
          <w:sz w:val="28"/>
          <w:szCs w:val="28"/>
        </w:rPr>
      </w:pPr>
      <w:proofErr w:type="gramStart"/>
      <w:r w:rsidRPr="00EE3DE0">
        <w:rPr>
          <w:sz w:val="28"/>
          <w:szCs w:val="28"/>
        </w:rPr>
        <w:t xml:space="preserve">Однако </w:t>
      </w:r>
      <w:r w:rsidR="009E3EFF" w:rsidRPr="00EE3DE0">
        <w:rPr>
          <w:sz w:val="28"/>
          <w:szCs w:val="28"/>
        </w:rPr>
        <w:t xml:space="preserve">в соответствии с пунктом 4 поручения Председателя Правительства Российской Федерации </w:t>
      </w:r>
      <w:proofErr w:type="spellStart"/>
      <w:r w:rsidR="009E3EFF" w:rsidRPr="00EE3DE0">
        <w:rPr>
          <w:sz w:val="28"/>
          <w:szCs w:val="28"/>
        </w:rPr>
        <w:t>Мишустина</w:t>
      </w:r>
      <w:proofErr w:type="spellEnd"/>
      <w:r w:rsidR="009E3EFF" w:rsidRPr="00EE3DE0">
        <w:rPr>
          <w:sz w:val="28"/>
          <w:szCs w:val="28"/>
        </w:rPr>
        <w:t xml:space="preserve"> М.В. от 18.03.2020 № ММ-П36-1945 п</w:t>
      </w:r>
      <w:r w:rsidR="009E3EFF" w:rsidRPr="00EE3DE0">
        <w:rPr>
          <w:rFonts w:eastAsia="Calibri"/>
          <w:sz w:val="28"/>
          <w:szCs w:val="28"/>
        </w:rPr>
        <w:t>остановлени</w:t>
      </w:r>
      <w:r w:rsidR="009E0EDA" w:rsidRPr="00EE3DE0">
        <w:rPr>
          <w:rFonts w:eastAsia="Calibri"/>
          <w:sz w:val="28"/>
          <w:szCs w:val="28"/>
        </w:rPr>
        <w:t>ем</w:t>
      </w:r>
      <w:r w:rsidR="009E3EFF" w:rsidRPr="00EE3DE0">
        <w:rPr>
          <w:rFonts w:eastAsia="Calibri"/>
          <w:sz w:val="28"/>
          <w:szCs w:val="28"/>
        </w:rPr>
        <w:t xml:space="preserve"> Правительства РФ от 03.04.2020 №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w:t>
      </w:r>
      <w:proofErr w:type="gramEnd"/>
      <w:r w:rsidR="009E3EFF" w:rsidRPr="00EE3DE0">
        <w:rPr>
          <w:rFonts w:eastAsia="Calibri"/>
          <w:sz w:val="28"/>
          <w:szCs w:val="28"/>
        </w:rPr>
        <w:t xml:space="preserve"> предпринимателей» в условиях ухудшения ситуации </w:t>
      </w:r>
      <w:r w:rsidRPr="00EE3DE0">
        <w:rPr>
          <w:sz w:val="28"/>
          <w:szCs w:val="28"/>
        </w:rPr>
        <w:t xml:space="preserve">в связи с распространением новой </w:t>
      </w:r>
      <w:proofErr w:type="spellStart"/>
      <w:r w:rsidRPr="00EE3DE0">
        <w:rPr>
          <w:sz w:val="28"/>
          <w:szCs w:val="28"/>
        </w:rPr>
        <w:t>коронавирусной</w:t>
      </w:r>
      <w:proofErr w:type="spellEnd"/>
      <w:r w:rsidRPr="00EE3DE0">
        <w:rPr>
          <w:sz w:val="28"/>
          <w:szCs w:val="28"/>
        </w:rPr>
        <w:t xml:space="preserve"> инфекции</w:t>
      </w:r>
      <w:r w:rsidR="009968F8" w:rsidRPr="00EE3DE0">
        <w:rPr>
          <w:sz w:val="28"/>
          <w:szCs w:val="28"/>
        </w:rPr>
        <w:t xml:space="preserve"> (2019-nCoV)</w:t>
      </w:r>
      <w:r w:rsidR="009E3EFF" w:rsidRPr="00EE3DE0">
        <w:rPr>
          <w:sz w:val="28"/>
          <w:szCs w:val="28"/>
        </w:rPr>
        <w:t xml:space="preserve"> департаментом в марте-апреле 2020 года из Плана проверок на 2020 год были исключены все проверки за исключением проверок, проведение которые было уже завершено.</w:t>
      </w:r>
      <w:r w:rsidR="009E0EDA" w:rsidRPr="00EE3DE0">
        <w:rPr>
          <w:sz w:val="28"/>
          <w:szCs w:val="28"/>
        </w:rPr>
        <w:t xml:space="preserve"> </w:t>
      </w:r>
      <w:r w:rsidR="007918C6" w:rsidRPr="00EE3DE0">
        <w:rPr>
          <w:sz w:val="28"/>
          <w:szCs w:val="28"/>
        </w:rPr>
        <w:t>В силу выше</w:t>
      </w:r>
      <w:r w:rsidR="009E0EDA" w:rsidRPr="00EE3DE0">
        <w:rPr>
          <w:sz w:val="28"/>
          <w:szCs w:val="28"/>
        </w:rPr>
        <w:t>указанных обстоятельств департаментом в 2020 году была проведена только 1 плановая проверка.</w:t>
      </w:r>
    </w:p>
    <w:p w:rsidR="0008149C" w:rsidRPr="00EE3DE0" w:rsidRDefault="00430954" w:rsidP="00763843">
      <w:pPr>
        <w:pStyle w:val="1"/>
        <w:keepNext w:val="0"/>
        <w:keepLines w:val="0"/>
        <w:widowControl w:val="0"/>
        <w:spacing w:before="0" w:line="240" w:lineRule="auto"/>
        <w:ind w:firstLine="709"/>
        <w:jc w:val="both"/>
        <w:rPr>
          <w:rFonts w:ascii="Times New Roman" w:hAnsi="Times New Roman" w:cs="Times New Roman"/>
          <w:b w:val="0"/>
          <w:color w:val="auto"/>
        </w:rPr>
      </w:pPr>
      <w:r w:rsidRPr="00EE3DE0">
        <w:rPr>
          <w:rFonts w:ascii="Times New Roman" w:hAnsi="Times New Roman" w:cs="Times New Roman"/>
          <w:b w:val="0"/>
          <w:bCs w:val="0"/>
          <w:color w:val="auto"/>
        </w:rPr>
        <w:t>В 20</w:t>
      </w:r>
      <w:r w:rsidR="002611FE" w:rsidRPr="00EE3DE0">
        <w:rPr>
          <w:rFonts w:ascii="Times New Roman" w:hAnsi="Times New Roman" w:cs="Times New Roman"/>
          <w:b w:val="0"/>
          <w:bCs w:val="0"/>
          <w:color w:val="auto"/>
        </w:rPr>
        <w:t>20</w:t>
      </w:r>
      <w:r w:rsidRPr="00EE3DE0">
        <w:rPr>
          <w:rFonts w:ascii="Times New Roman" w:hAnsi="Times New Roman" w:cs="Times New Roman"/>
          <w:b w:val="0"/>
          <w:bCs w:val="0"/>
          <w:color w:val="auto"/>
        </w:rPr>
        <w:t xml:space="preserve"> году проведено </w:t>
      </w:r>
      <w:r w:rsidR="00F77FDA" w:rsidRPr="00EE3DE0">
        <w:rPr>
          <w:rFonts w:ascii="Times New Roman" w:hAnsi="Times New Roman" w:cs="Times New Roman"/>
          <w:b w:val="0"/>
          <w:bCs w:val="0"/>
          <w:color w:val="auto"/>
        </w:rPr>
        <w:t>149</w:t>
      </w:r>
      <w:r w:rsidRPr="00EE3DE0">
        <w:rPr>
          <w:rFonts w:ascii="Times New Roman" w:hAnsi="Times New Roman" w:cs="Times New Roman"/>
          <w:b w:val="0"/>
          <w:bCs w:val="0"/>
          <w:color w:val="auto"/>
        </w:rPr>
        <w:t xml:space="preserve"> мероприяти</w:t>
      </w:r>
      <w:r w:rsidR="004F066E" w:rsidRPr="00EE3DE0">
        <w:rPr>
          <w:rFonts w:ascii="Times New Roman" w:hAnsi="Times New Roman" w:cs="Times New Roman"/>
          <w:b w:val="0"/>
          <w:bCs w:val="0"/>
          <w:color w:val="auto"/>
        </w:rPr>
        <w:t>й</w:t>
      </w:r>
      <w:r w:rsidRPr="00EE3DE0">
        <w:rPr>
          <w:rFonts w:ascii="Times New Roman" w:hAnsi="Times New Roman" w:cs="Times New Roman"/>
          <w:b w:val="0"/>
          <w:bCs w:val="0"/>
          <w:color w:val="auto"/>
        </w:rPr>
        <w:t>, направленных на профилактику нарушений обязательных требований</w:t>
      </w:r>
      <w:r w:rsidR="00883E67" w:rsidRPr="00EE3DE0">
        <w:rPr>
          <w:rFonts w:ascii="Times New Roman" w:hAnsi="Times New Roman" w:cs="Times New Roman"/>
          <w:b w:val="0"/>
          <w:bCs w:val="0"/>
          <w:color w:val="auto"/>
        </w:rPr>
        <w:t>,</w:t>
      </w:r>
      <w:r w:rsidRPr="00EE3DE0">
        <w:rPr>
          <w:rFonts w:ascii="Times New Roman" w:hAnsi="Times New Roman" w:cs="Times New Roman"/>
          <w:b w:val="0"/>
          <w:bCs w:val="0"/>
          <w:color w:val="auto"/>
        </w:rPr>
        <w:t xml:space="preserve"> в соответствии с </w:t>
      </w:r>
      <w:r w:rsidR="002611FE" w:rsidRPr="00EE3DE0">
        <w:rPr>
          <w:rFonts w:ascii="Times New Roman" w:hAnsi="Times New Roman" w:cs="Times New Roman"/>
          <w:b w:val="0"/>
          <w:color w:val="auto"/>
        </w:rPr>
        <w:t>Ведомственн</w:t>
      </w:r>
      <w:r w:rsidR="00EF4C66" w:rsidRPr="00EE3DE0">
        <w:rPr>
          <w:rFonts w:ascii="Times New Roman" w:hAnsi="Times New Roman" w:cs="Times New Roman"/>
          <w:b w:val="0"/>
          <w:color w:val="auto"/>
        </w:rPr>
        <w:t>ой</w:t>
      </w:r>
      <w:r w:rsidR="002611FE" w:rsidRPr="00EE3DE0">
        <w:rPr>
          <w:rFonts w:ascii="Times New Roman" w:hAnsi="Times New Roman" w:cs="Times New Roman"/>
          <w:b w:val="0"/>
          <w:color w:val="auto"/>
        </w:rPr>
        <w:t xml:space="preserve"> программ</w:t>
      </w:r>
      <w:r w:rsidR="00EF4C66" w:rsidRPr="00EE3DE0">
        <w:rPr>
          <w:rFonts w:ascii="Times New Roman" w:hAnsi="Times New Roman" w:cs="Times New Roman"/>
          <w:b w:val="0"/>
          <w:color w:val="auto"/>
        </w:rPr>
        <w:t>ой</w:t>
      </w:r>
      <w:r w:rsidR="002611FE" w:rsidRPr="00EE3DE0">
        <w:rPr>
          <w:rFonts w:ascii="Times New Roman" w:hAnsi="Times New Roman" w:cs="Times New Roman"/>
          <w:b w:val="0"/>
          <w:color w:val="auto"/>
        </w:rPr>
        <w:t xml:space="preserve"> профилактики</w:t>
      </w:r>
      <w:r w:rsidR="0008149C" w:rsidRPr="00EE3DE0">
        <w:rPr>
          <w:rFonts w:ascii="Times New Roman" w:hAnsi="Times New Roman" w:cs="Times New Roman"/>
          <w:b w:val="0"/>
          <w:color w:val="auto"/>
        </w:rPr>
        <w:t xml:space="preserve"> </w:t>
      </w:r>
      <w:r w:rsidR="002611FE" w:rsidRPr="00EE3DE0">
        <w:rPr>
          <w:rFonts w:ascii="Times New Roman" w:hAnsi="Times New Roman" w:cs="Times New Roman"/>
          <w:b w:val="0"/>
          <w:color w:val="auto"/>
        </w:rPr>
        <w:t>рисков причинения вреда охраняемым законом ценностям</w:t>
      </w:r>
      <w:r w:rsidR="0008149C" w:rsidRPr="00EE3DE0">
        <w:rPr>
          <w:rFonts w:ascii="Times New Roman" w:hAnsi="Times New Roman" w:cs="Times New Roman"/>
          <w:b w:val="0"/>
          <w:color w:val="auto"/>
        </w:rPr>
        <w:t xml:space="preserve"> </w:t>
      </w:r>
      <w:r w:rsidR="002611FE" w:rsidRPr="00EE3DE0">
        <w:rPr>
          <w:rFonts w:ascii="Times New Roman" w:hAnsi="Times New Roman" w:cs="Times New Roman"/>
          <w:b w:val="0"/>
          <w:color w:val="auto"/>
        </w:rPr>
        <w:t>департамента по тарифам Новосибирской области</w:t>
      </w:r>
      <w:r w:rsidR="0008149C" w:rsidRPr="00EE3DE0">
        <w:rPr>
          <w:rFonts w:ascii="Times New Roman" w:hAnsi="Times New Roman" w:cs="Times New Roman"/>
          <w:b w:val="0"/>
          <w:color w:val="auto"/>
        </w:rPr>
        <w:t xml:space="preserve"> </w:t>
      </w:r>
      <w:r w:rsidR="002611FE" w:rsidRPr="00EE3DE0">
        <w:rPr>
          <w:rFonts w:ascii="Times New Roman" w:hAnsi="Times New Roman" w:cs="Times New Roman"/>
          <w:b w:val="0"/>
          <w:color w:val="auto"/>
        </w:rPr>
        <w:t xml:space="preserve">на 2020 - 2022 годы </w:t>
      </w:r>
      <w:r w:rsidRPr="00EE3DE0">
        <w:rPr>
          <w:rFonts w:ascii="Times New Roman" w:hAnsi="Times New Roman" w:cs="Times New Roman"/>
          <w:b w:val="0"/>
          <w:color w:val="auto"/>
        </w:rPr>
        <w:t>(</w:t>
      </w:r>
      <w:proofErr w:type="gramStart"/>
      <w:r w:rsidRPr="00EE3DE0">
        <w:rPr>
          <w:rFonts w:ascii="Times New Roman" w:hAnsi="Times New Roman" w:cs="Times New Roman"/>
          <w:b w:val="0"/>
          <w:color w:val="auto"/>
        </w:rPr>
        <w:t>утверждена</w:t>
      </w:r>
      <w:proofErr w:type="gramEnd"/>
      <w:r w:rsidRPr="00EE3DE0">
        <w:rPr>
          <w:rFonts w:ascii="Times New Roman" w:hAnsi="Times New Roman" w:cs="Times New Roman"/>
          <w:b w:val="0"/>
          <w:color w:val="auto"/>
        </w:rPr>
        <w:t xml:space="preserve"> приказом департамента </w:t>
      </w:r>
      <w:r w:rsidR="0008149C" w:rsidRPr="00EE3DE0">
        <w:rPr>
          <w:rFonts w:ascii="Times New Roman" w:eastAsia="Times New Roman" w:hAnsi="Times New Roman" w:cs="Times New Roman"/>
          <w:b w:val="0"/>
          <w:color w:val="auto"/>
          <w:lang w:eastAsia="ru-RU"/>
        </w:rPr>
        <w:t>от 18.12.</w:t>
      </w:r>
      <w:r w:rsidR="0008149C" w:rsidRPr="00EE3DE0">
        <w:rPr>
          <w:rFonts w:ascii="Times New Roman" w:hAnsi="Times New Roman" w:cs="Times New Roman"/>
          <w:b w:val="0"/>
          <w:color w:val="auto"/>
        </w:rPr>
        <w:t>2019</w:t>
      </w:r>
      <w:r w:rsidR="005E64AF" w:rsidRPr="00EE3DE0">
        <w:rPr>
          <w:rFonts w:ascii="Times New Roman" w:hAnsi="Times New Roman" w:cs="Times New Roman"/>
          <w:b w:val="0"/>
          <w:color w:val="auto"/>
        </w:rPr>
        <w:t xml:space="preserve"> </w:t>
      </w:r>
      <w:r w:rsidR="005E64AF" w:rsidRPr="00EE3DE0">
        <w:rPr>
          <w:rFonts w:ascii="Times New Roman" w:eastAsia="Times New Roman" w:hAnsi="Times New Roman" w:cs="Times New Roman"/>
          <w:b w:val="0"/>
          <w:color w:val="auto"/>
          <w:lang w:eastAsia="ru-RU"/>
        </w:rPr>
        <w:t>№ 748</w:t>
      </w:r>
      <w:r w:rsidRPr="00EE3DE0">
        <w:rPr>
          <w:rFonts w:ascii="Times New Roman" w:hAnsi="Times New Roman" w:cs="Times New Roman"/>
          <w:b w:val="0"/>
          <w:color w:val="auto"/>
        </w:rPr>
        <w:t>).</w:t>
      </w:r>
    </w:p>
    <w:p w:rsidR="00420D2D" w:rsidRPr="00EE3DE0" w:rsidRDefault="00420D2D" w:rsidP="00763843">
      <w:pPr>
        <w:pStyle w:val="1"/>
        <w:keepNext w:val="0"/>
        <w:keepLines w:val="0"/>
        <w:widowControl w:val="0"/>
        <w:spacing w:before="0" w:line="240" w:lineRule="auto"/>
        <w:ind w:firstLine="709"/>
        <w:jc w:val="both"/>
        <w:rPr>
          <w:rFonts w:ascii="Times New Roman" w:eastAsia="Times New Roman" w:hAnsi="Times New Roman" w:cs="Times New Roman"/>
          <w:b w:val="0"/>
          <w:bCs w:val="0"/>
          <w:color w:val="auto"/>
          <w:lang w:eastAsia="ru-RU"/>
        </w:rPr>
      </w:pPr>
      <w:proofErr w:type="gramStart"/>
      <w:r w:rsidRPr="00EE3DE0">
        <w:rPr>
          <w:rFonts w:ascii="Times New Roman" w:eastAsia="Times New Roman" w:hAnsi="Times New Roman" w:cs="Times New Roman"/>
          <w:b w:val="0"/>
          <w:bCs w:val="0"/>
          <w:color w:val="auto"/>
          <w:lang w:eastAsia="ru-RU"/>
        </w:rPr>
        <w:t>При этом необходимо отметить, что при подсчете мероприятий, направленных на профилактику нарушений обязательных требований, не учитывались такие профилактические мероприятия, как консультирование организаций, индивидуальных предпринимателей и граждан в устной и письменной формах, поскольку данные мероприятия осуществляются сотрудниками департамента ежедневно на постоянной основе и в силу большого количества (исчисляемого в тысячах единиц) их регистрация и дальнейший учет не производятся (за исключением регистрации</w:t>
      </w:r>
      <w:proofErr w:type="gramEnd"/>
      <w:r w:rsidRPr="00EE3DE0">
        <w:rPr>
          <w:rFonts w:ascii="Times New Roman" w:eastAsia="Times New Roman" w:hAnsi="Times New Roman" w:cs="Times New Roman"/>
          <w:b w:val="0"/>
          <w:bCs w:val="0"/>
          <w:color w:val="auto"/>
          <w:lang w:eastAsia="ru-RU"/>
        </w:rPr>
        <w:t xml:space="preserve"> поступающих в департамент письменных обращений).</w:t>
      </w:r>
    </w:p>
    <w:p w:rsidR="00430954" w:rsidRPr="00EE3DE0" w:rsidRDefault="00744B77" w:rsidP="00763843">
      <w:pPr>
        <w:ind w:firstLine="709"/>
        <w:jc w:val="both"/>
        <w:rPr>
          <w:sz w:val="28"/>
          <w:szCs w:val="28"/>
        </w:rPr>
      </w:pPr>
      <w:r w:rsidRPr="00EE3DE0">
        <w:rPr>
          <w:sz w:val="28"/>
          <w:szCs w:val="28"/>
        </w:rPr>
        <w:t xml:space="preserve">Из </w:t>
      </w:r>
      <w:r w:rsidR="00C33044" w:rsidRPr="00EE3DE0">
        <w:rPr>
          <w:sz w:val="28"/>
          <w:szCs w:val="28"/>
        </w:rPr>
        <w:t xml:space="preserve">вышеуказанных </w:t>
      </w:r>
      <w:r w:rsidR="00430954" w:rsidRPr="00EE3DE0">
        <w:rPr>
          <w:sz w:val="28"/>
          <w:szCs w:val="28"/>
        </w:rPr>
        <w:t>профилактических мероприятий</w:t>
      </w:r>
      <w:r w:rsidR="00420D2D" w:rsidRPr="00EE3DE0">
        <w:rPr>
          <w:sz w:val="28"/>
          <w:szCs w:val="28"/>
        </w:rPr>
        <w:t>, пров</w:t>
      </w:r>
      <w:r w:rsidR="000D5331" w:rsidRPr="00EE3DE0">
        <w:rPr>
          <w:sz w:val="28"/>
          <w:szCs w:val="28"/>
        </w:rPr>
        <w:t>еденных</w:t>
      </w:r>
      <w:r w:rsidR="006B6158" w:rsidRPr="00EE3DE0">
        <w:rPr>
          <w:sz w:val="28"/>
          <w:szCs w:val="28"/>
        </w:rPr>
        <w:t xml:space="preserve"> </w:t>
      </w:r>
      <w:r w:rsidR="00420D2D" w:rsidRPr="00EE3DE0">
        <w:rPr>
          <w:sz w:val="28"/>
          <w:szCs w:val="28"/>
        </w:rPr>
        <w:t>департаментом в 20</w:t>
      </w:r>
      <w:r w:rsidR="0008149C" w:rsidRPr="00EE3DE0">
        <w:rPr>
          <w:sz w:val="28"/>
          <w:szCs w:val="28"/>
        </w:rPr>
        <w:t>20</w:t>
      </w:r>
      <w:r w:rsidR="00420D2D" w:rsidRPr="00EE3DE0">
        <w:rPr>
          <w:sz w:val="28"/>
          <w:szCs w:val="28"/>
        </w:rPr>
        <w:t xml:space="preserve"> году,</w:t>
      </w:r>
      <w:r w:rsidR="00430954" w:rsidRPr="00EE3DE0">
        <w:rPr>
          <w:sz w:val="28"/>
          <w:szCs w:val="28"/>
        </w:rPr>
        <w:t xml:space="preserve"> можно выделить:</w:t>
      </w:r>
    </w:p>
    <w:p w:rsidR="00A36D11" w:rsidRPr="00D16D55" w:rsidRDefault="00A36D11" w:rsidP="00763843">
      <w:pPr>
        <w:pStyle w:val="ConsPlusNormal"/>
        <w:ind w:firstLine="709"/>
        <w:jc w:val="both"/>
        <w:rPr>
          <w:sz w:val="28"/>
          <w:szCs w:val="28"/>
        </w:rPr>
      </w:pPr>
      <w:r w:rsidRPr="00EE3DE0">
        <w:rPr>
          <w:sz w:val="28"/>
          <w:szCs w:val="28"/>
        </w:rPr>
        <w:lastRenderedPageBreak/>
        <w:t xml:space="preserve">1) актуализацию перечня нормативных правовых актов или их отдельных частей, содержащих обязательные требования, оценка соблюдения которых является предметом </w:t>
      </w:r>
      <w:r w:rsidR="009B4296" w:rsidRPr="00EE3DE0">
        <w:rPr>
          <w:sz w:val="28"/>
          <w:szCs w:val="28"/>
        </w:rPr>
        <w:t xml:space="preserve">осуществляемого департаментом </w:t>
      </w:r>
      <w:r w:rsidRPr="00EE3DE0">
        <w:rPr>
          <w:sz w:val="28"/>
          <w:szCs w:val="28"/>
        </w:rPr>
        <w:t>государственного контроля (надзора), а также текст</w:t>
      </w:r>
      <w:r w:rsidR="00692D39" w:rsidRPr="00EE3DE0">
        <w:rPr>
          <w:sz w:val="28"/>
          <w:szCs w:val="28"/>
        </w:rPr>
        <w:t>ов</w:t>
      </w:r>
      <w:r w:rsidRPr="00EE3DE0">
        <w:rPr>
          <w:sz w:val="28"/>
          <w:szCs w:val="28"/>
        </w:rPr>
        <w:t xml:space="preserve"> соответствующих нормативных правовых актов или их отдельных частей;</w:t>
      </w:r>
    </w:p>
    <w:p w:rsidR="00A36D11" w:rsidRPr="00D16D55" w:rsidRDefault="00A36D11" w:rsidP="00763843">
      <w:pPr>
        <w:pStyle w:val="ConsPlusNormal"/>
        <w:ind w:firstLine="709"/>
        <w:jc w:val="both"/>
        <w:rPr>
          <w:sz w:val="28"/>
          <w:szCs w:val="28"/>
        </w:rPr>
      </w:pPr>
      <w:r w:rsidRPr="00D16D55">
        <w:rPr>
          <w:sz w:val="28"/>
          <w:szCs w:val="28"/>
        </w:rPr>
        <w:t>2) информировани</w:t>
      </w:r>
      <w:r w:rsidR="00EF4C66">
        <w:rPr>
          <w:sz w:val="28"/>
          <w:szCs w:val="28"/>
        </w:rPr>
        <w:t>е</w:t>
      </w:r>
      <w:r w:rsidRPr="00D16D55">
        <w:rPr>
          <w:sz w:val="28"/>
          <w:szCs w:val="28"/>
        </w:rPr>
        <w:t xml:space="preserve"> юридических лиц и индивидуальных предпринимателей о вступлении в законную силу новых нормативных правовых актов, устанавливающих обязательные требования, </w:t>
      </w:r>
      <w:r w:rsidR="00C54B00">
        <w:rPr>
          <w:sz w:val="28"/>
          <w:szCs w:val="28"/>
        </w:rPr>
        <w:t xml:space="preserve">о </w:t>
      </w:r>
      <w:r w:rsidRPr="00D16D55">
        <w:rPr>
          <w:sz w:val="28"/>
          <w:szCs w:val="28"/>
        </w:rPr>
        <w:t xml:space="preserve">внесенных изменениях в действующие </w:t>
      </w:r>
      <w:r w:rsidR="00C54B00" w:rsidRPr="00D16D55">
        <w:rPr>
          <w:sz w:val="28"/>
          <w:szCs w:val="28"/>
        </w:rPr>
        <w:t>нормативны</w:t>
      </w:r>
      <w:r w:rsidR="00C54B00">
        <w:rPr>
          <w:sz w:val="28"/>
          <w:szCs w:val="28"/>
        </w:rPr>
        <w:t>е</w:t>
      </w:r>
      <w:r w:rsidR="00C54B00" w:rsidRPr="00D16D55">
        <w:rPr>
          <w:sz w:val="28"/>
          <w:szCs w:val="28"/>
        </w:rPr>
        <w:t xml:space="preserve"> правовы</w:t>
      </w:r>
      <w:r w:rsidR="00C54B00">
        <w:rPr>
          <w:sz w:val="28"/>
          <w:szCs w:val="28"/>
        </w:rPr>
        <w:t>е</w:t>
      </w:r>
      <w:r w:rsidR="00C54B00" w:rsidRPr="00D16D55">
        <w:rPr>
          <w:sz w:val="28"/>
          <w:szCs w:val="28"/>
        </w:rPr>
        <w:t xml:space="preserve"> акт</w:t>
      </w:r>
      <w:r w:rsidR="00C54B00">
        <w:rPr>
          <w:sz w:val="28"/>
          <w:szCs w:val="28"/>
        </w:rPr>
        <w:t>ы</w:t>
      </w:r>
      <w:r w:rsidR="00C54B00" w:rsidRPr="00D16D55">
        <w:rPr>
          <w:sz w:val="28"/>
          <w:szCs w:val="28"/>
        </w:rPr>
        <w:t xml:space="preserve"> </w:t>
      </w:r>
      <w:r w:rsidR="00C54B00">
        <w:rPr>
          <w:sz w:val="28"/>
          <w:szCs w:val="28"/>
        </w:rPr>
        <w:t>(</w:t>
      </w:r>
      <w:r w:rsidR="00C54B00" w:rsidRPr="00D16D55">
        <w:rPr>
          <w:sz w:val="28"/>
          <w:szCs w:val="28"/>
        </w:rPr>
        <w:t>их отдельны</w:t>
      </w:r>
      <w:r w:rsidR="00C54B00">
        <w:rPr>
          <w:sz w:val="28"/>
          <w:szCs w:val="28"/>
        </w:rPr>
        <w:t xml:space="preserve">е </w:t>
      </w:r>
      <w:r w:rsidR="00C54B00" w:rsidRPr="00D16D55">
        <w:rPr>
          <w:sz w:val="28"/>
          <w:szCs w:val="28"/>
        </w:rPr>
        <w:t>част</w:t>
      </w:r>
      <w:r w:rsidR="00C54B00">
        <w:rPr>
          <w:sz w:val="28"/>
          <w:szCs w:val="28"/>
        </w:rPr>
        <w:t>и)</w:t>
      </w:r>
      <w:r w:rsidR="00C54B00" w:rsidRPr="00D16D55">
        <w:rPr>
          <w:sz w:val="28"/>
          <w:szCs w:val="28"/>
        </w:rPr>
        <w:t>, содержащи</w:t>
      </w:r>
      <w:r w:rsidR="00C54B00">
        <w:rPr>
          <w:sz w:val="28"/>
          <w:szCs w:val="28"/>
        </w:rPr>
        <w:t>е</w:t>
      </w:r>
      <w:r w:rsidR="00C54B00" w:rsidRPr="00D16D55">
        <w:rPr>
          <w:sz w:val="28"/>
          <w:szCs w:val="28"/>
        </w:rPr>
        <w:t xml:space="preserve"> обязательные требования</w:t>
      </w:r>
      <w:r w:rsidRPr="00D16D55">
        <w:rPr>
          <w:sz w:val="28"/>
          <w:szCs w:val="28"/>
        </w:rPr>
        <w:t xml:space="preserve">, </w:t>
      </w:r>
      <w:r w:rsidR="00C0485A">
        <w:rPr>
          <w:sz w:val="28"/>
          <w:szCs w:val="28"/>
        </w:rPr>
        <w:t xml:space="preserve">а также о </w:t>
      </w:r>
      <w:r w:rsidRPr="00D16D55">
        <w:rPr>
          <w:sz w:val="28"/>
          <w:szCs w:val="28"/>
        </w:rPr>
        <w:t>сроках и порядке вступления их в действие;</w:t>
      </w:r>
    </w:p>
    <w:p w:rsidR="00A36D11" w:rsidRPr="00D16D55" w:rsidRDefault="00A36D11" w:rsidP="00763843">
      <w:pPr>
        <w:pStyle w:val="ConsPlusNormal"/>
        <w:ind w:firstLine="709"/>
        <w:jc w:val="both"/>
        <w:rPr>
          <w:sz w:val="28"/>
          <w:szCs w:val="28"/>
        </w:rPr>
      </w:pPr>
      <w:r w:rsidRPr="00D16D55">
        <w:rPr>
          <w:sz w:val="28"/>
          <w:szCs w:val="28"/>
        </w:rPr>
        <w:t>3) разъяснительную работу (консультирование) по вопросам соблюдения обязательных требований;</w:t>
      </w:r>
    </w:p>
    <w:p w:rsidR="00903036" w:rsidRDefault="00903036" w:rsidP="00903036">
      <w:pPr>
        <w:pStyle w:val="ConsPlusNormal"/>
        <w:ind w:firstLine="709"/>
        <w:jc w:val="both"/>
        <w:rPr>
          <w:rFonts w:eastAsia="Calibri"/>
          <w:bCs/>
          <w:sz w:val="28"/>
          <w:szCs w:val="28"/>
        </w:rPr>
      </w:pPr>
      <w:r w:rsidRPr="00D16D55">
        <w:rPr>
          <w:sz w:val="28"/>
          <w:szCs w:val="28"/>
        </w:rPr>
        <w:t xml:space="preserve">4) подготовку для подконтрольных </w:t>
      </w:r>
      <w:r w:rsidRPr="001141A8">
        <w:rPr>
          <w:sz w:val="28"/>
          <w:szCs w:val="28"/>
        </w:rPr>
        <w:t xml:space="preserve">субъектов </w:t>
      </w:r>
      <w:r>
        <w:rPr>
          <w:sz w:val="28"/>
          <w:szCs w:val="28"/>
        </w:rPr>
        <w:t>р</w:t>
      </w:r>
      <w:r w:rsidRPr="001141A8">
        <w:rPr>
          <w:rFonts w:eastAsia="Calibri"/>
          <w:bCs/>
          <w:sz w:val="28"/>
          <w:szCs w:val="28"/>
        </w:rPr>
        <w:t>уководств</w:t>
      </w:r>
      <w:r>
        <w:rPr>
          <w:rFonts w:eastAsia="Calibri"/>
          <w:bCs/>
          <w:sz w:val="28"/>
          <w:szCs w:val="28"/>
        </w:rPr>
        <w:t xml:space="preserve">а </w:t>
      </w:r>
      <w:r w:rsidRPr="001141A8">
        <w:rPr>
          <w:rFonts w:eastAsia="Calibri"/>
          <w:bCs/>
          <w:sz w:val="28"/>
          <w:szCs w:val="28"/>
        </w:rPr>
        <w:t>по соблюдению обязательных требований законодательства в области государственного регулирования цен (тарифов) в части соблюдения утвержденных Правительством Российской Федерации стандартов раскрытия информации</w:t>
      </w:r>
      <w:r>
        <w:rPr>
          <w:rFonts w:eastAsia="Calibri"/>
          <w:bCs/>
          <w:sz w:val="28"/>
          <w:szCs w:val="28"/>
        </w:rPr>
        <w:t>;</w:t>
      </w:r>
    </w:p>
    <w:p w:rsidR="00A36D11" w:rsidRPr="00D16D55" w:rsidRDefault="00A36D11" w:rsidP="00763843">
      <w:pPr>
        <w:pStyle w:val="ConsPlusNormal"/>
        <w:ind w:firstLine="709"/>
        <w:jc w:val="both"/>
        <w:rPr>
          <w:sz w:val="28"/>
          <w:szCs w:val="28"/>
        </w:rPr>
      </w:pPr>
      <w:r w:rsidRPr="00D16D55">
        <w:rPr>
          <w:sz w:val="28"/>
          <w:szCs w:val="28"/>
        </w:rPr>
        <w:t>5) обобщение практики осуществления государственного контроля (надзора),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A36D11" w:rsidRPr="00EE3DE0" w:rsidRDefault="00A36D11" w:rsidP="00763843">
      <w:pPr>
        <w:pStyle w:val="ConsPlusNormal"/>
        <w:ind w:firstLine="709"/>
        <w:jc w:val="both"/>
        <w:rPr>
          <w:sz w:val="28"/>
          <w:szCs w:val="28"/>
        </w:rPr>
      </w:pPr>
      <w:r w:rsidRPr="00D16D55">
        <w:rPr>
          <w:sz w:val="28"/>
          <w:szCs w:val="28"/>
        </w:rPr>
        <w:t xml:space="preserve">6) обсуждение правоприменительной практики результатов контрольно-надзорной деятельности департамента с участием подконтрольных субъектов (в </w:t>
      </w:r>
      <w:r w:rsidRPr="00EE3DE0">
        <w:rPr>
          <w:sz w:val="28"/>
          <w:szCs w:val="28"/>
        </w:rPr>
        <w:t>заочной форме);</w:t>
      </w:r>
    </w:p>
    <w:p w:rsidR="00A36D11" w:rsidRPr="00EE3DE0" w:rsidRDefault="00A36D11" w:rsidP="00763843">
      <w:pPr>
        <w:pStyle w:val="ConsPlusNormal"/>
        <w:ind w:firstLine="709"/>
        <w:jc w:val="both"/>
        <w:rPr>
          <w:sz w:val="28"/>
          <w:szCs w:val="28"/>
        </w:rPr>
      </w:pPr>
      <w:r w:rsidRPr="00EE3DE0">
        <w:rPr>
          <w:sz w:val="28"/>
          <w:szCs w:val="28"/>
        </w:rPr>
        <w:t>7)</w:t>
      </w:r>
      <w:r w:rsidR="006B6158" w:rsidRPr="00EE3DE0">
        <w:rPr>
          <w:sz w:val="28"/>
          <w:szCs w:val="28"/>
        </w:rPr>
        <w:t> </w:t>
      </w:r>
      <w:r w:rsidRPr="00EE3DE0">
        <w:rPr>
          <w:sz w:val="28"/>
          <w:szCs w:val="28"/>
        </w:rPr>
        <w:t>выдачу предостережений о недопустимости нарушения обязательных требований</w:t>
      </w:r>
      <w:r w:rsidR="00236FF0" w:rsidRPr="00EE3DE0">
        <w:rPr>
          <w:sz w:val="28"/>
          <w:szCs w:val="28"/>
        </w:rPr>
        <w:t xml:space="preserve"> (далее – Предостережения)</w:t>
      </w:r>
      <w:r w:rsidRPr="00EE3DE0">
        <w:rPr>
          <w:sz w:val="28"/>
          <w:szCs w:val="28"/>
        </w:rPr>
        <w:t>.</w:t>
      </w:r>
    </w:p>
    <w:p w:rsidR="006B6158" w:rsidRPr="00EE3DE0" w:rsidRDefault="006B6158" w:rsidP="00763843">
      <w:pPr>
        <w:pStyle w:val="ConsPlusNormal"/>
        <w:ind w:firstLine="709"/>
        <w:jc w:val="both"/>
        <w:rPr>
          <w:sz w:val="28"/>
          <w:szCs w:val="28"/>
        </w:rPr>
      </w:pPr>
      <w:r w:rsidRPr="00EE3DE0">
        <w:rPr>
          <w:sz w:val="28"/>
          <w:szCs w:val="28"/>
        </w:rPr>
        <w:t>Охват профилактическими мероприятиями подконтрольных (поднадзорных) субъектов составил 100%.</w:t>
      </w:r>
    </w:p>
    <w:p w:rsidR="006B6158" w:rsidRPr="00EE3DE0" w:rsidRDefault="006B6158" w:rsidP="00763843">
      <w:pPr>
        <w:pStyle w:val="ConsPlusNormal"/>
        <w:ind w:firstLine="709"/>
        <w:jc w:val="both"/>
        <w:rPr>
          <w:sz w:val="28"/>
          <w:szCs w:val="28"/>
        </w:rPr>
      </w:pPr>
      <w:r w:rsidRPr="00EE3DE0">
        <w:rPr>
          <w:sz w:val="28"/>
          <w:szCs w:val="28"/>
        </w:rPr>
        <w:t xml:space="preserve">Выдача </w:t>
      </w:r>
      <w:r w:rsidR="00835EF9" w:rsidRPr="00EE3DE0">
        <w:rPr>
          <w:sz w:val="28"/>
          <w:szCs w:val="28"/>
        </w:rPr>
        <w:t>П</w:t>
      </w:r>
      <w:r w:rsidRPr="00EE3DE0">
        <w:rPr>
          <w:sz w:val="28"/>
          <w:szCs w:val="28"/>
        </w:rPr>
        <w:t>редостережени</w:t>
      </w:r>
      <w:r w:rsidR="00763843" w:rsidRPr="00EE3DE0">
        <w:rPr>
          <w:sz w:val="28"/>
          <w:szCs w:val="28"/>
        </w:rPr>
        <w:t>й</w:t>
      </w:r>
      <w:r w:rsidRPr="00EE3DE0">
        <w:rPr>
          <w:sz w:val="28"/>
          <w:szCs w:val="28"/>
        </w:rPr>
        <w:t xml:space="preserve"> не явля</w:t>
      </w:r>
      <w:r w:rsidR="00763843" w:rsidRPr="00EE3DE0">
        <w:rPr>
          <w:sz w:val="28"/>
          <w:szCs w:val="28"/>
        </w:rPr>
        <w:t>е</w:t>
      </w:r>
      <w:r w:rsidRPr="00EE3DE0">
        <w:rPr>
          <w:sz w:val="28"/>
          <w:szCs w:val="28"/>
        </w:rPr>
        <w:t>тся плановым профилактическим мероприятием</w:t>
      </w:r>
      <w:r w:rsidR="00DD4032" w:rsidRPr="00EE3DE0">
        <w:rPr>
          <w:sz w:val="28"/>
          <w:szCs w:val="28"/>
        </w:rPr>
        <w:t>:</w:t>
      </w:r>
      <w:r w:rsidRPr="00EE3DE0">
        <w:rPr>
          <w:sz w:val="28"/>
          <w:szCs w:val="28"/>
        </w:rPr>
        <w:t xml:space="preserve"> </w:t>
      </w:r>
      <w:proofErr w:type="gramStart"/>
      <w:r w:rsidR="00F76BA2" w:rsidRPr="00EE3DE0">
        <w:rPr>
          <w:sz w:val="28"/>
          <w:szCs w:val="28"/>
        </w:rPr>
        <w:t>П</w:t>
      </w:r>
      <w:r w:rsidR="00763843" w:rsidRPr="00EE3DE0">
        <w:rPr>
          <w:sz w:val="28"/>
          <w:szCs w:val="28"/>
        </w:rPr>
        <w:t>редостережения</w:t>
      </w:r>
      <w:r w:rsidRPr="00EE3DE0">
        <w:rPr>
          <w:sz w:val="28"/>
          <w:szCs w:val="28"/>
        </w:rPr>
        <w:t xml:space="preserve"> составляются и направляются </w:t>
      </w:r>
      <w:r w:rsidR="00F76BA2" w:rsidRPr="00EE3DE0">
        <w:rPr>
          <w:sz w:val="28"/>
          <w:szCs w:val="28"/>
        </w:rPr>
        <w:t xml:space="preserve">департаментом </w:t>
      </w:r>
      <w:r w:rsidRPr="00EE3DE0">
        <w:rPr>
          <w:sz w:val="28"/>
          <w:szCs w:val="28"/>
        </w:rPr>
        <w:t>по мере получения сведений о признаках нарушений обязательных требований в порядке, определенном постановлением Правительства РФ от 10.02.2017 №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proofErr w:type="gramEnd"/>
    </w:p>
    <w:p w:rsidR="006B6158" w:rsidRPr="00EE3DE0" w:rsidRDefault="006B6158" w:rsidP="00763843">
      <w:pPr>
        <w:pStyle w:val="ConsPlusNormal"/>
        <w:ind w:firstLine="709"/>
        <w:jc w:val="both"/>
        <w:rPr>
          <w:sz w:val="28"/>
          <w:szCs w:val="28"/>
        </w:rPr>
      </w:pPr>
      <w:r w:rsidRPr="00EE3DE0">
        <w:rPr>
          <w:sz w:val="28"/>
          <w:szCs w:val="28"/>
        </w:rPr>
        <w:t>В 2020 году департамент</w:t>
      </w:r>
      <w:r w:rsidR="0098592A" w:rsidRPr="00EE3DE0">
        <w:rPr>
          <w:sz w:val="28"/>
          <w:szCs w:val="28"/>
        </w:rPr>
        <w:t>ом</w:t>
      </w:r>
      <w:r w:rsidRPr="00EE3DE0">
        <w:rPr>
          <w:sz w:val="28"/>
          <w:szCs w:val="28"/>
        </w:rPr>
        <w:t xml:space="preserve"> значительно усил</w:t>
      </w:r>
      <w:r w:rsidR="0098592A" w:rsidRPr="00EE3DE0">
        <w:rPr>
          <w:sz w:val="28"/>
          <w:szCs w:val="28"/>
        </w:rPr>
        <w:t>ена</w:t>
      </w:r>
      <w:r w:rsidRPr="00EE3DE0">
        <w:rPr>
          <w:sz w:val="28"/>
          <w:szCs w:val="28"/>
        </w:rPr>
        <w:t xml:space="preserve"> работ</w:t>
      </w:r>
      <w:r w:rsidR="0098592A" w:rsidRPr="00EE3DE0">
        <w:rPr>
          <w:sz w:val="28"/>
          <w:szCs w:val="28"/>
        </w:rPr>
        <w:t>а</w:t>
      </w:r>
      <w:r w:rsidRPr="00EE3DE0">
        <w:rPr>
          <w:sz w:val="28"/>
          <w:szCs w:val="28"/>
        </w:rPr>
        <w:t xml:space="preserve"> по выдаче </w:t>
      </w:r>
      <w:r w:rsidR="0098592A" w:rsidRPr="00EE3DE0">
        <w:rPr>
          <w:sz w:val="28"/>
          <w:szCs w:val="28"/>
        </w:rPr>
        <w:t>П</w:t>
      </w:r>
      <w:r w:rsidRPr="00EE3DE0">
        <w:rPr>
          <w:sz w:val="28"/>
          <w:szCs w:val="28"/>
        </w:rPr>
        <w:t xml:space="preserve">редостережений (за 2020 год выдано более 100 </w:t>
      </w:r>
      <w:r w:rsidR="009705C6" w:rsidRPr="00EE3DE0">
        <w:rPr>
          <w:sz w:val="28"/>
          <w:szCs w:val="28"/>
        </w:rPr>
        <w:t>П</w:t>
      </w:r>
      <w:r w:rsidRPr="00EE3DE0">
        <w:rPr>
          <w:sz w:val="28"/>
          <w:szCs w:val="28"/>
        </w:rPr>
        <w:t>редостережений), в т.ч. в связи с тем, что такой вид профилактических мероприятий показал себя как достаточно эффективный.</w:t>
      </w:r>
    </w:p>
    <w:p w:rsidR="006B6158" w:rsidRPr="00EE3DE0" w:rsidRDefault="006B6158" w:rsidP="00763843">
      <w:pPr>
        <w:pStyle w:val="ConsPlusNormal"/>
        <w:ind w:firstLine="709"/>
        <w:jc w:val="both"/>
        <w:rPr>
          <w:sz w:val="28"/>
          <w:szCs w:val="28"/>
        </w:rPr>
      </w:pPr>
      <w:r w:rsidRPr="00EE3DE0">
        <w:rPr>
          <w:sz w:val="28"/>
          <w:szCs w:val="28"/>
        </w:rPr>
        <w:t xml:space="preserve">В сентябре 2020 года департаментом проведено заочное мероприятие на тему «Обсуждение правоприменительной практики контрольно-надзорной деятельности департамента по тарифам Новосибирской области» путем рассылки </w:t>
      </w:r>
      <w:r w:rsidRPr="00EE3DE0">
        <w:rPr>
          <w:sz w:val="28"/>
          <w:szCs w:val="28"/>
        </w:rPr>
        <w:lastRenderedPageBreak/>
        <w:t>информационных материалов в электронном виде под</w:t>
      </w:r>
      <w:r w:rsidR="0090015E" w:rsidRPr="00EE3DE0">
        <w:rPr>
          <w:sz w:val="28"/>
          <w:szCs w:val="28"/>
        </w:rPr>
        <w:t>контрольным</w:t>
      </w:r>
      <w:r w:rsidRPr="00EE3DE0">
        <w:rPr>
          <w:sz w:val="28"/>
          <w:szCs w:val="28"/>
        </w:rPr>
        <w:t xml:space="preserve"> субъектам, органам государственной власти Новосибирской области, органам местного самоуправления, органам прокуратуры, общественным объединениям.</w:t>
      </w:r>
    </w:p>
    <w:p w:rsidR="006B6158" w:rsidRPr="00D16D55" w:rsidRDefault="006B6158" w:rsidP="00763843">
      <w:pPr>
        <w:pStyle w:val="ConsPlusNormal"/>
        <w:ind w:firstLine="709"/>
        <w:jc w:val="both"/>
        <w:rPr>
          <w:sz w:val="28"/>
          <w:szCs w:val="28"/>
        </w:rPr>
      </w:pPr>
      <w:r w:rsidRPr="00EE3DE0">
        <w:rPr>
          <w:sz w:val="28"/>
          <w:szCs w:val="28"/>
        </w:rPr>
        <w:t xml:space="preserve">Формат мероприятия был </w:t>
      </w:r>
      <w:r w:rsidR="00265308" w:rsidRPr="00EE3DE0">
        <w:rPr>
          <w:sz w:val="28"/>
          <w:szCs w:val="28"/>
        </w:rPr>
        <w:t xml:space="preserve">изменен </w:t>
      </w:r>
      <w:r w:rsidRPr="00EE3DE0">
        <w:rPr>
          <w:sz w:val="28"/>
          <w:szCs w:val="28"/>
        </w:rPr>
        <w:t xml:space="preserve">департаментом </w:t>
      </w:r>
      <w:proofErr w:type="gramStart"/>
      <w:r w:rsidR="00265308" w:rsidRPr="00EE3DE0">
        <w:rPr>
          <w:sz w:val="28"/>
          <w:szCs w:val="28"/>
        </w:rPr>
        <w:t>с публичного</w:t>
      </w:r>
      <w:r w:rsidR="00265308" w:rsidRPr="00D16D55">
        <w:rPr>
          <w:sz w:val="28"/>
          <w:szCs w:val="28"/>
        </w:rPr>
        <w:t xml:space="preserve"> на заочное </w:t>
      </w:r>
      <w:r w:rsidRPr="00D16D55">
        <w:rPr>
          <w:sz w:val="28"/>
          <w:szCs w:val="28"/>
        </w:rPr>
        <w:t>в условиях наличия ограничительных мер в связи с распространением</w:t>
      </w:r>
      <w:proofErr w:type="gramEnd"/>
      <w:r w:rsidRPr="00D16D55">
        <w:rPr>
          <w:sz w:val="28"/>
          <w:szCs w:val="28"/>
        </w:rPr>
        <w:t xml:space="preserve"> новой </w:t>
      </w:r>
      <w:proofErr w:type="spellStart"/>
      <w:r w:rsidRPr="00D16D55">
        <w:rPr>
          <w:sz w:val="28"/>
          <w:szCs w:val="28"/>
        </w:rPr>
        <w:t>коронавирусной</w:t>
      </w:r>
      <w:proofErr w:type="spellEnd"/>
      <w:r w:rsidRPr="00D16D55">
        <w:rPr>
          <w:sz w:val="28"/>
          <w:szCs w:val="28"/>
        </w:rPr>
        <w:t xml:space="preserve"> инфекции (2019-nCoV).</w:t>
      </w:r>
    </w:p>
    <w:p w:rsidR="00034220" w:rsidRPr="00D16D55" w:rsidRDefault="00034220" w:rsidP="00763843">
      <w:pPr>
        <w:autoSpaceDE w:val="0"/>
        <w:autoSpaceDN w:val="0"/>
        <w:adjustRightInd w:val="0"/>
        <w:ind w:firstLine="709"/>
        <w:jc w:val="both"/>
        <w:rPr>
          <w:sz w:val="28"/>
          <w:szCs w:val="28"/>
        </w:rPr>
      </w:pPr>
      <w:r w:rsidRPr="00D16D55">
        <w:rPr>
          <w:kern w:val="28"/>
          <w:sz w:val="28"/>
          <w:szCs w:val="28"/>
        </w:rPr>
        <w:t xml:space="preserve">В 2020 году департаментом проведено 6564 мероприятий без взаимодействия с подконтрольными субъектами, что на 11% меньше, чем в 2019 году. </w:t>
      </w:r>
    </w:p>
    <w:p w:rsidR="00430954" w:rsidRPr="00D16D55" w:rsidRDefault="00430954" w:rsidP="00763843">
      <w:pPr>
        <w:ind w:firstLine="709"/>
        <w:jc w:val="both"/>
        <w:rPr>
          <w:kern w:val="28"/>
          <w:sz w:val="28"/>
          <w:szCs w:val="28"/>
        </w:rPr>
      </w:pPr>
      <w:r w:rsidRPr="00D16D55">
        <w:rPr>
          <w:kern w:val="28"/>
          <w:sz w:val="28"/>
          <w:szCs w:val="28"/>
        </w:rPr>
        <w:t xml:space="preserve">Указанные контрольные мероприятия осуществляются преимущественно в форме систематического наблюдения </w:t>
      </w:r>
      <w:r w:rsidRPr="00D16D55">
        <w:rPr>
          <w:rFonts w:eastAsiaTheme="minorHAnsi"/>
          <w:sz w:val="28"/>
          <w:szCs w:val="28"/>
          <w:lang w:eastAsia="en-US"/>
        </w:rPr>
        <w:t>за исполнением обязательных требований, анализа и прогнозирования состояния исполнения обязательных требований при осуществлении деятельности подконтрольными субъектами</w:t>
      </w:r>
      <w:r w:rsidRPr="00D16D55">
        <w:rPr>
          <w:kern w:val="28"/>
          <w:sz w:val="28"/>
          <w:szCs w:val="28"/>
        </w:rPr>
        <w:t>, в т.ч.:</w:t>
      </w:r>
    </w:p>
    <w:p w:rsidR="00430954" w:rsidRPr="00D16D55" w:rsidRDefault="00430954" w:rsidP="00864304">
      <w:pPr>
        <w:ind w:firstLine="709"/>
        <w:jc w:val="both"/>
        <w:rPr>
          <w:sz w:val="28"/>
          <w:szCs w:val="28"/>
        </w:rPr>
      </w:pPr>
      <w:r w:rsidRPr="00D16D55">
        <w:rPr>
          <w:sz w:val="28"/>
          <w:szCs w:val="28"/>
        </w:rPr>
        <w:t>1) </w:t>
      </w:r>
      <w:r w:rsidR="00053D6F">
        <w:rPr>
          <w:sz w:val="28"/>
          <w:szCs w:val="28"/>
        </w:rPr>
        <w:t xml:space="preserve">за </w:t>
      </w:r>
      <w:r w:rsidRPr="00D16D55">
        <w:rPr>
          <w:sz w:val="28"/>
          <w:szCs w:val="28"/>
        </w:rPr>
        <w:t>соблюдени</w:t>
      </w:r>
      <w:r w:rsidR="00053D6F">
        <w:rPr>
          <w:sz w:val="28"/>
          <w:szCs w:val="28"/>
        </w:rPr>
        <w:t>ем</w:t>
      </w:r>
      <w:r w:rsidRPr="00D16D55">
        <w:rPr>
          <w:sz w:val="28"/>
          <w:szCs w:val="28"/>
        </w:rPr>
        <w:t xml:space="preserve"> подконтрольными субъектами стандартов раскрытия информации; </w:t>
      </w:r>
    </w:p>
    <w:p w:rsidR="00430954" w:rsidRPr="00D16D55" w:rsidRDefault="00430954" w:rsidP="00864304">
      <w:pPr>
        <w:autoSpaceDE w:val="0"/>
        <w:autoSpaceDN w:val="0"/>
        <w:adjustRightInd w:val="0"/>
        <w:ind w:firstLine="757"/>
        <w:jc w:val="both"/>
        <w:rPr>
          <w:sz w:val="28"/>
          <w:szCs w:val="28"/>
        </w:rPr>
      </w:pPr>
      <w:r w:rsidRPr="00D16D55">
        <w:rPr>
          <w:sz w:val="28"/>
          <w:szCs w:val="28"/>
        </w:rPr>
        <w:t>2) </w:t>
      </w:r>
      <w:r w:rsidR="007919D1">
        <w:rPr>
          <w:sz w:val="28"/>
          <w:szCs w:val="28"/>
        </w:rPr>
        <w:t xml:space="preserve">за </w:t>
      </w:r>
      <w:r w:rsidRPr="00D16D55">
        <w:rPr>
          <w:sz w:val="28"/>
          <w:szCs w:val="28"/>
        </w:rPr>
        <w:t>использовани</w:t>
      </w:r>
      <w:r w:rsidR="007919D1">
        <w:rPr>
          <w:sz w:val="28"/>
          <w:szCs w:val="28"/>
        </w:rPr>
        <w:t>ем</w:t>
      </w:r>
      <w:r w:rsidRPr="00D16D55">
        <w:rPr>
          <w:sz w:val="28"/>
          <w:szCs w:val="28"/>
        </w:rPr>
        <w:t xml:space="preserve"> инвестиционных ресурсов, включенных в регулируемые государством цены (тарифы) в сфере электроэнергетики или в сфере теплоснабжения;</w:t>
      </w:r>
    </w:p>
    <w:p w:rsidR="00430954" w:rsidRPr="00D16D55" w:rsidRDefault="00430954" w:rsidP="00864304">
      <w:pPr>
        <w:autoSpaceDE w:val="0"/>
        <w:autoSpaceDN w:val="0"/>
        <w:adjustRightInd w:val="0"/>
        <w:ind w:firstLine="757"/>
        <w:jc w:val="both"/>
        <w:rPr>
          <w:sz w:val="28"/>
          <w:szCs w:val="28"/>
        </w:rPr>
      </w:pPr>
      <w:r w:rsidRPr="00D16D55">
        <w:rPr>
          <w:sz w:val="28"/>
          <w:szCs w:val="28"/>
        </w:rPr>
        <w:t>3) </w:t>
      </w:r>
      <w:r w:rsidR="007919D1">
        <w:rPr>
          <w:sz w:val="28"/>
          <w:szCs w:val="28"/>
        </w:rPr>
        <w:t xml:space="preserve">за </w:t>
      </w:r>
      <w:r w:rsidRPr="00D16D55">
        <w:rPr>
          <w:sz w:val="28"/>
          <w:szCs w:val="28"/>
        </w:rPr>
        <w:t>целев</w:t>
      </w:r>
      <w:r w:rsidR="007919D1">
        <w:rPr>
          <w:sz w:val="28"/>
          <w:szCs w:val="28"/>
        </w:rPr>
        <w:t>ым</w:t>
      </w:r>
      <w:r w:rsidRPr="00D16D55">
        <w:rPr>
          <w:sz w:val="28"/>
          <w:szCs w:val="28"/>
        </w:rPr>
        <w:t xml:space="preserve"> использовани</w:t>
      </w:r>
      <w:r w:rsidR="007919D1">
        <w:rPr>
          <w:sz w:val="28"/>
          <w:szCs w:val="28"/>
        </w:rPr>
        <w:t>ем</w:t>
      </w:r>
      <w:r w:rsidRPr="00D16D55">
        <w:rPr>
          <w:sz w:val="28"/>
          <w:szCs w:val="28"/>
        </w:rPr>
        <w:t xml:space="preserve"> финансовых средств, полученных газораспределительными организациями на территории Новосибирской области в результате введения специальных надбавок к тарифам на транспортировку газа, предназначенных для финансирования программ газификации;</w:t>
      </w:r>
    </w:p>
    <w:p w:rsidR="00430954" w:rsidRPr="00D16D55" w:rsidRDefault="00430954" w:rsidP="00864304">
      <w:pPr>
        <w:autoSpaceDE w:val="0"/>
        <w:autoSpaceDN w:val="0"/>
        <w:adjustRightInd w:val="0"/>
        <w:ind w:firstLine="757"/>
        <w:jc w:val="both"/>
        <w:rPr>
          <w:sz w:val="28"/>
          <w:szCs w:val="28"/>
        </w:rPr>
      </w:pPr>
      <w:r w:rsidRPr="00D16D55">
        <w:rPr>
          <w:sz w:val="28"/>
          <w:szCs w:val="28"/>
        </w:rPr>
        <w:t>4) </w:t>
      </w:r>
      <w:r w:rsidR="007919D1">
        <w:rPr>
          <w:sz w:val="28"/>
          <w:szCs w:val="28"/>
        </w:rPr>
        <w:t xml:space="preserve">за </w:t>
      </w:r>
      <w:r w:rsidRPr="00D16D55">
        <w:rPr>
          <w:sz w:val="28"/>
          <w:szCs w:val="28"/>
        </w:rPr>
        <w:t>соблюдени</w:t>
      </w:r>
      <w:r w:rsidR="007919D1">
        <w:rPr>
          <w:sz w:val="28"/>
          <w:szCs w:val="28"/>
        </w:rPr>
        <w:t>ем</w:t>
      </w:r>
      <w:r w:rsidRPr="00D16D55">
        <w:rPr>
          <w:sz w:val="28"/>
          <w:szCs w:val="28"/>
        </w:rPr>
        <w:t xml:space="preserve"> электросетевыми организациями установленных для них департаментом показателей надежности и качества поставляемых товаров и оказываемых услуг;</w:t>
      </w:r>
    </w:p>
    <w:p w:rsidR="00430954" w:rsidRPr="00D16D55" w:rsidRDefault="00430954" w:rsidP="00864304">
      <w:pPr>
        <w:autoSpaceDE w:val="0"/>
        <w:autoSpaceDN w:val="0"/>
        <w:adjustRightInd w:val="0"/>
        <w:ind w:firstLine="757"/>
        <w:jc w:val="both"/>
        <w:rPr>
          <w:sz w:val="28"/>
          <w:szCs w:val="28"/>
        </w:rPr>
      </w:pPr>
      <w:r w:rsidRPr="00D16D55">
        <w:rPr>
          <w:sz w:val="28"/>
          <w:szCs w:val="28"/>
        </w:rPr>
        <w:t>5) </w:t>
      </w:r>
      <w:r w:rsidR="007919D1">
        <w:rPr>
          <w:sz w:val="28"/>
          <w:szCs w:val="28"/>
        </w:rPr>
        <w:t xml:space="preserve">за </w:t>
      </w:r>
      <w:r w:rsidRPr="00D16D55">
        <w:rPr>
          <w:sz w:val="28"/>
          <w:szCs w:val="28"/>
        </w:rPr>
        <w:t>достижени</w:t>
      </w:r>
      <w:r w:rsidR="007919D1">
        <w:rPr>
          <w:sz w:val="28"/>
          <w:szCs w:val="28"/>
        </w:rPr>
        <w:t>ем</w:t>
      </w:r>
      <w:r w:rsidRPr="00D16D55">
        <w:rPr>
          <w:sz w:val="28"/>
          <w:szCs w:val="28"/>
        </w:rPr>
        <w:t xml:space="preserve"> организациями, осуществляющими регулируемые виды деятельности в сфере теплоснабжения, установленных для них департаментом плановых значений показателей надежности и энергетической эффективности объектов теплоснабжения;</w:t>
      </w:r>
    </w:p>
    <w:p w:rsidR="00430954" w:rsidRPr="00D16D55" w:rsidRDefault="00430954" w:rsidP="00864304">
      <w:pPr>
        <w:autoSpaceDE w:val="0"/>
        <w:autoSpaceDN w:val="0"/>
        <w:adjustRightInd w:val="0"/>
        <w:ind w:firstLine="757"/>
        <w:jc w:val="both"/>
        <w:rPr>
          <w:sz w:val="28"/>
          <w:szCs w:val="28"/>
        </w:rPr>
      </w:pPr>
      <w:r w:rsidRPr="00D16D55">
        <w:rPr>
          <w:sz w:val="28"/>
          <w:szCs w:val="28"/>
        </w:rPr>
        <w:t>6) </w:t>
      </w:r>
      <w:r w:rsidR="007919D1">
        <w:rPr>
          <w:sz w:val="28"/>
          <w:szCs w:val="28"/>
        </w:rPr>
        <w:t xml:space="preserve">за </w:t>
      </w:r>
      <w:r w:rsidRPr="00D16D55">
        <w:rPr>
          <w:sz w:val="28"/>
          <w:szCs w:val="28"/>
        </w:rPr>
        <w:t>применени</w:t>
      </w:r>
      <w:r w:rsidR="007919D1">
        <w:rPr>
          <w:sz w:val="28"/>
          <w:szCs w:val="28"/>
        </w:rPr>
        <w:t xml:space="preserve">ем </w:t>
      </w:r>
      <w:r w:rsidRPr="00D16D55">
        <w:rPr>
          <w:sz w:val="28"/>
          <w:szCs w:val="28"/>
        </w:rPr>
        <w:t>цен на лекарственные препараты, включенные в перечень жизненно необходимых и важнейших лекарственных препаратов;</w:t>
      </w:r>
    </w:p>
    <w:p w:rsidR="00430954" w:rsidRPr="00D16D55" w:rsidRDefault="00430954" w:rsidP="00864304">
      <w:pPr>
        <w:autoSpaceDE w:val="0"/>
        <w:autoSpaceDN w:val="0"/>
        <w:adjustRightInd w:val="0"/>
        <w:ind w:firstLine="757"/>
        <w:jc w:val="both"/>
        <w:rPr>
          <w:sz w:val="28"/>
          <w:szCs w:val="28"/>
        </w:rPr>
      </w:pPr>
      <w:r w:rsidRPr="00D16D55">
        <w:rPr>
          <w:sz w:val="28"/>
          <w:szCs w:val="28"/>
        </w:rPr>
        <w:t>7) </w:t>
      </w:r>
      <w:r w:rsidR="007919D1">
        <w:rPr>
          <w:sz w:val="28"/>
          <w:szCs w:val="28"/>
        </w:rPr>
        <w:t xml:space="preserve">за </w:t>
      </w:r>
      <w:r w:rsidRPr="00D16D55">
        <w:rPr>
          <w:sz w:val="28"/>
          <w:szCs w:val="28"/>
        </w:rPr>
        <w:t>соблюдени</w:t>
      </w:r>
      <w:r w:rsidR="007919D1">
        <w:rPr>
          <w:sz w:val="28"/>
          <w:szCs w:val="28"/>
        </w:rPr>
        <w:t>ем</w:t>
      </w:r>
      <w:r w:rsidRPr="00D16D55">
        <w:rPr>
          <w:sz w:val="28"/>
          <w:szCs w:val="28"/>
        </w:rPr>
        <w:t xml:space="preserve"> обязательных требований законодательства </w:t>
      </w:r>
      <w:r w:rsidR="003C640D">
        <w:rPr>
          <w:sz w:val="28"/>
          <w:szCs w:val="28"/>
        </w:rPr>
        <w:t xml:space="preserve">об энергосбережении </w:t>
      </w:r>
      <w:r w:rsidRPr="00D16D55">
        <w:rPr>
          <w:sz w:val="28"/>
          <w:szCs w:val="28"/>
        </w:rPr>
        <w:t xml:space="preserve">в части принятия подконтрольными субъектами программ в области энергосбережения и повышения энергетической эффективности и </w:t>
      </w:r>
      <w:proofErr w:type="gramStart"/>
      <w:r w:rsidRPr="00D16D55">
        <w:rPr>
          <w:sz w:val="28"/>
          <w:szCs w:val="28"/>
        </w:rPr>
        <w:t>соблюдения</w:t>
      </w:r>
      <w:proofErr w:type="gramEnd"/>
      <w:r w:rsidRPr="00D16D55">
        <w:rPr>
          <w:sz w:val="28"/>
          <w:szCs w:val="28"/>
        </w:rPr>
        <w:t xml:space="preserve"> </w:t>
      </w:r>
      <w:r w:rsidR="00BC33B7" w:rsidRPr="00D16D55">
        <w:rPr>
          <w:sz w:val="28"/>
          <w:szCs w:val="28"/>
        </w:rPr>
        <w:t xml:space="preserve">установленных департаментом </w:t>
      </w:r>
      <w:r w:rsidRPr="00D16D55">
        <w:rPr>
          <w:sz w:val="28"/>
          <w:szCs w:val="28"/>
        </w:rPr>
        <w:t xml:space="preserve">требований к </w:t>
      </w:r>
      <w:r w:rsidR="00001A01">
        <w:rPr>
          <w:sz w:val="28"/>
          <w:szCs w:val="28"/>
        </w:rPr>
        <w:t>таким</w:t>
      </w:r>
      <w:r w:rsidRPr="00D16D55">
        <w:rPr>
          <w:sz w:val="28"/>
          <w:szCs w:val="28"/>
        </w:rPr>
        <w:t xml:space="preserve"> программам.</w:t>
      </w:r>
    </w:p>
    <w:p w:rsidR="00F77FDA" w:rsidRPr="00D16D55" w:rsidRDefault="00676D0E" w:rsidP="00F77FDA">
      <w:pPr>
        <w:autoSpaceDE w:val="0"/>
        <w:autoSpaceDN w:val="0"/>
        <w:adjustRightInd w:val="0"/>
        <w:ind w:firstLine="757"/>
        <w:jc w:val="both"/>
        <w:rPr>
          <w:kern w:val="28"/>
          <w:sz w:val="28"/>
          <w:szCs w:val="28"/>
        </w:rPr>
      </w:pPr>
      <w:r w:rsidRPr="00D16D55">
        <w:rPr>
          <w:kern w:val="28"/>
          <w:sz w:val="28"/>
          <w:szCs w:val="28"/>
        </w:rPr>
        <w:t xml:space="preserve">При этом следует отметить, что </w:t>
      </w:r>
      <w:r w:rsidR="000C6085">
        <w:rPr>
          <w:kern w:val="28"/>
          <w:sz w:val="28"/>
          <w:szCs w:val="28"/>
        </w:rPr>
        <w:t>вышеуказанный</w:t>
      </w:r>
      <w:r w:rsidRPr="00D16D55">
        <w:rPr>
          <w:kern w:val="28"/>
          <w:sz w:val="28"/>
          <w:szCs w:val="28"/>
        </w:rPr>
        <w:t xml:space="preserve"> вид контрольных мероприятий </w:t>
      </w:r>
      <w:r w:rsidR="00543A90">
        <w:rPr>
          <w:kern w:val="28"/>
          <w:sz w:val="28"/>
          <w:szCs w:val="28"/>
        </w:rPr>
        <w:t xml:space="preserve">имеет весьма высокую результативность. </w:t>
      </w:r>
      <w:r w:rsidR="00DD03A1" w:rsidRPr="00D16D55">
        <w:rPr>
          <w:kern w:val="28"/>
          <w:sz w:val="28"/>
          <w:szCs w:val="28"/>
        </w:rPr>
        <w:t xml:space="preserve">Так, по результатам </w:t>
      </w:r>
      <w:r w:rsidR="005D4BCB">
        <w:rPr>
          <w:kern w:val="28"/>
          <w:sz w:val="28"/>
          <w:szCs w:val="28"/>
        </w:rPr>
        <w:t>его</w:t>
      </w:r>
      <w:r w:rsidR="00244B5C">
        <w:rPr>
          <w:kern w:val="28"/>
          <w:sz w:val="28"/>
          <w:szCs w:val="28"/>
        </w:rPr>
        <w:t xml:space="preserve"> осуществления </w:t>
      </w:r>
      <w:r w:rsidR="00DD03A1" w:rsidRPr="00D16D55">
        <w:rPr>
          <w:kern w:val="28"/>
          <w:sz w:val="28"/>
          <w:szCs w:val="28"/>
        </w:rPr>
        <w:t>за 2020 год непосредственно департаментом возбуждено 1</w:t>
      </w:r>
      <w:r w:rsidR="0051736D" w:rsidRPr="00D16D55">
        <w:rPr>
          <w:kern w:val="28"/>
          <w:sz w:val="28"/>
          <w:szCs w:val="28"/>
        </w:rPr>
        <w:t>42</w:t>
      </w:r>
      <w:r w:rsidR="00DD03A1" w:rsidRPr="00D16D55">
        <w:rPr>
          <w:kern w:val="28"/>
          <w:sz w:val="28"/>
          <w:szCs w:val="28"/>
        </w:rPr>
        <w:t xml:space="preserve"> дел</w:t>
      </w:r>
      <w:r w:rsidR="0051736D" w:rsidRPr="00D16D55">
        <w:rPr>
          <w:kern w:val="28"/>
          <w:sz w:val="28"/>
          <w:szCs w:val="28"/>
        </w:rPr>
        <w:t>а</w:t>
      </w:r>
      <w:r w:rsidR="00DD03A1" w:rsidRPr="00D16D55">
        <w:rPr>
          <w:kern w:val="28"/>
          <w:sz w:val="28"/>
          <w:szCs w:val="28"/>
        </w:rPr>
        <w:t xml:space="preserve"> об административных правонарушениях, что составило </w:t>
      </w:r>
      <w:r w:rsidR="0051736D" w:rsidRPr="00D16D55">
        <w:rPr>
          <w:kern w:val="28"/>
          <w:sz w:val="28"/>
          <w:szCs w:val="28"/>
        </w:rPr>
        <w:t>72%</w:t>
      </w:r>
      <w:r w:rsidR="00DD03A1" w:rsidRPr="00D16D55">
        <w:rPr>
          <w:kern w:val="28"/>
          <w:sz w:val="28"/>
          <w:szCs w:val="28"/>
        </w:rPr>
        <w:t xml:space="preserve"> от общего числа дел об административных правонарушениях, возбужденных в 2020 году (</w:t>
      </w:r>
      <w:r w:rsidR="0051736D" w:rsidRPr="00D16D55">
        <w:rPr>
          <w:kern w:val="28"/>
          <w:sz w:val="28"/>
          <w:szCs w:val="28"/>
        </w:rPr>
        <w:t>198</w:t>
      </w:r>
      <w:r w:rsidR="00DD03A1" w:rsidRPr="00D16D55">
        <w:rPr>
          <w:kern w:val="28"/>
          <w:sz w:val="28"/>
          <w:szCs w:val="28"/>
        </w:rPr>
        <w:t xml:space="preserve"> дел)</w:t>
      </w:r>
      <w:r w:rsidRPr="00D16D55">
        <w:rPr>
          <w:kern w:val="28"/>
          <w:sz w:val="28"/>
          <w:szCs w:val="28"/>
        </w:rPr>
        <w:t>.</w:t>
      </w:r>
      <w:r w:rsidR="00F77FDA" w:rsidRPr="00D16D55">
        <w:rPr>
          <w:kern w:val="28"/>
          <w:sz w:val="28"/>
          <w:szCs w:val="28"/>
        </w:rPr>
        <w:t xml:space="preserve"> Сумма наложенных административных штрафов по результатам данных мероприятий составила 2536839 рублей.</w:t>
      </w:r>
    </w:p>
    <w:p w:rsidR="00DD03A1" w:rsidRPr="00D16D55" w:rsidRDefault="00DD03A1" w:rsidP="00F77FDA">
      <w:pPr>
        <w:autoSpaceDE w:val="0"/>
        <w:autoSpaceDN w:val="0"/>
        <w:adjustRightInd w:val="0"/>
        <w:ind w:firstLine="757"/>
        <w:jc w:val="both"/>
        <w:rPr>
          <w:kern w:val="28"/>
          <w:sz w:val="28"/>
          <w:szCs w:val="28"/>
        </w:rPr>
      </w:pPr>
      <w:r w:rsidRPr="00D16D55">
        <w:rPr>
          <w:kern w:val="28"/>
          <w:sz w:val="28"/>
          <w:szCs w:val="28"/>
        </w:rPr>
        <w:t xml:space="preserve">По сравнению с 2019 годом количество дел об административных правонарушениях, возбужденных непосредственно департаментом в 2020 году, </w:t>
      </w:r>
      <w:r w:rsidRPr="00D16D55">
        <w:rPr>
          <w:kern w:val="28"/>
          <w:sz w:val="28"/>
          <w:szCs w:val="28"/>
        </w:rPr>
        <w:lastRenderedPageBreak/>
        <w:t xml:space="preserve">снизилось на </w:t>
      </w:r>
      <w:r w:rsidR="0051736D" w:rsidRPr="00D16D55">
        <w:rPr>
          <w:kern w:val="28"/>
          <w:sz w:val="28"/>
          <w:szCs w:val="28"/>
        </w:rPr>
        <w:t>53</w:t>
      </w:r>
      <w:r w:rsidRPr="00D16D55">
        <w:rPr>
          <w:kern w:val="28"/>
          <w:sz w:val="28"/>
          <w:szCs w:val="28"/>
        </w:rPr>
        <w:t xml:space="preserve">% (в 2020 году - </w:t>
      </w:r>
      <w:r w:rsidR="0051736D" w:rsidRPr="00D16D55">
        <w:rPr>
          <w:kern w:val="28"/>
          <w:sz w:val="28"/>
          <w:szCs w:val="28"/>
        </w:rPr>
        <w:t>142</w:t>
      </w:r>
      <w:r w:rsidRPr="00D16D55">
        <w:rPr>
          <w:kern w:val="28"/>
          <w:sz w:val="28"/>
          <w:szCs w:val="28"/>
        </w:rPr>
        <w:t xml:space="preserve"> дел</w:t>
      </w:r>
      <w:r w:rsidR="0051736D" w:rsidRPr="00D16D55">
        <w:rPr>
          <w:kern w:val="28"/>
          <w:sz w:val="28"/>
          <w:szCs w:val="28"/>
        </w:rPr>
        <w:t>а</w:t>
      </w:r>
      <w:r w:rsidRPr="00D16D55">
        <w:rPr>
          <w:kern w:val="28"/>
          <w:sz w:val="28"/>
          <w:szCs w:val="28"/>
        </w:rPr>
        <w:t>, в 2019 году - 302 дела).</w:t>
      </w:r>
      <w:r w:rsidR="00F77FDA" w:rsidRPr="00D16D55">
        <w:rPr>
          <w:kern w:val="28"/>
          <w:sz w:val="28"/>
          <w:szCs w:val="28"/>
        </w:rPr>
        <w:t xml:space="preserve"> Снижение данного показателя связано с применением в 2020 году </w:t>
      </w:r>
      <w:r w:rsidR="00F77FDA" w:rsidRPr="00D16D55">
        <w:rPr>
          <w:sz w:val="28"/>
          <w:szCs w:val="28"/>
        </w:rPr>
        <w:t xml:space="preserve">ограничительных мер в связи с распространением новой </w:t>
      </w:r>
      <w:proofErr w:type="spellStart"/>
      <w:r w:rsidR="00F77FDA" w:rsidRPr="00D16D55">
        <w:rPr>
          <w:sz w:val="28"/>
          <w:szCs w:val="28"/>
        </w:rPr>
        <w:t>коронавирусной</w:t>
      </w:r>
      <w:proofErr w:type="spellEnd"/>
      <w:r w:rsidR="00F77FDA" w:rsidRPr="00D16D55">
        <w:rPr>
          <w:sz w:val="28"/>
          <w:szCs w:val="28"/>
        </w:rPr>
        <w:t xml:space="preserve"> инфекции (2019-nCoV).</w:t>
      </w:r>
      <w:r w:rsidRPr="00D16D55">
        <w:rPr>
          <w:kern w:val="28"/>
          <w:sz w:val="28"/>
          <w:szCs w:val="28"/>
        </w:rPr>
        <w:t xml:space="preserve"> </w:t>
      </w:r>
    </w:p>
    <w:p w:rsidR="00430954" w:rsidRPr="00D16D55" w:rsidRDefault="00430954" w:rsidP="00F77FDA">
      <w:pPr>
        <w:autoSpaceDE w:val="0"/>
        <w:autoSpaceDN w:val="0"/>
        <w:adjustRightInd w:val="0"/>
        <w:ind w:right="-2" w:firstLine="757"/>
        <w:jc w:val="both"/>
        <w:rPr>
          <w:sz w:val="28"/>
          <w:szCs w:val="28"/>
          <w:shd w:val="clear" w:color="auto" w:fill="FFFFFF"/>
        </w:rPr>
      </w:pPr>
      <w:r w:rsidRPr="00D16D55">
        <w:rPr>
          <w:kern w:val="28"/>
          <w:sz w:val="28"/>
          <w:szCs w:val="28"/>
        </w:rPr>
        <w:t xml:space="preserve">Смещение акцента контрольно-надзорной деятельности департамента в сторону </w:t>
      </w:r>
      <w:r w:rsidR="005F6E79" w:rsidRPr="00D16D55">
        <w:rPr>
          <w:kern w:val="28"/>
          <w:sz w:val="28"/>
          <w:szCs w:val="28"/>
        </w:rPr>
        <w:t xml:space="preserve">проведения </w:t>
      </w:r>
      <w:r w:rsidRPr="00D16D55">
        <w:rPr>
          <w:kern w:val="28"/>
          <w:sz w:val="28"/>
          <w:szCs w:val="28"/>
        </w:rPr>
        <w:t xml:space="preserve">мероприятий без взаимодействия с подконтрольными субъектами, мероприятий по профилактике нарушений обязательных </w:t>
      </w:r>
      <w:r w:rsidR="00990819" w:rsidRPr="00D16D55">
        <w:rPr>
          <w:kern w:val="28"/>
          <w:sz w:val="28"/>
          <w:szCs w:val="28"/>
        </w:rPr>
        <w:t xml:space="preserve">требований </w:t>
      </w:r>
      <w:r w:rsidRPr="00D16D55">
        <w:rPr>
          <w:sz w:val="28"/>
          <w:szCs w:val="28"/>
        </w:rPr>
        <w:t xml:space="preserve">отражает общую тенденцию развития реформы контрольно-надзорной деятельности, подразумевающую снижение административной нагрузки </w:t>
      </w:r>
      <w:proofErr w:type="gramStart"/>
      <w:r w:rsidRPr="00D16D55">
        <w:rPr>
          <w:sz w:val="28"/>
          <w:szCs w:val="28"/>
        </w:rPr>
        <w:t>на</w:t>
      </w:r>
      <w:proofErr w:type="gramEnd"/>
      <w:r w:rsidRPr="00D16D55">
        <w:rPr>
          <w:sz w:val="28"/>
          <w:szCs w:val="28"/>
        </w:rPr>
        <w:t xml:space="preserve"> </w:t>
      </w:r>
      <w:proofErr w:type="gramStart"/>
      <w:r w:rsidRPr="00D16D55">
        <w:rPr>
          <w:sz w:val="28"/>
          <w:szCs w:val="28"/>
        </w:rPr>
        <w:t>субъектов</w:t>
      </w:r>
      <w:proofErr w:type="gramEnd"/>
      <w:r w:rsidRPr="00D16D55">
        <w:rPr>
          <w:sz w:val="28"/>
          <w:szCs w:val="28"/>
        </w:rPr>
        <w:t xml:space="preserve"> предпринимательской деятельности, </w:t>
      </w:r>
      <w:r w:rsidRPr="00D16D55">
        <w:rPr>
          <w:sz w:val="28"/>
          <w:szCs w:val="28"/>
          <w:shd w:val="clear" w:color="auto" w:fill="FFFFFF"/>
        </w:rPr>
        <w:t>оптимизацию контрольных мероприятий, сокращение издержек на осуществление контрольно-надзорной функции.</w:t>
      </w:r>
    </w:p>
    <w:p w:rsidR="003E5463" w:rsidRPr="00D16D55" w:rsidRDefault="00430954" w:rsidP="00864304">
      <w:pPr>
        <w:autoSpaceDE w:val="0"/>
        <w:autoSpaceDN w:val="0"/>
        <w:adjustRightInd w:val="0"/>
        <w:ind w:firstLine="757"/>
        <w:jc w:val="both"/>
        <w:rPr>
          <w:sz w:val="28"/>
          <w:szCs w:val="28"/>
          <w:shd w:val="clear" w:color="auto" w:fill="FFFFFF"/>
        </w:rPr>
      </w:pPr>
      <w:r w:rsidRPr="00D16D55">
        <w:rPr>
          <w:sz w:val="28"/>
          <w:szCs w:val="28"/>
          <w:shd w:val="clear" w:color="auto" w:fill="FFFFFF"/>
        </w:rPr>
        <w:t>В отношении субъектов малого предпринимательства в 20</w:t>
      </w:r>
      <w:r w:rsidR="00A36D11" w:rsidRPr="00D16D55">
        <w:rPr>
          <w:sz w:val="28"/>
          <w:szCs w:val="28"/>
          <w:shd w:val="clear" w:color="auto" w:fill="FFFFFF"/>
        </w:rPr>
        <w:t>20</w:t>
      </w:r>
      <w:r w:rsidRPr="00D16D55">
        <w:rPr>
          <w:sz w:val="28"/>
          <w:szCs w:val="28"/>
          <w:shd w:val="clear" w:color="auto" w:fill="FFFFFF"/>
        </w:rPr>
        <w:t xml:space="preserve"> году департаментом проведен</w:t>
      </w:r>
      <w:r w:rsidR="00A36D11" w:rsidRPr="00D16D55">
        <w:rPr>
          <w:sz w:val="28"/>
          <w:szCs w:val="28"/>
          <w:shd w:val="clear" w:color="auto" w:fill="FFFFFF"/>
        </w:rPr>
        <w:t>а 1</w:t>
      </w:r>
      <w:r w:rsidRPr="00D16D55">
        <w:rPr>
          <w:sz w:val="28"/>
          <w:szCs w:val="28"/>
          <w:shd w:val="clear" w:color="auto" w:fill="FFFFFF"/>
        </w:rPr>
        <w:t xml:space="preserve"> </w:t>
      </w:r>
      <w:r w:rsidR="00604778" w:rsidRPr="00D16D55">
        <w:rPr>
          <w:sz w:val="28"/>
          <w:szCs w:val="28"/>
          <w:shd w:val="clear" w:color="auto" w:fill="FFFFFF"/>
        </w:rPr>
        <w:t>планов</w:t>
      </w:r>
      <w:r w:rsidR="00A36D11" w:rsidRPr="00D16D55">
        <w:rPr>
          <w:sz w:val="28"/>
          <w:szCs w:val="28"/>
          <w:shd w:val="clear" w:color="auto" w:fill="FFFFFF"/>
        </w:rPr>
        <w:t>ая</w:t>
      </w:r>
      <w:r w:rsidR="00604778" w:rsidRPr="00D16D55">
        <w:rPr>
          <w:sz w:val="28"/>
          <w:szCs w:val="28"/>
          <w:shd w:val="clear" w:color="auto" w:fill="FFFFFF"/>
        </w:rPr>
        <w:t xml:space="preserve"> </w:t>
      </w:r>
      <w:r w:rsidRPr="00D16D55">
        <w:rPr>
          <w:sz w:val="28"/>
          <w:szCs w:val="28"/>
          <w:shd w:val="clear" w:color="auto" w:fill="FFFFFF"/>
        </w:rPr>
        <w:t>провер</w:t>
      </w:r>
      <w:r w:rsidR="002B27D5" w:rsidRPr="00D16D55">
        <w:rPr>
          <w:sz w:val="28"/>
          <w:szCs w:val="28"/>
          <w:shd w:val="clear" w:color="auto" w:fill="FFFFFF"/>
        </w:rPr>
        <w:t>к</w:t>
      </w:r>
      <w:r w:rsidR="00A36D11" w:rsidRPr="00D16D55">
        <w:rPr>
          <w:sz w:val="28"/>
          <w:szCs w:val="28"/>
          <w:shd w:val="clear" w:color="auto" w:fill="FFFFFF"/>
        </w:rPr>
        <w:t>а</w:t>
      </w:r>
      <w:r w:rsidR="003E5463" w:rsidRPr="00D16D55">
        <w:rPr>
          <w:sz w:val="28"/>
          <w:szCs w:val="28"/>
          <w:shd w:val="clear" w:color="auto" w:fill="FFFFFF"/>
        </w:rPr>
        <w:t>.</w:t>
      </w:r>
    </w:p>
    <w:p w:rsidR="00CB6629" w:rsidRPr="00D16D55" w:rsidRDefault="00CB6629" w:rsidP="00864304">
      <w:pPr>
        <w:autoSpaceDE w:val="0"/>
        <w:autoSpaceDN w:val="0"/>
        <w:adjustRightInd w:val="0"/>
        <w:ind w:firstLine="757"/>
        <w:jc w:val="both"/>
        <w:rPr>
          <w:sz w:val="28"/>
          <w:szCs w:val="28"/>
        </w:rPr>
      </w:pPr>
      <w:r w:rsidRPr="00D16D55">
        <w:rPr>
          <w:sz w:val="28"/>
          <w:szCs w:val="28"/>
        </w:rPr>
        <w:t>Эксперты и представители экспертных организаций к проведению мероприятий по контролю в 20</w:t>
      </w:r>
      <w:r w:rsidR="00A36D11" w:rsidRPr="00D16D55">
        <w:rPr>
          <w:sz w:val="28"/>
          <w:szCs w:val="28"/>
        </w:rPr>
        <w:t>20</w:t>
      </w:r>
      <w:r w:rsidRPr="00D16D55">
        <w:rPr>
          <w:sz w:val="28"/>
          <w:szCs w:val="28"/>
        </w:rPr>
        <w:t xml:space="preserve"> году департаментом не привлекались.</w:t>
      </w:r>
    </w:p>
    <w:p w:rsidR="00CB6629" w:rsidRPr="00D16D55" w:rsidRDefault="00CB6629" w:rsidP="00864304">
      <w:pPr>
        <w:autoSpaceDE w:val="0"/>
        <w:autoSpaceDN w:val="0"/>
        <w:adjustRightInd w:val="0"/>
        <w:ind w:firstLine="757"/>
        <w:jc w:val="both"/>
        <w:rPr>
          <w:sz w:val="28"/>
          <w:szCs w:val="28"/>
        </w:rPr>
      </w:pPr>
      <w:proofErr w:type="gramStart"/>
      <w:r w:rsidRPr="00D16D55">
        <w:rPr>
          <w:sz w:val="28"/>
          <w:szCs w:val="28"/>
        </w:rPr>
        <w:t xml:space="preserve">По результатам </w:t>
      </w:r>
      <w:r w:rsidR="008B66CF" w:rsidRPr="00D16D55">
        <w:rPr>
          <w:sz w:val="28"/>
          <w:szCs w:val="28"/>
        </w:rPr>
        <w:t xml:space="preserve">осуществления </w:t>
      </w:r>
      <w:r w:rsidRPr="00D16D55">
        <w:rPr>
          <w:sz w:val="28"/>
          <w:szCs w:val="28"/>
        </w:rPr>
        <w:t>департаментом в 20</w:t>
      </w:r>
      <w:r w:rsidR="00A36D11" w:rsidRPr="00D16D55">
        <w:rPr>
          <w:sz w:val="28"/>
          <w:szCs w:val="28"/>
        </w:rPr>
        <w:t>20</w:t>
      </w:r>
      <w:r w:rsidRPr="00D16D55">
        <w:rPr>
          <w:sz w:val="28"/>
          <w:szCs w:val="28"/>
        </w:rPr>
        <w:t xml:space="preserve"> году государственного контроля (надзора) случаи причинения юридическими лицами и индивидуальными предпринимателями, в отношении которых </w:t>
      </w:r>
      <w:r w:rsidR="00BA1403" w:rsidRPr="00D16D55">
        <w:rPr>
          <w:sz w:val="28"/>
          <w:szCs w:val="28"/>
        </w:rPr>
        <w:t>проводились</w:t>
      </w:r>
      <w:r w:rsidRPr="00D16D55">
        <w:rPr>
          <w:sz w:val="28"/>
          <w:szCs w:val="28"/>
        </w:rPr>
        <w:t xml:space="preserve"> контрольно-надзорные мероприятия,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случаи возникновения чрезвычайных ситуаций природного и техногенного характера</w:t>
      </w:r>
      <w:proofErr w:type="gramEnd"/>
      <w:r w:rsidRPr="00D16D55">
        <w:rPr>
          <w:sz w:val="28"/>
          <w:szCs w:val="28"/>
        </w:rPr>
        <w:t xml:space="preserve"> не выявлены.</w:t>
      </w:r>
    </w:p>
    <w:p w:rsidR="000F6BF7" w:rsidRPr="00D16D55" w:rsidRDefault="004F23EC" w:rsidP="00864304">
      <w:pPr>
        <w:autoSpaceDE w:val="0"/>
        <w:autoSpaceDN w:val="0"/>
        <w:adjustRightInd w:val="0"/>
        <w:ind w:firstLine="757"/>
        <w:jc w:val="both"/>
        <w:rPr>
          <w:sz w:val="28"/>
          <w:szCs w:val="28"/>
        </w:rPr>
      </w:pPr>
      <w:r w:rsidRPr="00D16D55">
        <w:rPr>
          <w:sz w:val="28"/>
          <w:szCs w:val="28"/>
        </w:rPr>
        <w:t>П</w:t>
      </w:r>
      <w:r w:rsidR="00CB6629" w:rsidRPr="00D16D55">
        <w:rPr>
          <w:sz w:val="28"/>
          <w:szCs w:val="28"/>
        </w:rPr>
        <w:t>ри организации и осуществлении регионального государственного контроля (надзора) департаментом в 20</w:t>
      </w:r>
      <w:r w:rsidRPr="00D16D55">
        <w:rPr>
          <w:sz w:val="28"/>
          <w:szCs w:val="28"/>
        </w:rPr>
        <w:t>20</w:t>
      </w:r>
      <w:r w:rsidR="00CB6629" w:rsidRPr="00D16D55">
        <w:rPr>
          <w:sz w:val="28"/>
          <w:szCs w:val="28"/>
        </w:rPr>
        <w:t xml:space="preserve"> году </w:t>
      </w:r>
      <w:r w:rsidRPr="00D16D55">
        <w:rPr>
          <w:sz w:val="28"/>
          <w:szCs w:val="28"/>
        </w:rPr>
        <w:t>п</w:t>
      </w:r>
      <w:r w:rsidR="00CB6629" w:rsidRPr="00D16D55">
        <w:rPr>
          <w:sz w:val="28"/>
          <w:szCs w:val="28"/>
        </w:rPr>
        <w:t>рименялся</w:t>
      </w:r>
      <w:r w:rsidRPr="00D16D55">
        <w:rPr>
          <w:sz w:val="28"/>
          <w:szCs w:val="28"/>
        </w:rPr>
        <w:t xml:space="preserve"> </w:t>
      </w:r>
      <w:proofErr w:type="gramStart"/>
      <w:r w:rsidRPr="00D16D55">
        <w:rPr>
          <w:sz w:val="28"/>
          <w:szCs w:val="28"/>
        </w:rPr>
        <w:t>риск-ориентированный</w:t>
      </w:r>
      <w:proofErr w:type="gramEnd"/>
      <w:r w:rsidRPr="00D16D55">
        <w:rPr>
          <w:sz w:val="28"/>
          <w:szCs w:val="28"/>
        </w:rPr>
        <w:t xml:space="preserve"> подход</w:t>
      </w:r>
      <w:r w:rsidR="00CB6629" w:rsidRPr="00D16D55">
        <w:rPr>
          <w:sz w:val="28"/>
          <w:szCs w:val="28"/>
        </w:rPr>
        <w:t>.</w:t>
      </w:r>
    </w:p>
    <w:p w:rsidR="000F6BF7" w:rsidRPr="00EE3DE0" w:rsidRDefault="000F6BF7" w:rsidP="00864304">
      <w:pPr>
        <w:autoSpaceDE w:val="0"/>
        <w:autoSpaceDN w:val="0"/>
        <w:adjustRightInd w:val="0"/>
        <w:ind w:firstLine="757"/>
        <w:jc w:val="both"/>
        <w:rPr>
          <w:sz w:val="28"/>
          <w:szCs w:val="28"/>
        </w:rPr>
      </w:pPr>
      <w:proofErr w:type="gramStart"/>
      <w:r w:rsidRPr="00D16D55">
        <w:rPr>
          <w:rFonts w:eastAsia="Calibri"/>
          <w:sz w:val="28"/>
          <w:szCs w:val="28"/>
        </w:rPr>
        <w:t>Критерии отнесения деятельности юридических лиц и индивидуальных предпринимателей к определенной категории риска при организации и осуществлении на территории Новосибирской области регионального государственного контроля (надзора) в области регулируемых государством цен (тарифов), в том числе за соблюдением предельного размера платы за проведение технического осмотра транспортных средств, установленного Правительством Новосибирской области в соответствии с Федеральным законом от 01.07.2011 № 170-ФЗ «О техническом осмотре транспортных</w:t>
      </w:r>
      <w:proofErr w:type="gramEnd"/>
      <w:r w:rsidRPr="00D16D55">
        <w:rPr>
          <w:rFonts w:eastAsia="Calibri"/>
          <w:sz w:val="28"/>
          <w:szCs w:val="28"/>
        </w:rPr>
        <w:t xml:space="preserve"> средств и о </w:t>
      </w:r>
      <w:proofErr w:type="gramStart"/>
      <w:r w:rsidRPr="00D16D55">
        <w:rPr>
          <w:rFonts w:eastAsia="Calibri"/>
          <w:sz w:val="28"/>
          <w:szCs w:val="28"/>
        </w:rPr>
        <w:t>внесении</w:t>
      </w:r>
      <w:proofErr w:type="gramEnd"/>
      <w:r w:rsidRPr="00D16D55">
        <w:rPr>
          <w:rFonts w:eastAsia="Calibri"/>
          <w:sz w:val="28"/>
          <w:szCs w:val="28"/>
        </w:rPr>
        <w:t xml:space="preserve"> изменений в </w:t>
      </w:r>
      <w:r w:rsidRPr="00EE3DE0">
        <w:rPr>
          <w:rFonts w:eastAsia="Calibri"/>
          <w:sz w:val="28"/>
          <w:szCs w:val="28"/>
        </w:rPr>
        <w:t>отдельные законодательные акты Российской Федерации» (</w:t>
      </w:r>
      <w:r w:rsidRPr="00EE3DE0">
        <w:rPr>
          <w:rFonts w:eastAsia="Calibri"/>
          <w:i/>
          <w:sz w:val="28"/>
          <w:szCs w:val="28"/>
        </w:rPr>
        <w:t>далее - Критерии</w:t>
      </w:r>
      <w:r w:rsidRPr="00EE3DE0">
        <w:rPr>
          <w:rFonts w:eastAsia="Calibri"/>
          <w:sz w:val="28"/>
          <w:szCs w:val="28"/>
        </w:rPr>
        <w:t>)</w:t>
      </w:r>
      <w:r w:rsidR="00AB297C" w:rsidRPr="00EE3DE0">
        <w:rPr>
          <w:rFonts w:eastAsia="Calibri"/>
          <w:sz w:val="28"/>
          <w:szCs w:val="28"/>
        </w:rPr>
        <w:t>,</w:t>
      </w:r>
      <w:r w:rsidRPr="00EE3DE0">
        <w:rPr>
          <w:rFonts w:eastAsia="Calibri"/>
          <w:sz w:val="28"/>
          <w:szCs w:val="28"/>
        </w:rPr>
        <w:t xml:space="preserve"> установлены </w:t>
      </w:r>
      <w:r w:rsidR="004678EA" w:rsidRPr="00EE3DE0">
        <w:rPr>
          <w:rFonts w:eastAsia="Calibri"/>
          <w:sz w:val="28"/>
          <w:szCs w:val="28"/>
        </w:rPr>
        <w:t>пунктом 1.1 постановления Правительства Новосибирской области от 14.04.2014 № 151-п</w:t>
      </w:r>
      <w:r w:rsidRPr="00EE3DE0">
        <w:rPr>
          <w:sz w:val="28"/>
          <w:szCs w:val="28"/>
        </w:rPr>
        <w:t>.</w:t>
      </w:r>
    </w:p>
    <w:p w:rsidR="004F23EC" w:rsidRPr="00EE3DE0" w:rsidRDefault="00CB6629" w:rsidP="00864304">
      <w:pPr>
        <w:autoSpaceDE w:val="0"/>
        <w:autoSpaceDN w:val="0"/>
        <w:adjustRightInd w:val="0"/>
        <w:ind w:firstLine="757"/>
        <w:jc w:val="both"/>
        <w:rPr>
          <w:rFonts w:eastAsia="Calibri"/>
          <w:sz w:val="28"/>
          <w:szCs w:val="28"/>
        </w:rPr>
      </w:pPr>
      <w:r w:rsidRPr="00EE3DE0">
        <w:rPr>
          <w:rFonts w:eastAsia="Calibri"/>
          <w:sz w:val="28"/>
          <w:szCs w:val="28"/>
        </w:rPr>
        <w:t>На основании Критериев департамент</w:t>
      </w:r>
      <w:r w:rsidR="000F6BF7" w:rsidRPr="00EE3DE0">
        <w:rPr>
          <w:rFonts w:eastAsia="Calibri"/>
          <w:sz w:val="28"/>
          <w:szCs w:val="28"/>
        </w:rPr>
        <w:t xml:space="preserve"> ежегодно присваивает категории риска </w:t>
      </w:r>
      <w:r w:rsidRPr="00EE3DE0">
        <w:rPr>
          <w:rFonts w:eastAsia="Calibri"/>
          <w:sz w:val="28"/>
          <w:szCs w:val="28"/>
        </w:rPr>
        <w:t xml:space="preserve">деятельности юридических лиц и индивидуальных предпринимателей, осуществляющих на территории Новосибирской области регулируемые </w:t>
      </w:r>
      <w:r w:rsidR="002D6CC1" w:rsidRPr="00EE3DE0">
        <w:rPr>
          <w:rFonts w:eastAsia="Calibri"/>
          <w:sz w:val="28"/>
          <w:szCs w:val="28"/>
        </w:rPr>
        <w:t xml:space="preserve">департаментом </w:t>
      </w:r>
      <w:r w:rsidRPr="00EE3DE0">
        <w:rPr>
          <w:rFonts w:eastAsia="Calibri"/>
          <w:sz w:val="28"/>
          <w:szCs w:val="28"/>
        </w:rPr>
        <w:t>виды деятельности</w:t>
      </w:r>
      <w:r w:rsidR="004F23EC" w:rsidRPr="00EE3DE0">
        <w:rPr>
          <w:rFonts w:eastAsia="Calibri"/>
          <w:sz w:val="28"/>
          <w:szCs w:val="28"/>
        </w:rPr>
        <w:t>.</w:t>
      </w:r>
    </w:p>
    <w:p w:rsidR="000F6BF7" w:rsidRPr="00EE3DE0" w:rsidRDefault="000F6BF7" w:rsidP="00CB6629">
      <w:pPr>
        <w:autoSpaceDE w:val="0"/>
        <w:autoSpaceDN w:val="0"/>
        <w:adjustRightInd w:val="0"/>
        <w:ind w:firstLine="708"/>
        <w:jc w:val="both"/>
        <w:rPr>
          <w:rFonts w:eastAsia="Calibri"/>
          <w:sz w:val="28"/>
          <w:szCs w:val="28"/>
        </w:rPr>
      </w:pPr>
      <w:r w:rsidRPr="00EE3DE0">
        <w:rPr>
          <w:rFonts w:eastAsia="Calibri"/>
          <w:sz w:val="28"/>
          <w:szCs w:val="28"/>
        </w:rPr>
        <w:lastRenderedPageBreak/>
        <w:t>П</w:t>
      </w:r>
      <w:r w:rsidRPr="00EE3DE0">
        <w:rPr>
          <w:sz w:val="28"/>
          <w:szCs w:val="28"/>
        </w:rPr>
        <w:t>лан проведения департаментом плановых проверок юридических лиц, индивидуальных предпринимателей на 2020 год</w:t>
      </w:r>
      <w:r w:rsidRPr="00EE3DE0">
        <w:rPr>
          <w:rFonts w:eastAsia="Calibri"/>
          <w:sz w:val="28"/>
          <w:szCs w:val="28"/>
        </w:rPr>
        <w:t xml:space="preserve"> был разработан </w:t>
      </w:r>
      <w:r w:rsidR="00CB6629" w:rsidRPr="00EE3DE0">
        <w:rPr>
          <w:rFonts w:eastAsia="Calibri"/>
          <w:sz w:val="28"/>
          <w:szCs w:val="28"/>
        </w:rPr>
        <w:t xml:space="preserve">с учетом </w:t>
      </w:r>
      <w:proofErr w:type="gramStart"/>
      <w:r w:rsidR="00CB6629" w:rsidRPr="00EE3DE0">
        <w:rPr>
          <w:rFonts w:eastAsia="Calibri"/>
          <w:sz w:val="28"/>
          <w:szCs w:val="28"/>
        </w:rPr>
        <w:t>риск-ориентированного</w:t>
      </w:r>
      <w:proofErr w:type="gramEnd"/>
      <w:r w:rsidR="00CB6629" w:rsidRPr="00EE3DE0">
        <w:rPr>
          <w:rFonts w:eastAsia="Calibri"/>
          <w:sz w:val="28"/>
          <w:szCs w:val="28"/>
        </w:rPr>
        <w:t xml:space="preserve"> подхода</w:t>
      </w:r>
      <w:r w:rsidRPr="00EE3DE0">
        <w:rPr>
          <w:rFonts w:eastAsia="Calibri"/>
          <w:sz w:val="28"/>
          <w:szCs w:val="28"/>
        </w:rPr>
        <w:t>.</w:t>
      </w:r>
    </w:p>
    <w:p w:rsidR="00CB6629" w:rsidRPr="00EE3DE0" w:rsidRDefault="00CB6629" w:rsidP="00CB6629">
      <w:pPr>
        <w:autoSpaceDE w:val="0"/>
        <w:autoSpaceDN w:val="0"/>
        <w:adjustRightInd w:val="0"/>
        <w:ind w:firstLine="708"/>
        <w:jc w:val="both"/>
        <w:rPr>
          <w:rFonts w:eastAsia="Calibri"/>
          <w:sz w:val="28"/>
          <w:szCs w:val="28"/>
        </w:rPr>
      </w:pPr>
      <w:r w:rsidRPr="00EE3DE0">
        <w:rPr>
          <w:rFonts w:eastAsia="Calibri"/>
          <w:sz w:val="28"/>
          <w:szCs w:val="28"/>
        </w:rPr>
        <w:t>Критерии и информация об отнесении деятельности юридических лиц и индивидуальных предпринимателей, осуществляющих на территории Новосибирской области регулируемые виды деятельности, к определенной категории риска</w:t>
      </w:r>
      <w:r w:rsidR="00BC06FB" w:rsidRPr="00EE3DE0">
        <w:rPr>
          <w:rFonts w:eastAsia="Calibri"/>
          <w:sz w:val="28"/>
          <w:szCs w:val="28"/>
        </w:rPr>
        <w:t xml:space="preserve">, </w:t>
      </w:r>
      <w:r w:rsidRPr="00EE3DE0">
        <w:rPr>
          <w:rFonts w:eastAsia="Calibri"/>
          <w:sz w:val="28"/>
          <w:szCs w:val="28"/>
        </w:rPr>
        <w:t xml:space="preserve">размещены </w:t>
      </w:r>
      <w:r w:rsidR="00DC3780" w:rsidRPr="00EE3DE0">
        <w:rPr>
          <w:rFonts w:eastAsia="Calibri"/>
          <w:sz w:val="28"/>
          <w:szCs w:val="28"/>
        </w:rPr>
        <w:t xml:space="preserve">в разделе «Контрольно-надзорная деятельность» </w:t>
      </w:r>
      <w:r w:rsidRPr="00EE3DE0">
        <w:rPr>
          <w:rFonts w:eastAsia="Calibri"/>
          <w:sz w:val="28"/>
          <w:szCs w:val="28"/>
        </w:rPr>
        <w:t>официально</w:t>
      </w:r>
      <w:r w:rsidR="00DC3780" w:rsidRPr="00EE3DE0">
        <w:rPr>
          <w:rFonts w:eastAsia="Calibri"/>
          <w:sz w:val="28"/>
          <w:szCs w:val="28"/>
        </w:rPr>
        <w:t>го</w:t>
      </w:r>
      <w:r w:rsidRPr="00EE3DE0">
        <w:rPr>
          <w:rFonts w:eastAsia="Calibri"/>
          <w:sz w:val="28"/>
          <w:szCs w:val="28"/>
        </w:rPr>
        <w:t xml:space="preserve"> сайт</w:t>
      </w:r>
      <w:r w:rsidR="00DC3780" w:rsidRPr="00EE3DE0">
        <w:rPr>
          <w:rFonts w:eastAsia="Calibri"/>
          <w:sz w:val="28"/>
          <w:szCs w:val="28"/>
        </w:rPr>
        <w:t>а</w:t>
      </w:r>
      <w:r w:rsidRPr="00EE3DE0">
        <w:rPr>
          <w:rFonts w:eastAsia="Calibri"/>
          <w:sz w:val="28"/>
          <w:szCs w:val="28"/>
        </w:rPr>
        <w:t xml:space="preserve"> департамента </w:t>
      </w:r>
      <w:r w:rsidR="0038061B" w:rsidRPr="00EE3DE0">
        <w:rPr>
          <w:rFonts w:eastAsia="Calibri"/>
          <w:sz w:val="28"/>
          <w:szCs w:val="28"/>
        </w:rPr>
        <w:t>в сети Интернет</w:t>
      </w:r>
      <w:r w:rsidRPr="00EE3DE0">
        <w:rPr>
          <w:rFonts w:eastAsia="Calibri"/>
          <w:sz w:val="28"/>
          <w:szCs w:val="28"/>
        </w:rPr>
        <w:t>.</w:t>
      </w:r>
    </w:p>
    <w:p w:rsidR="00CB6629" w:rsidRPr="00EE3DE0" w:rsidRDefault="00CB6629" w:rsidP="006867D5">
      <w:pPr>
        <w:autoSpaceDE w:val="0"/>
        <w:autoSpaceDN w:val="0"/>
        <w:adjustRightInd w:val="0"/>
        <w:ind w:firstLine="757"/>
        <w:jc w:val="both"/>
        <w:rPr>
          <w:sz w:val="28"/>
          <w:szCs w:val="28"/>
          <w:shd w:val="clear" w:color="auto" w:fill="FFFFFF"/>
        </w:rPr>
      </w:pPr>
    </w:p>
    <w:p w:rsidR="00001278" w:rsidRPr="00EE3DE0" w:rsidRDefault="00A82B19" w:rsidP="00A82B19">
      <w:pPr>
        <w:jc w:val="center"/>
        <w:rPr>
          <w:b/>
          <w:sz w:val="28"/>
          <w:szCs w:val="28"/>
        </w:rPr>
      </w:pPr>
      <w:r w:rsidRPr="00EE3DE0">
        <w:rPr>
          <w:b/>
          <w:sz w:val="28"/>
          <w:szCs w:val="28"/>
        </w:rPr>
        <w:t>Раздел 5. Действия департамента по пресечению нарушений обязательных требований и (или) устранению последствий таких нарушений.</w:t>
      </w:r>
    </w:p>
    <w:p w:rsidR="001C08A5" w:rsidRPr="00EE3DE0" w:rsidRDefault="001C08A5" w:rsidP="001C08A5">
      <w:pPr>
        <w:rPr>
          <w:rFonts w:eastAsiaTheme="minorHAnsi"/>
          <w:sz w:val="20"/>
          <w:szCs w:val="20"/>
          <w:lang w:eastAsia="en-US"/>
        </w:rPr>
      </w:pPr>
    </w:p>
    <w:tbl>
      <w:tblPr>
        <w:tblW w:w="9649"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7"/>
        <w:gridCol w:w="992"/>
        <w:gridCol w:w="709"/>
        <w:gridCol w:w="1134"/>
        <w:gridCol w:w="1417"/>
      </w:tblGrid>
      <w:tr w:rsidR="001C08A5" w:rsidRPr="00EE3DE0" w:rsidTr="00104E3A">
        <w:trPr>
          <w:trHeight w:val="300"/>
        </w:trPr>
        <w:tc>
          <w:tcPr>
            <w:tcW w:w="9649" w:type="dxa"/>
            <w:gridSpan w:val="5"/>
            <w:shd w:val="clear" w:color="auto" w:fill="auto"/>
            <w:vAlign w:val="bottom"/>
            <w:hideMark/>
          </w:tcPr>
          <w:p w:rsidR="001C08A5" w:rsidRPr="00EE3DE0" w:rsidRDefault="001C08A5" w:rsidP="00FF356A">
            <w:pPr>
              <w:jc w:val="center"/>
              <w:rPr>
                <w:b/>
                <w:color w:val="000000"/>
              </w:rPr>
            </w:pPr>
            <w:r w:rsidRPr="00EE3DE0">
              <w:rPr>
                <w:b/>
                <w:color w:val="000000"/>
              </w:rPr>
              <w:t>Результаты проверок, проведенных департаментом в 20</w:t>
            </w:r>
            <w:r w:rsidR="00FF356A" w:rsidRPr="00EE3DE0">
              <w:rPr>
                <w:b/>
                <w:color w:val="000000"/>
              </w:rPr>
              <w:t>20</w:t>
            </w:r>
            <w:r w:rsidRPr="00EE3DE0">
              <w:rPr>
                <w:b/>
                <w:color w:val="000000"/>
              </w:rPr>
              <w:t xml:space="preserve"> году </w:t>
            </w:r>
          </w:p>
        </w:tc>
      </w:tr>
      <w:tr w:rsidR="001C08A5" w:rsidRPr="00EE3DE0" w:rsidTr="001C0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5397" w:type="dxa"/>
            <w:vMerge w:val="restart"/>
            <w:tcBorders>
              <w:top w:val="single" w:sz="4" w:space="0" w:color="auto"/>
              <w:left w:val="single" w:sz="8" w:space="0" w:color="auto"/>
              <w:bottom w:val="single" w:sz="8" w:space="0" w:color="000000"/>
              <w:right w:val="single" w:sz="4" w:space="0" w:color="auto"/>
            </w:tcBorders>
            <w:shd w:val="clear" w:color="auto" w:fill="auto"/>
            <w:noWrap/>
            <w:vAlign w:val="center"/>
            <w:hideMark/>
          </w:tcPr>
          <w:p w:rsidR="001C08A5" w:rsidRPr="00EE3DE0" w:rsidRDefault="001C08A5" w:rsidP="00104E3A">
            <w:pPr>
              <w:jc w:val="center"/>
              <w:rPr>
                <w:color w:val="000000"/>
                <w:sz w:val="20"/>
                <w:szCs w:val="20"/>
              </w:rPr>
            </w:pPr>
            <w:r w:rsidRPr="00EE3DE0">
              <w:rPr>
                <w:color w:val="000000"/>
                <w:sz w:val="20"/>
                <w:szCs w:val="20"/>
              </w:rPr>
              <w:t>Наименование показателя</w:t>
            </w:r>
          </w:p>
          <w:p w:rsidR="001C08A5" w:rsidRPr="00EE3DE0" w:rsidRDefault="001C08A5" w:rsidP="00104E3A">
            <w:pPr>
              <w:jc w:val="center"/>
              <w:rPr>
                <w:color w:val="000000"/>
                <w:sz w:val="20"/>
                <w:szCs w:val="20"/>
              </w:rPr>
            </w:pPr>
          </w:p>
        </w:tc>
        <w:tc>
          <w:tcPr>
            <w:tcW w:w="99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1C08A5" w:rsidRPr="00EE3DE0" w:rsidRDefault="001C08A5" w:rsidP="00FF356A">
            <w:pPr>
              <w:jc w:val="center"/>
              <w:rPr>
                <w:color w:val="000000"/>
                <w:sz w:val="20"/>
                <w:szCs w:val="20"/>
              </w:rPr>
            </w:pPr>
            <w:r w:rsidRPr="00EE3DE0">
              <w:rPr>
                <w:color w:val="000000"/>
                <w:sz w:val="20"/>
                <w:szCs w:val="20"/>
              </w:rPr>
              <w:t xml:space="preserve">1 </w:t>
            </w:r>
            <w:proofErr w:type="gramStart"/>
            <w:r w:rsidRPr="00EE3DE0">
              <w:rPr>
                <w:color w:val="000000"/>
                <w:sz w:val="20"/>
                <w:szCs w:val="20"/>
              </w:rPr>
              <w:t>п</w:t>
            </w:r>
            <w:proofErr w:type="gramEnd"/>
            <w:r w:rsidR="00D92B9A" w:rsidRPr="00EE3DE0">
              <w:rPr>
                <w:color w:val="000000"/>
                <w:sz w:val="20"/>
                <w:szCs w:val="20"/>
              </w:rPr>
              <w:t>/г</w:t>
            </w:r>
            <w:r w:rsidRPr="00EE3DE0">
              <w:rPr>
                <w:color w:val="000000"/>
                <w:sz w:val="20"/>
                <w:szCs w:val="20"/>
              </w:rPr>
              <w:t xml:space="preserve"> 20</w:t>
            </w:r>
            <w:r w:rsidR="00FF356A" w:rsidRPr="00EE3DE0">
              <w:rPr>
                <w:color w:val="000000"/>
                <w:sz w:val="20"/>
                <w:szCs w:val="20"/>
              </w:rPr>
              <w:t>20</w:t>
            </w:r>
            <w:r w:rsidRPr="00EE3DE0">
              <w:rPr>
                <w:color w:val="000000"/>
                <w:sz w:val="20"/>
                <w:szCs w:val="20"/>
              </w:rPr>
              <w:t xml:space="preserve"> года </w:t>
            </w:r>
          </w:p>
        </w:tc>
        <w:tc>
          <w:tcPr>
            <w:tcW w:w="709"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1C08A5" w:rsidRPr="00EE3DE0" w:rsidRDefault="00A73C73" w:rsidP="00FF356A">
            <w:pPr>
              <w:jc w:val="center"/>
              <w:rPr>
                <w:color w:val="000000"/>
                <w:sz w:val="20"/>
                <w:szCs w:val="20"/>
              </w:rPr>
            </w:pPr>
            <w:r w:rsidRPr="00EE3DE0">
              <w:rPr>
                <w:color w:val="000000"/>
                <w:sz w:val="20"/>
                <w:szCs w:val="20"/>
              </w:rPr>
              <w:t xml:space="preserve">Всего за </w:t>
            </w:r>
            <w:r w:rsidR="001C08A5" w:rsidRPr="00EE3DE0">
              <w:rPr>
                <w:color w:val="000000"/>
                <w:sz w:val="20"/>
                <w:szCs w:val="20"/>
              </w:rPr>
              <w:t>20</w:t>
            </w:r>
            <w:r w:rsidR="00FF356A" w:rsidRPr="00EE3DE0">
              <w:rPr>
                <w:color w:val="000000"/>
                <w:sz w:val="20"/>
                <w:szCs w:val="20"/>
              </w:rPr>
              <w:t>20</w:t>
            </w:r>
            <w:r w:rsidR="001C08A5" w:rsidRPr="00EE3DE0">
              <w:rPr>
                <w:color w:val="000000"/>
                <w:sz w:val="20"/>
                <w:szCs w:val="20"/>
              </w:rPr>
              <w:t xml:space="preserve"> год</w:t>
            </w:r>
            <w:r w:rsidR="001C08A5" w:rsidRPr="00EE3DE0">
              <w:rPr>
                <w:color w:val="000000"/>
                <w:sz w:val="20"/>
                <w:szCs w:val="20"/>
              </w:rPr>
              <w:br/>
            </w:r>
          </w:p>
        </w:tc>
        <w:tc>
          <w:tcPr>
            <w:tcW w:w="2551" w:type="dxa"/>
            <w:gridSpan w:val="2"/>
            <w:tcBorders>
              <w:top w:val="single" w:sz="4" w:space="0" w:color="auto"/>
              <w:left w:val="nil"/>
              <w:bottom w:val="single" w:sz="4" w:space="0" w:color="auto"/>
              <w:right w:val="single" w:sz="8" w:space="0" w:color="000000"/>
            </w:tcBorders>
            <w:shd w:val="clear" w:color="auto" w:fill="auto"/>
            <w:noWrap/>
            <w:vAlign w:val="bottom"/>
            <w:hideMark/>
          </w:tcPr>
          <w:p w:rsidR="001C08A5" w:rsidRPr="00EE3DE0" w:rsidRDefault="001C08A5" w:rsidP="00FF356A">
            <w:pPr>
              <w:jc w:val="center"/>
              <w:rPr>
                <w:color w:val="000000"/>
                <w:sz w:val="20"/>
                <w:szCs w:val="20"/>
              </w:rPr>
            </w:pPr>
            <w:r w:rsidRPr="00EE3DE0">
              <w:rPr>
                <w:color w:val="000000"/>
                <w:sz w:val="20"/>
                <w:szCs w:val="20"/>
              </w:rPr>
              <w:t>В том числе в 20</w:t>
            </w:r>
            <w:r w:rsidR="00FF356A" w:rsidRPr="00EE3DE0">
              <w:rPr>
                <w:color w:val="000000"/>
                <w:sz w:val="20"/>
                <w:szCs w:val="20"/>
              </w:rPr>
              <w:t>20</w:t>
            </w:r>
            <w:r w:rsidRPr="00EE3DE0">
              <w:rPr>
                <w:color w:val="000000"/>
                <w:sz w:val="20"/>
                <w:szCs w:val="20"/>
              </w:rPr>
              <w:t xml:space="preserve"> году</w:t>
            </w:r>
          </w:p>
        </w:tc>
      </w:tr>
      <w:tr w:rsidR="001C08A5" w:rsidRPr="00EE3DE0" w:rsidTr="001C0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07"/>
        </w:trPr>
        <w:tc>
          <w:tcPr>
            <w:tcW w:w="5397" w:type="dxa"/>
            <w:vMerge/>
            <w:tcBorders>
              <w:top w:val="single" w:sz="4" w:space="0" w:color="auto"/>
              <w:left w:val="single" w:sz="8" w:space="0" w:color="auto"/>
              <w:bottom w:val="single" w:sz="8" w:space="0" w:color="000000"/>
              <w:right w:val="single" w:sz="4" w:space="0" w:color="auto"/>
            </w:tcBorders>
            <w:vAlign w:val="center"/>
            <w:hideMark/>
          </w:tcPr>
          <w:p w:rsidR="001C08A5" w:rsidRPr="00EE3DE0" w:rsidRDefault="001C08A5" w:rsidP="00104E3A">
            <w:pPr>
              <w:rPr>
                <w:color w:val="000000"/>
                <w:sz w:val="20"/>
                <w:szCs w:val="20"/>
              </w:rPr>
            </w:pPr>
          </w:p>
        </w:tc>
        <w:tc>
          <w:tcPr>
            <w:tcW w:w="992" w:type="dxa"/>
            <w:vMerge/>
            <w:tcBorders>
              <w:top w:val="single" w:sz="4" w:space="0" w:color="auto"/>
              <w:left w:val="single" w:sz="4" w:space="0" w:color="auto"/>
              <w:bottom w:val="single" w:sz="8" w:space="0" w:color="000000"/>
              <w:right w:val="single" w:sz="4" w:space="0" w:color="auto"/>
            </w:tcBorders>
            <w:vAlign w:val="center"/>
            <w:hideMark/>
          </w:tcPr>
          <w:p w:rsidR="001C08A5" w:rsidRPr="00EE3DE0" w:rsidRDefault="001C08A5" w:rsidP="00104E3A">
            <w:pPr>
              <w:rPr>
                <w:color w:val="000000"/>
                <w:sz w:val="20"/>
                <w:szCs w:val="20"/>
              </w:rPr>
            </w:pPr>
          </w:p>
        </w:tc>
        <w:tc>
          <w:tcPr>
            <w:tcW w:w="709" w:type="dxa"/>
            <w:vMerge/>
            <w:tcBorders>
              <w:top w:val="single" w:sz="4" w:space="0" w:color="auto"/>
              <w:left w:val="single" w:sz="4" w:space="0" w:color="auto"/>
              <w:bottom w:val="single" w:sz="8" w:space="0" w:color="000000"/>
              <w:right w:val="single" w:sz="4" w:space="0" w:color="auto"/>
            </w:tcBorders>
            <w:vAlign w:val="center"/>
          </w:tcPr>
          <w:p w:rsidR="001C08A5" w:rsidRPr="00EE3DE0" w:rsidRDefault="001C08A5" w:rsidP="00104E3A">
            <w:pPr>
              <w:rPr>
                <w:color w:val="000000"/>
                <w:sz w:val="20"/>
                <w:szCs w:val="20"/>
              </w:rPr>
            </w:pPr>
          </w:p>
        </w:tc>
        <w:tc>
          <w:tcPr>
            <w:tcW w:w="1134" w:type="dxa"/>
            <w:tcBorders>
              <w:top w:val="nil"/>
              <w:left w:val="nil"/>
              <w:bottom w:val="single" w:sz="8" w:space="0" w:color="auto"/>
              <w:right w:val="single" w:sz="8" w:space="0" w:color="auto"/>
            </w:tcBorders>
            <w:shd w:val="clear" w:color="auto" w:fill="auto"/>
            <w:vAlign w:val="bottom"/>
            <w:hideMark/>
          </w:tcPr>
          <w:p w:rsidR="001C08A5" w:rsidRPr="00EE3DE0" w:rsidRDefault="001C08A5" w:rsidP="00104E3A">
            <w:pPr>
              <w:jc w:val="center"/>
              <w:rPr>
                <w:color w:val="000000"/>
                <w:sz w:val="20"/>
                <w:szCs w:val="20"/>
              </w:rPr>
            </w:pPr>
            <w:r w:rsidRPr="00EE3DE0">
              <w:rPr>
                <w:color w:val="000000"/>
                <w:sz w:val="20"/>
                <w:szCs w:val="20"/>
              </w:rPr>
              <w:t>Плановые проверки</w:t>
            </w:r>
          </w:p>
        </w:tc>
        <w:tc>
          <w:tcPr>
            <w:tcW w:w="1417" w:type="dxa"/>
            <w:tcBorders>
              <w:top w:val="nil"/>
              <w:left w:val="single" w:sz="4" w:space="0" w:color="auto"/>
              <w:bottom w:val="single" w:sz="8" w:space="0" w:color="auto"/>
              <w:right w:val="single" w:sz="8" w:space="0" w:color="auto"/>
            </w:tcBorders>
            <w:shd w:val="clear" w:color="auto" w:fill="auto"/>
            <w:vAlign w:val="bottom"/>
            <w:hideMark/>
          </w:tcPr>
          <w:p w:rsidR="001C08A5" w:rsidRPr="00EE3DE0" w:rsidRDefault="001C08A5" w:rsidP="00104E3A">
            <w:pPr>
              <w:jc w:val="center"/>
              <w:rPr>
                <w:color w:val="000000"/>
                <w:sz w:val="20"/>
                <w:szCs w:val="20"/>
              </w:rPr>
            </w:pPr>
            <w:r w:rsidRPr="00EE3DE0">
              <w:rPr>
                <w:color w:val="000000"/>
                <w:sz w:val="20"/>
                <w:szCs w:val="20"/>
              </w:rPr>
              <w:t>Внеплановые проверки</w:t>
            </w:r>
          </w:p>
        </w:tc>
      </w:tr>
      <w:tr w:rsidR="00464BB9" w:rsidRPr="00EE3DE0" w:rsidTr="001C0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397" w:type="dxa"/>
            <w:tcBorders>
              <w:top w:val="nil"/>
              <w:left w:val="single" w:sz="8" w:space="0" w:color="auto"/>
              <w:bottom w:val="single" w:sz="8" w:space="0" w:color="auto"/>
              <w:right w:val="single" w:sz="8" w:space="0" w:color="auto"/>
            </w:tcBorders>
            <w:shd w:val="clear" w:color="auto" w:fill="auto"/>
            <w:vAlign w:val="bottom"/>
            <w:hideMark/>
          </w:tcPr>
          <w:p w:rsidR="00464BB9" w:rsidRPr="00EE3DE0" w:rsidRDefault="00464BB9" w:rsidP="007D249A">
            <w:pPr>
              <w:rPr>
                <w:color w:val="000000"/>
                <w:sz w:val="20"/>
                <w:szCs w:val="20"/>
              </w:rPr>
            </w:pPr>
            <w:r w:rsidRPr="00EE3DE0">
              <w:rPr>
                <w:color w:val="000000"/>
                <w:sz w:val="20"/>
                <w:szCs w:val="20"/>
              </w:rPr>
              <w:t xml:space="preserve">Общее количество проверок, по </w:t>
            </w:r>
            <w:proofErr w:type="gramStart"/>
            <w:r w:rsidRPr="00EE3DE0">
              <w:rPr>
                <w:color w:val="000000"/>
                <w:sz w:val="20"/>
                <w:szCs w:val="20"/>
              </w:rPr>
              <w:t>итогам</w:t>
            </w:r>
            <w:proofErr w:type="gramEnd"/>
            <w:r w:rsidRPr="00EE3DE0">
              <w:rPr>
                <w:color w:val="000000"/>
                <w:sz w:val="20"/>
                <w:szCs w:val="20"/>
              </w:rPr>
              <w:t xml:space="preserve"> проведения которых выявлены нарушения</w:t>
            </w:r>
          </w:p>
        </w:tc>
        <w:tc>
          <w:tcPr>
            <w:tcW w:w="992" w:type="dxa"/>
            <w:tcBorders>
              <w:top w:val="nil"/>
              <w:left w:val="nil"/>
              <w:bottom w:val="single" w:sz="8" w:space="0" w:color="auto"/>
              <w:right w:val="single" w:sz="8" w:space="0" w:color="auto"/>
            </w:tcBorders>
            <w:shd w:val="clear" w:color="auto" w:fill="auto"/>
            <w:vAlign w:val="center"/>
            <w:hideMark/>
          </w:tcPr>
          <w:p w:rsidR="00464BB9" w:rsidRPr="00EE3DE0" w:rsidRDefault="00674A09" w:rsidP="000025B8">
            <w:pPr>
              <w:jc w:val="center"/>
              <w:rPr>
                <w:color w:val="000000"/>
                <w:sz w:val="20"/>
                <w:szCs w:val="20"/>
              </w:rPr>
            </w:pPr>
            <w:r w:rsidRPr="00EE3DE0">
              <w:rPr>
                <w:color w:val="000000"/>
                <w:sz w:val="20"/>
                <w:szCs w:val="20"/>
              </w:rPr>
              <w:t>2</w:t>
            </w:r>
          </w:p>
        </w:tc>
        <w:tc>
          <w:tcPr>
            <w:tcW w:w="709" w:type="dxa"/>
            <w:tcBorders>
              <w:top w:val="nil"/>
              <w:left w:val="nil"/>
              <w:bottom w:val="single" w:sz="8" w:space="0" w:color="auto"/>
              <w:right w:val="single" w:sz="8" w:space="0" w:color="auto"/>
            </w:tcBorders>
            <w:shd w:val="clear" w:color="auto" w:fill="auto"/>
            <w:vAlign w:val="center"/>
          </w:tcPr>
          <w:p w:rsidR="00464BB9" w:rsidRPr="00EE3DE0" w:rsidRDefault="00464BB9" w:rsidP="000025B8">
            <w:pPr>
              <w:jc w:val="center"/>
              <w:rPr>
                <w:color w:val="000000"/>
                <w:sz w:val="20"/>
                <w:szCs w:val="20"/>
              </w:rPr>
            </w:pPr>
            <w:r w:rsidRPr="00EE3DE0">
              <w:rPr>
                <w:color w:val="000000"/>
                <w:sz w:val="20"/>
                <w:szCs w:val="20"/>
              </w:rPr>
              <w:t>2</w:t>
            </w:r>
          </w:p>
        </w:tc>
        <w:tc>
          <w:tcPr>
            <w:tcW w:w="1134" w:type="dxa"/>
            <w:tcBorders>
              <w:top w:val="nil"/>
              <w:left w:val="nil"/>
              <w:bottom w:val="single" w:sz="8" w:space="0" w:color="auto"/>
              <w:right w:val="single" w:sz="8" w:space="0" w:color="auto"/>
            </w:tcBorders>
            <w:shd w:val="clear" w:color="auto" w:fill="auto"/>
            <w:vAlign w:val="center"/>
            <w:hideMark/>
          </w:tcPr>
          <w:p w:rsidR="00464BB9" w:rsidRPr="00EE3DE0" w:rsidRDefault="00674A09" w:rsidP="000025B8">
            <w:pPr>
              <w:jc w:val="center"/>
              <w:rPr>
                <w:color w:val="000000"/>
                <w:sz w:val="20"/>
                <w:szCs w:val="20"/>
              </w:rPr>
            </w:pPr>
            <w:r w:rsidRPr="00EE3DE0">
              <w:rPr>
                <w:color w:val="000000"/>
                <w:sz w:val="20"/>
                <w:szCs w:val="20"/>
              </w:rPr>
              <w:t>1</w:t>
            </w:r>
          </w:p>
        </w:tc>
        <w:tc>
          <w:tcPr>
            <w:tcW w:w="1417" w:type="dxa"/>
            <w:tcBorders>
              <w:top w:val="nil"/>
              <w:left w:val="nil"/>
              <w:bottom w:val="single" w:sz="8" w:space="0" w:color="auto"/>
              <w:right w:val="single" w:sz="8" w:space="0" w:color="auto"/>
            </w:tcBorders>
            <w:shd w:val="clear" w:color="auto" w:fill="auto"/>
            <w:vAlign w:val="center"/>
            <w:hideMark/>
          </w:tcPr>
          <w:p w:rsidR="00464BB9" w:rsidRPr="00EE3DE0" w:rsidRDefault="00674A09" w:rsidP="000025B8">
            <w:pPr>
              <w:jc w:val="center"/>
              <w:rPr>
                <w:color w:val="000000"/>
                <w:sz w:val="20"/>
                <w:szCs w:val="20"/>
              </w:rPr>
            </w:pPr>
            <w:r w:rsidRPr="00EE3DE0">
              <w:rPr>
                <w:color w:val="000000"/>
                <w:sz w:val="20"/>
                <w:szCs w:val="20"/>
              </w:rPr>
              <w:t>1</w:t>
            </w:r>
          </w:p>
        </w:tc>
      </w:tr>
      <w:tr w:rsidR="00464BB9" w:rsidRPr="00EE3DE0" w:rsidTr="007D24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397" w:type="dxa"/>
            <w:tcBorders>
              <w:top w:val="single" w:sz="4" w:space="0" w:color="auto"/>
              <w:left w:val="single" w:sz="8" w:space="0" w:color="auto"/>
              <w:bottom w:val="single" w:sz="8" w:space="0" w:color="auto"/>
              <w:right w:val="single" w:sz="8" w:space="0" w:color="auto"/>
            </w:tcBorders>
            <w:shd w:val="clear" w:color="auto" w:fill="auto"/>
            <w:vAlign w:val="bottom"/>
            <w:hideMark/>
          </w:tcPr>
          <w:p w:rsidR="00464BB9" w:rsidRPr="00EE3DE0" w:rsidRDefault="00464BB9" w:rsidP="00104E3A">
            <w:pPr>
              <w:rPr>
                <w:color w:val="000000"/>
                <w:sz w:val="20"/>
                <w:szCs w:val="20"/>
              </w:rPr>
            </w:pPr>
            <w:r w:rsidRPr="00EE3DE0">
              <w:rPr>
                <w:color w:val="000000"/>
                <w:sz w:val="20"/>
                <w:szCs w:val="20"/>
              </w:rPr>
              <w:t>Выдано предписаний об устранении выявленных нарушений</w:t>
            </w:r>
          </w:p>
        </w:tc>
        <w:tc>
          <w:tcPr>
            <w:tcW w:w="992" w:type="dxa"/>
            <w:tcBorders>
              <w:top w:val="single" w:sz="4" w:space="0" w:color="auto"/>
              <w:left w:val="nil"/>
              <w:bottom w:val="single" w:sz="8" w:space="0" w:color="auto"/>
              <w:right w:val="single" w:sz="8" w:space="0" w:color="auto"/>
            </w:tcBorders>
            <w:shd w:val="clear" w:color="auto" w:fill="auto"/>
            <w:vAlign w:val="center"/>
            <w:hideMark/>
          </w:tcPr>
          <w:p w:rsidR="00464BB9" w:rsidRPr="00EE3DE0" w:rsidRDefault="00674A09" w:rsidP="000025B8">
            <w:pPr>
              <w:jc w:val="center"/>
              <w:rPr>
                <w:sz w:val="20"/>
                <w:szCs w:val="20"/>
              </w:rPr>
            </w:pPr>
            <w:r w:rsidRPr="00EE3DE0">
              <w:rPr>
                <w:sz w:val="20"/>
                <w:szCs w:val="20"/>
              </w:rPr>
              <w:t>1</w:t>
            </w:r>
          </w:p>
        </w:tc>
        <w:tc>
          <w:tcPr>
            <w:tcW w:w="709" w:type="dxa"/>
            <w:tcBorders>
              <w:top w:val="single" w:sz="4" w:space="0" w:color="auto"/>
              <w:left w:val="nil"/>
              <w:bottom w:val="single" w:sz="8" w:space="0" w:color="auto"/>
              <w:right w:val="single" w:sz="8" w:space="0" w:color="auto"/>
            </w:tcBorders>
            <w:shd w:val="clear" w:color="auto" w:fill="auto"/>
            <w:vAlign w:val="center"/>
          </w:tcPr>
          <w:p w:rsidR="00464BB9" w:rsidRPr="00EE3DE0" w:rsidRDefault="00674A09" w:rsidP="000025B8">
            <w:pPr>
              <w:jc w:val="center"/>
              <w:rPr>
                <w:sz w:val="20"/>
                <w:szCs w:val="20"/>
              </w:rPr>
            </w:pPr>
            <w:r w:rsidRPr="00EE3DE0">
              <w:rPr>
                <w:sz w:val="20"/>
                <w:szCs w:val="20"/>
              </w:rPr>
              <w:t>1</w:t>
            </w:r>
          </w:p>
        </w:tc>
        <w:tc>
          <w:tcPr>
            <w:tcW w:w="1134" w:type="dxa"/>
            <w:tcBorders>
              <w:top w:val="single" w:sz="4" w:space="0" w:color="auto"/>
              <w:left w:val="nil"/>
              <w:bottom w:val="single" w:sz="8" w:space="0" w:color="auto"/>
              <w:right w:val="single" w:sz="8" w:space="0" w:color="auto"/>
            </w:tcBorders>
            <w:shd w:val="clear" w:color="auto" w:fill="auto"/>
            <w:vAlign w:val="center"/>
            <w:hideMark/>
          </w:tcPr>
          <w:p w:rsidR="00464BB9" w:rsidRPr="00EE3DE0" w:rsidRDefault="00674A09" w:rsidP="000025B8">
            <w:pPr>
              <w:jc w:val="center"/>
              <w:rPr>
                <w:sz w:val="20"/>
                <w:szCs w:val="20"/>
              </w:rPr>
            </w:pPr>
            <w:r w:rsidRPr="00EE3DE0">
              <w:rPr>
                <w:sz w:val="20"/>
                <w:szCs w:val="20"/>
              </w:rPr>
              <w:t>1</w:t>
            </w:r>
          </w:p>
        </w:tc>
        <w:tc>
          <w:tcPr>
            <w:tcW w:w="1417" w:type="dxa"/>
            <w:tcBorders>
              <w:top w:val="single" w:sz="4" w:space="0" w:color="auto"/>
              <w:left w:val="nil"/>
              <w:bottom w:val="single" w:sz="8" w:space="0" w:color="auto"/>
              <w:right w:val="single" w:sz="8" w:space="0" w:color="auto"/>
            </w:tcBorders>
            <w:shd w:val="clear" w:color="auto" w:fill="auto"/>
            <w:vAlign w:val="center"/>
            <w:hideMark/>
          </w:tcPr>
          <w:p w:rsidR="00464BB9" w:rsidRPr="00EE3DE0" w:rsidRDefault="00674A09" w:rsidP="000025B8">
            <w:pPr>
              <w:jc w:val="center"/>
              <w:rPr>
                <w:sz w:val="20"/>
                <w:szCs w:val="20"/>
              </w:rPr>
            </w:pPr>
            <w:r w:rsidRPr="00EE3DE0">
              <w:rPr>
                <w:sz w:val="20"/>
                <w:szCs w:val="20"/>
              </w:rPr>
              <w:t>0</w:t>
            </w:r>
          </w:p>
        </w:tc>
      </w:tr>
      <w:tr w:rsidR="00464BB9" w:rsidRPr="00EE3DE0" w:rsidTr="001C0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397" w:type="dxa"/>
            <w:tcBorders>
              <w:top w:val="nil"/>
              <w:left w:val="single" w:sz="8" w:space="0" w:color="auto"/>
              <w:bottom w:val="single" w:sz="8" w:space="0" w:color="auto"/>
              <w:right w:val="single" w:sz="8" w:space="0" w:color="auto"/>
            </w:tcBorders>
            <w:shd w:val="clear" w:color="auto" w:fill="auto"/>
            <w:vAlign w:val="bottom"/>
            <w:hideMark/>
          </w:tcPr>
          <w:p w:rsidR="00464BB9" w:rsidRPr="00EE3DE0" w:rsidRDefault="00464BB9" w:rsidP="00104E3A">
            <w:pPr>
              <w:rPr>
                <w:color w:val="000000"/>
                <w:sz w:val="20"/>
                <w:szCs w:val="20"/>
              </w:rPr>
            </w:pPr>
            <w:r w:rsidRPr="00EE3DE0">
              <w:rPr>
                <w:color w:val="000000"/>
                <w:sz w:val="20"/>
                <w:szCs w:val="20"/>
              </w:rPr>
              <w:t>Выполнено предписаний об устранении выявленных нарушений</w:t>
            </w:r>
          </w:p>
        </w:tc>
        <w:tc>
          <w:tcPr>
            <w:tcW w:w="992" w:type="dxa"/>
            <w:tcBorders>
              <w:top w:val="nil"/>
              <w:left w:val="nil"/>
              <w:bottom w:val="single" w:sz="8" w:space="0" w:color="auto"/>
              <w:right w:val="single" w:sz="8" w:space="0" w:color="auto"/>
            </w:tcBorders>
            <w:shd w:val="clear" w:color="auto" w:fill="auto"/>
            <w:vAlign w:val="center"/>
            <w:hideMark/>
          </w:tcPr>
          <w:p w:rsidR="00464BB9" w:rsidRPr="00EE3DE0" w:rsidRDefault="00464BB9" w:rsidP="000025B8">
            <w:pPr>
              <w:jc w:val="center"/>
              <w:rPr>
                <w:sz w:val="20"/>
                <w:szCs w:val="20"/>
              </w:rPr>
            </w:pPr>
            <w:r w:rsidRPr="00EE3DE0">
              <w:rPr>
                <w:sz w:val="20"/>
                <w:szCs w:val="20"/>
              </w:rPr>
              <w:t>0</w:t>
            </w:r>
          </w:p>
        </w:tc>
        <w:tc>
          <w:tcPr>
            <w:tcW w:w="709" w:type="dxa"/>
            <w:tcBorders>
              <w:top w:val="nil"/>
              <w:left w:val="nil"/>
              <w:bottom w:val="single" w:sz="8" w:space="0" w:color="auto"/>
              <w:right w:val="single" w:sz="8" w:space="0" w:color="auto"/>
            </w:tcBorders>
            <w:shd w:val="clear" w:color="auto" w:fill="auto"/>
            <w:vAlign w:val="center"/>
          </w:tcPr>
          <w:p w:rsidR="00464BB9" w:rsidRPr="00EE3DE0" w:rsidRDefault="00674A09" w:rsidP="000025B8">
            <w:pPr>
              <w:jc w:val="center"/>
              <w:rPr>
                <w:sz w:val="20"/>
                <w:szCs w:val="20"/>
              </w:rPr>
            </w:pPr>
            <w:r w:rsidRPr="00EE3DE0">
              <w:rPr>
                <w:sz w:val="20"/>
                <w:szCs w:val="20"/>
              </w:rPr>
              <w:t>0</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464BB9" w:rsidRPr="00EE3DE0" w:rsidRDefault="00674A09" w:rsidP="000025B8">
            <w:pPr>
              <w:jc w:val="center"/>
              <w:rPr>
                <w:sz w:val="20"/>
                <w:szCs w:val="20"/>
              </w:rPr>
            </w:pPr>
            <w:r w:rsidRPr="00EE3DE0">
              <w:rPr>
                <w:sz w:val="20"/>
                <w:szCs w:val="20"/>
              </w:rPr>
              <w:t>0</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464BB9" w:rsidRPr="00EE3DE0" w:rsidRDefault="00674A09" w:rsidP="000025B8">
            <w:pPr>
              <w:jc w:val="center"/>
              <w:rPr>
                <w:sz w:val="20"/>
                <w:szCs w:val="20"/>
              </w:rPr>
            </w:pPr>
            <w:r w:rsidRPr="00EE3DE0">
              <w:rPr>
                <w:sz w:val="20"/>
                <w:szCs w:val="20"/>
              </w:rPr>
              <w:t>0</w:t>
            </w:r>
          </w:p>
        </w:tc>
      </w:tr>
      <w:tr w:rsidR="00464BB9" w:rsidRPr="00EE3DE0" w:rsidTr="001C0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397" w:type="dxa"/>
            <w:tcBorders>
              <w:top w:val="nil"/>
              <w:left w:val="single" w:sz="8" w:space="0" w:color="auto"/>
              <w:bottom w:val="single" w:sz="8" w:space="0" w:color="auto"/>
              <w:right w:val="single" w:sz="8" w:space="0" w:color="auto"/>
            </w:tcBorders>
            <w:shd w:val="clear" w:color="auto" w:fill="auto"/>
            <w:vAlign w:val="bottom"/>
            <w:hideMark/>
          </w:tcPr>
          <w:p w:rsidR="00464BB9" w:rsidRPr="00EE3DE0" w:rsidRDefault="00464BB9" w:rsidP="00104E3A">
            <w:pPr>
              <w:rPr>
                <w:color w:val="000000"/>
                <w:sz w:val="20"/>
                <w:szCs w:val="20"/>
              </w:rPr>
            </w:pPr>
            <w:r w:rsidRPr="00EE3DE0">
              <w:rPr>
                <w:color w:val="000000"/>
                <w:sz w:val="20"/>
                <w:szCs w:val="20"/>
              </w:rPr>
              <w:t>Предписания, срок исполнения которых еще не наступил</w:t>
            </w:r>
          </w:p>
        </w:tc>
        <w:tc>
          <w:tcPr>
            <w:tcW w:w="992" w:type="dxa"/>
            <w:tcBorders>
              <w:top w:val="nil"/>
              <w:left w:val="nil"/>
              <w:bottom w:val="single" w:sz="8" w:space="0" w:color="auto"/>
              <w:right w:val="single" w:sz="8" w:space="0" w:color="auto"/>
            </w:tcBorders>
            <w:shd w:val="clear" w:color="auto" w:fill="auto"/>
            <w:vAlign w:val="center"/>
            <w:hideMark/>
          </w:tcPr>
          <w:p w:rsidR="00464BB9" w:rsidRPr="00EE3DE0" w:rsidRDefault="00464BB9" w:rsidP="000025B8">
            <w:pPr>
              <w:jc w:val="center"/>
              <w:rPr>
                <w:sz w:val="20"/>
                <w:szCs w:val="20"/>
              </w:rPr>
            </w:pPr>
            <w:r w:rsidRPr="00EE3DE0">
              <w:rPr>
                <w:sz w:val="20"/>
                <w:szCs w:val="20"/>
              </w:rPr>
              <w:t>0</w:t>
            </w:r>
          </w:p>
        </w:tc>
        <w:tc>
          <w:tcPr>
            <w:tcW w:w="709" w:type="dxa"/>
            <w:tcBorders>
              <w:top w:val="nil"/>
              <w:left w:val="nil"/>
              <w:bottom w:val="single" w:sz="8" w:space="0" w:color="auto"/>
              <w:right w:val="single" w:sz="8" w:space="0" w:color="auto"/>
            </w:tcBorders>
            <w:shd w:val="clear" w:color="auto" w:fill="auto"/>
            <w:vAlign w:val="center"/>
          </w:tcPr>
          <w:p w:rsidR="00464BB9" w:rsidRPr="00EE3DE0" w:rsidRDefault="00464BB9" w:rsidP="000025B8">
            <w:pPr>
              <w:jc w:val="center"/>
              <w:rPr>
                <w:sz w:val="20"/>
                <w:szCs w:val="20"/>
              </w:rPr>
            </w:pPr>
            <w:r w:rsidRPr="00EE3DE0">
              <w:rPr>
                <w:sz w:val="20"/>
                <w:szCs w:val="20"/>
              </w:rPr>
              <w:t>0</w:t>
            </w:r>
          </w:p>
        </w:tc>
        <w:tc>
          <w:tcPr>
            <w:tcW w:w="1134" w:type="dxa"/>
            <w:tcBorders>
              <w:top w:val="nil"/>
              <w:left w:val="nil"/>
              <w:bottom w:val="single" w:sz="8" w:space="0" w:color="auto"/>
              <w:right w:val="single" w:sz="8" w:space="0" w:color="auto"/>
            </w:tcBorders>
            <w:shd w:val="clear" w:color="auto" w:fill="FFFFFF" w:themeFill="background1"/>
            <w:vAlign w:val="center"/>
            <w:hideMark/>
          </w:tcPr>
          <w:p w:rsidR="00464BB9" w:rsidRPr="00EE3DE0" w:rsidRDefault="00464BB9" w:rsidP="000025B8">
            <w:pPr>
              <w:jc w:val="center"/>
              <w:rPr>
                <w:sz w:val="20"/>
                <w:szCs w:val="20"/>
              </w:rPr>
            </w:pPr>
            <w:r w:rsidRPr="00EE3DE0">
              <w:rPr>
                <w:sz w:val="20"/>
                <w:szCs w:val="20"/>
              </w:rPr>
              <w:t>0</w:t>
            </w:r>
          </w:p>
        </w:tc>
        <w:tc>
          <w:tcPr>
            <w:tcW w:w="1417" w:type="dxa"/>
            <w:tcBorders>
              <w:top w:val="nil"/>
              <w:left w:val="nil"/>
              <w:bottom w:val="single" w:sz="8" w:space="0" w:color="auto"/>
              <w:right w:val="single" w:sz="8" w:space="0" w:color="auto"/>
            </w:tcBorders>
            <w:shd w:val="clear" w:color="auto" w:fill="FFFFFF" w:themeFill="background1"/>
            <w:vAlign w:val="center"/>
            <w:hideMark/>
          </w:tcPr>
          <w:p w:rsidR="00464BB9" w:rsidRPr="00EE3DE0" w:rsidRDefault="00464BB9" w:rsidP="000025B8">
            <w:pPr>
              <w:jc w:val="center"/>
              <w:rPr>
                <w:sz w:val="20"/>
                <w:szCs w:val="20"/>
              </w:rPr>
            </w:pPr>
            <w:r w:rsidRPr="00EE3DE0">
              <w:rPr>
                <w:sz w:val="20"/>
                <w:szCs w:val="20"/>
              </w:rPr>
              <w:t>0</w:t>
            </w:r>
          </w:p>
        </w:tc>
      </w:tr>
      <w:tr w:rsidR="00464BB9" w:rsidRPr="00EE3DE0" w:rsidTr="001C0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397" w:type="dxa"/>
            <w:tcBorders>
              <w:top w:val="nil"/>
              <w:left w:val="single" w:sz="8" w:space="0" w:color="auto"/>
              <w:bottom w:val="single" w:sz="8" w:space="0" w:color="auto"/>
              <w:right w:val="single" w:sz="8" w:space="0" w:color="auto"/>
            </w:tcBorders>
            <w:shd w:val="clear" w:color="auto" w:fill="auto"/>
            <w:vAlign w:val="bottom"/>
            <w:hideMark/>
          </w:tcPr>
          <w:p w:rsidR="00464BB9" w:rsidRPr="00EE3DE0" w:rsidRDefault="00464BB9" w:rsidP="00104E3A">
            <w:pPr>
              <w:rPr>
                <w:color w:val="000000"/>
                <w:sz w:val="20"/>
                <w:szCs w:val="20"/>
              </w:rPr>
            </w:pPr>
            <w:r w:rsidRPr="00EE3DE0">
              <w:rPr>
                <w:color w:val="000000"/>
                <w:sz w:val="20"/>
                <w:szCs w:val="20"/>
              </w:rPr>
              <w:t xml:space="preserve">Выявлено правонарушений - всего, в том числе: </w:t>
            </w:r>
          </w:p>
        </w:tc>
        <w:tc>
          <w:tcPr>
            <w:tcW w:w="992" w:type="dxa"/>
            <w:tcBorders>
              <w:top w:val="nil"/>
              <w:left w:val="nil"/>
              <w:bottom w:val="single" w:sz="8" w:space="0" w:color="auto"/>
              <w:right w:val="single" w:sz="8" w:space="0" w:color="auto"/>
            </w:tcBorders>
            <w:shd w:val="clear" w:color="auto" w:fill="auto"/>
            <w:vAlign w:val="center"/>
            <w:hideMark/>
          </w:tcPr>
          <w:p w:rsidR="00464BB9" w:rsidRPr="00EE3DE0" w:rsidRDefault="00674A09" w:rsidP="00674A09">
            <w:pPr>
              <w:jc w:val="center"/>
              <w:rPr>
                <w:color w:val="000000"/>
                <w:sz w:val="20"/>
                <w:szCs w:val="20"/>
              </w:rPr>
            </w:pPr>
            <w:r w:rsidRPr="00EE3DE0">
              <w:rPr>
                <w:color w:val="000000"/>
                <w:sz w:val="20"/>
                <w:szCs w:val="20"/>
              </w:rPr>
              <w:t>2</w:t>
            </w:r>
          </w:p>
        </w:tc>
        <w:tc>
          <w:tcPr>
            <w:tcW w:w="709" w:type="dxa"/>
            <w:tcBorders>
              <w:top w:val="nil"/>
              <w:left w:val="nil"/>
              <w:bottom w:val="single" w:sz="8" w:space="0" w:color="auto"/>
              <w:right w:val="single" w:sz="8" w:space="0" w:color="auto"/>
            </w:tcBorders>
            <w:shd w:val="clear" w:color="auto" w:fill="auto"/>
            <w:vAlign w:val="center"/>
          </w:tcPr>
          <w:p w:rsidR="00464BB9" w:rsidRPr="00EE3DE0" w:rsidRDefault="00674A09" w:rsidP="00674A09">
            <w:pPr>
              <w:jc w:val="center"/>
              <w:rPr>
                <w:color w:val="000000"/>
                <w:sz w:val="20"/>
                <w:szCs w:val="20"/>
              </w:rPr>
            </w:pPr>
            <w:r w:rsidRPr="00EE3DE0">
              <w:rPr>
                <w:color w:val="000000"/>
                <w:sz w:val="20"/>
                <w:szCs w:val="20"/>
              </w:rPr>
              <w:t>2</w:t>
            </w:r>
          </w:p>
        </w:tc>
        <w:tc>
          <w:tcPr>
            <w:tcW w:w="1134" w:type="dxa"/>
            <w:tcBorders>
              <w:top w:val="nil"/>
              <w:left w:val="nil"/>
              <w:bottom w:val="single" w:sz="8" w:space="0" w:color="auto"/>
              <w:right w:val="single" w:sz="8" w:space="0" w:color="auto"/>
            </w:tcBorders>
            <w:shd w:val="clear" w:color="auto" w:fill="auto"/>
            <w:vAlign w:val="center"/>
            <w:hideMark/>
          </w:tcPr>
          <w:p w:rsidR="00464BB9" w:rsidRPr="00EE3DE0" w:rsidRDefault="00464BB9" w:rsidP="00674A09">
            <w:pPr>
              <w:jc w:val="center"/>
              <w:rPr>
                <w:color w:val="000000"/>
                <w:sz w:val="20"/>
                <w:szCs w:val="20"/>
              </w:rPr>
            </w:pPr>
            <w:r w:rsidRPr="00EE3DE0">
              <w:rPr>
                <w:color w:val="000000"/>
                <w:sz w:val="20"/>
                <w:szCs w:val="20"/>
              </w:rPr>
              <w:t>1</w:t>
            </w:r>
          </w:p>
        </w:tc>
        <w:tc>
          <w:tcPr>
            <w:tcW w:w="1417" w:type="dxa"/>
            <w:tcBorders>
              <w:top w:val="nil"/>
              <w:left w:val="nil"/>
              <w:bottom w:val="single" w:sz="8" w:space="0" w:color="auto"/>
              <w:right w:val="single" w:sz="8" w:space="0" w:color="auto"/>
            </w:tcBorders>
            <w:shd w:val="clear" w:color="auto" w:fill="auto"/>
            <w:vAlign w:val="center"/>
            <w:hideMark/>
          </w:tcPr>
          <w:p w:rsidR="00464BB9" w:rsidRPr="00EE3DE0" w:rsidRDefault="00674A09" w:rsidP="000025B8">
            <w:pPr>
              <w:jc w:val="center"/>
              <w:rPr>
                <w:color w:val="000000"/>
                <w:sz w:val="20"/>
                <w:szCs w:val="20"/>
              </w:rPr>
            </w:pPr>
            <w:r w:rsidRPr="00EE3DE0">
              <w:rPr>
                <w:color w:val="000000"/>
                <w:sz w:val="20"/>
                <w:szCs w:val="20"/>
              </w:rPr>
              <w:t>1</w:t>
            </w:r>
          </w:p>
        </w:tc>
      </w:tr>
      <w:tr w:rsidR="00464BB9" w:rsidRPr="00EE3DE0" w:rsidTr="001C0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00"/>
        </w:trPr>
        <w:tc>
          <w:tcPr>
            <w:tcW w:w="5397" w:type="dxa"/>
            <w:tcBorders>
              <w:top w:val="nil"/>
              <w:left w:val="single" w:sz="8" w:space="0" w:color="auto"/>
              <w:bottom w:val="single" w:sz="8" w:space="0" w:color="auto"/>
              <w:right w:val="single" w:sz="8" w:space="0" w:color="auto"/>
            </w:tcBorders>
            <w:shd w:val="clear" w:color="auto" w:fill="auto"/>
            <w:vAlign w:val="bottom"/>
            <w:hideMark/>
          </w:tcPr>
          <w:p w:rsidR="00464BB9" w:rsidRPr="00EE3DE0" w:rsidRDefault="00464BB9" w:rsidP="00104E3A">
            <w:pPr>
              <w:rPr>
                <w:color w:val="000000"/>
                <w:sz w:val="20"/>
                <w:szCs w:val="20"/>
              </w:rPr>
            </w:pPr>
            <w:r w:rsidRPr="00EE3DE0">
              <w:rPr>
                <w:color w:val="000000"/>
                <w:sz w:val="20"/>
                <w:szCs w:val="20"/>
              </w:rPr>
              <w:t>нарушение обязательных требований законодательства</w:t>
            </w:r>
          </w:p>
        </w:tc>
        <w:tc>
          <w:tcPr>
            <w:tcW w:w="992" w:type="dxa"/>
            <w:tcBorders>
              <w:top w:val="nil"/>
              <w:left w:val="nil"/>
              <w:bottom w:val="single" w:sz="8" w:space="0" w:color="auto"/>
              <w:right w:val="single" w:sz="8" w:space="0" w:color="auto"/>
            </w:tcBorders>
            <w:shd w:val="clear" w:color="auto" w:fill="auto"/>
            <w:vAlign w:val="center"/>
            <w:hideMark/>
          </w:tcPr>
          <w:p w:rsidR="00464BB9" w:rsidRPr="00EE3DE0" w:rsidRDefault="00464BB9" w:rsidP="00674A09">
            <w:pPr>
              <w:jc w:val="center"/>
              <w:rPr>
                <w:color w:val="000000"/>
                <w:sz w:val="20"/>
                <w:szCs w:val="20"/>
              </w:rPr>
            </w:pPr>
            <w:r w:rsidRPr="00EE3DE0">
              <w:rPr>
                <w:color w:val="000000"/>
                <w:sz w:val="20"/>
                <w:szCs w:val="20"/>
              </w:rPr>
              <w:t>1</w:t>
            </w:r>
          </w:p>
        </w:tc>
        <w:tc>
          <w:tcPr>
            <w:tcW w:w="709" w:type="dxa"/>
            <w:tcBorders>
              <w:top w:val="nil"/>
              <w:left w:val="nil"/>
              <w:bottom w:val="single" w:sz="8" w:space="0" w:color="auto"/>
              <w:right w:val="single" w:sz="8" w:space="0" w:color="auto"/>
            </w:tcBorders>
            <w:shd w:val="clear" w:color="auto" w:fill="auto"/>
            <w:vAlign w:val="center"/>
          </w:tcPr>
          <w:p w:rsidR="00464BB9" w:rsidRPr="00EE3DE0" w:rsidRDefault="00464BB9" w:rsidP="00674A09">
            <w:pPr>
              <w:jc w:val="center"/>
              <w:rPr>
                <w:color w:val="000000"/>
                <w:sz w:val="20"/>
                <w:szCs w:val="20"/>
              </w:rPr>
            </w:pPr>
            <w:r w:rsidRPr="00EE3DE0">
              <w:rPr>
                <w:color w:val="000000"/>
                <w:sz w:val="20"/>
                <w:szCs w:val="20"/>
              </w:rPr>
              <w:t>1</w:t>
            </w:r>
          </w:p>
        </w:tc>
        <w:tc>
          <w:tcPr>
            <w:tcW w:w="1134" w:type="dxa"/>
            <w:tcBorders>
              <w:top w:val="nil"/>
              <w:left w:val="nil"/>
              <w:bottom w:val="single" w:sz="8" w:space="0" w:color="auto"/>
              <w:right w:val="single" w:sz="8" w:space="0" w:color="auto"/>
            </w:tcBorders>
            <w:shd w:val="clear" w:color="auto" w:fill="auto"/>
            <w:vAlign w:val="center"/>
            <w:hideMark/>
          </w:tcPr>
          <w:p w:rsidR="00464BB9" w:rsidRPr="00EE3DE0" w:rsidRDefault="00464BB9" w:rsidP="00674A09">
            <w:pPr>
              <w:jc w:val="center"/>
              <w:rPr>
                <w:color w:val="000000"/>
                <w:sz w:val="20"/>
                <w:szCs w:val="20"/>
              </w:rPr>
            </w:pPr>
            <w:r w:rsidRPr="00EE3DE0">
              <w:rPr>
                <w:color w:val="000000"/>
                <w:sz w:val="20"/>
                <w:szCs w:val="20"/>
              </w:rPr>
              <w:t>1</w:t>
            </w:r>
          </w:p>
        </w:tc>
        <w:tc>
          <w:tcPr>
            <w:tcW w:w="1417" w:type="dxa"/>
            <w:tcBorders>
              <w:top w:val="nil"/>
              <w:left w:val="nil"/>
              <w:bottom w:val="single" w:sz="8" w:space="0" w:color="auto"/>
              <w:right w:val="single" w:sz="8" w:space="0" w:color="auto"/>
            </w:tcBorders>
            <w:shd w:val="clear" w:color="auto" w:fill="auto"/>
            <w:vAlign w:val="center"/>
            <w:hideMark/>
          </w:tcPr>
          <w:p w:rsidR="00464BB9" w:rsidRPr="00EE3DE0" w:rsidRDefault="00674A09" w:rsidP="000025B8">
            <w:pPr>
              <w:jc w:val="center"/>
              <w:rPr>
                <w:color w:val="000000"/>
                <w:sz w:val="20"/>
                <w:szCs w:val="20"/>
              </w:rPr>
            </w:pPr>
            <w:r w:rsidRPr="00EE3DE0">
              <w:rPr>
                <w:color w:val="000000"/>
                <w:sz w:val="20"/>
                <w:szCs w:val="20"/>
              </w:rPr>
              <w:t>0</w:t>
            </w:r>
          </w:p>
        </w:tc>
      </w:tr>
      <w:tr w:rsidR="00464BB9" w:rsidRPr="00EE3DE0" w:rsidTr="001C0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5"/>
        </w:trPr>
        <w:tc>
          <w:tcPr>
            <w:tcW w:w="5397" w:type="dxa"/>
            <w:tcBorders>
              <w:top w:val="nil"/>
              <w:left w:val="single" w:sz="8" w:space="0" w:color="auto"/>
              <w:bottom w:val="single" w:sz="8" w:space="0" w:color="auto"/>
              <w:right w:val="single" w:sz="8" w:space="0" w:color="auto"/>
            </w:tcBorders>
            <w:shd w:val="clear" w:color="auto" w:fill="auto"/>
            <w:vAlign w:val="bottom"/>
            <w:hideMark/>
          </w:tcPr>
          <w:p w:rsidR="00464BB9" w:rsidRPr="00EE3DE0" w:rsidRDefault="00464BB9" w:rsidP="00D42A8A">
            <w:pPr>
              <w:rPr>
                <w:color w:val="000000"/>
                <w:sz w:val="20"/>
                <w:szCs w:val="20"/>
              </w:rPr>
            </w:pPr>
            <w:r w:rsidRPr="00EE3DE0">
              <w:rPr>
                <w:color w:val="000000"/>
                <w:sz w:val="20"/>
                <w:szCs w:val="20"/>
              </w:rPr>
              <w:t xml:space="preserve">невыполнение предписаний об устранении выявленных нарушений </w:t>
            </w:r>
          </w:p>
        </w:tc>
        <w:tc>
          <w:tcPr>
            <w:tcW w:w="992" w:type="dxa"/>
            <w:tcBorders>
              <w:top w:val="nil"/>
              <w:left w:val="nil"/>
              <w:bottom w:val="single" w:sz="8" w:space="0" w:color="auto"/>
              <w:right w:val="single" w:sz="8" w:space="0" w:color="auto"/>
            </w:tcBorders>
            <w:shd w:val="clear" w:color="auto" w:fill="auto"/>
            <w:vAlign w:val="center"/>
            <w:hideMark/>
          </w:tcPr>
          <w:p w:rsidR="00464BB9" w:rsidRPr="00EE3DE0" w:rsidRDefault="00674A09" w:rsidP="000025B8">
            <w:pPr>
              <w:jc w:val="center"/>
              <w:rPr>
                <w:color w:val="000000"/>
                <w:sz w:val="20"/>
                <w:szCs w:val="20"/>
              </w:rPr>
            </w:pPr>
            <w:r w:rsidRPr="00EE3DE0">
              <w:rPr>
                <w:color w:val="000000"/>
                <w:sz w:val="20"/>
                <w:szCs w:val="20"/>
              </w:rPr>
              <w:t>1</w:t>
            </w:r>
          </w:p>
        </w:tc>
        <w:tc>
          <w:tcPr>
            <w:tcW w:w="709" w:type="dxa"/>
            <w:tcBorders>
              <w:top w:val="nil"/>
              <w:left w:val="nil"/>
              <w:bottom w:val="single" w:sz="8" w:space="0" w:color="auto"/>
              <w:right w:val="single" w:sz="8" w:space="0" w:color="auto"/>
            </w:tcBorders>
            <w:shd w:val="clear" w:color="auto" w:fill="auto"/>
            <w:vAlign w:val="center"/>
          </w:tcPr>
          <w:p w:rsidR="00464BB9" w:rsidRPr="00EE3DE0" w:rsidRDefault="00674A09" w:rsidP="000025B8">
            <w:pPr>
              <w:jc w:val="center"/>
              <w:rPr>
                <w:color w:val="000000"/>
                <w:sz w:val="20"/>
                <w:szCs w:val="20"/>
              </w:rPr>
            </w:pPr>
            <w:r w:rsidRPr="00EE3DE0">
              <w:rPr>
                <w:color w:val="000000"/>
                <w:sz w:val="20"/>
                <w:szCs w:val="20"/>
              </w:rPr>
              <w:t>1</w:t>
            </w:r>
          </w:p>
        </w:tc>
        <w:tc>
          <w:tcPr>
            <w:tcW w:w="1134" w:type="dxa"/>
            <w:tcBorders>
              <w:top w:val="nil"/>
              <w:left w:val="nil"/>
              <w:bottom w:val="single" w:sz="8" w:space="0" w:color="auto"/>
              <w:right w:val="single" w:sz="8" w:space="0" w:color="auto"/>
            </w:tcBorders>
            <w:shd w:val="clear" w:color="auto" w:fill="auto"/>
            <w:vAlign w:val="center"/>
            <w:hideMark/>
          </w:tcPr>
          <w:p w:rsidR="00464BB9" w:rsidRPr="00EE3DE0" w:rsidRDefault="00804475" w:rsidP="000025B8">
            <w:pPr>
              <w:jc w:val="center"/>
              <w:rPr>
                <w:color w:val="000000"/>
                <w:sz w:val="20"/>
                <w:szCs w:val="20"/>
              </w:rPr>
            </w:pPr>
            <w:r w:rsidRPr="00EE3DE0">
              <w:rPr>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464BB9" w:rsidRPr="00EE3DE0" w:rsidRDefault="00674A09" w:rsidP="000025B8">
            <w:pPr>
              <w:jc w:val="center"/>
              <w:rPr>
                <w:color w:val="000000"/>
                <w:sz w:val="20"/>
                <w:szCs w:val="20"/>
              </w:rPr>
            </w:pPr>
            <w:r w:rsidRPr="00EE3DE0">
              <w:rPr>
                <w:color w:val="000000"/>
                <w:sz w:val="20"/>
                <w:szCs w:val="20"/>
              </w:rPr>
              <w:t>1</w:t>
            </w:r>
          </w:p>
        </w:tc>
      </w:tr>
      <w:tr w:rsidR="00464BB9" w:rsidRPr="00EE3DE0" w:rsidTr="001C0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397" w:type="dxa"/>
            <w:tcBorders>
              <w:top w:val="nil"/>
              <w:left w:val="single" w:sz="8" w:space="0" w:color="auto"/>
              <w:bottom w:val="single" w:sz="8" w:space="0" w:color="auto"/>
              <w:right w:val="single" w:sz="8" w:space="0" w:color="auto"/>
            </w:tcBorders>
            <w:shd w:val="clear" w:color="auto" w:fill="auto"/>
            <w:vAlign w:val="bottom"/>
            <w:hideMark/>
          </w:tcPr>
          <w:p w:rsidR="00464BB9" w:rsidRPr="00EE3DE0" w:rsidRDefault="00464BB9" w:rsidP="00104E3A">
            <w:pPr>
              <w:rPr>
                <w:color w:val="000000"/>
                <w:sz w:val="20"/>
                <w:szCs w:val="20"/>
              </w:rPr>
            </w:pPr>
            <w:r w:rsidRPr="00EE3DE0">
              <w:rPr>
                <w:color w:val="000000"/>
                <w:sz w:val="20"/>
                <w:szCs w:val="20"/>
              </w:rPr>
              <w:t xml:space="preserve">Общее количество проверок, по </w:t>
            </w:r>
            <w:proofErr w:type="gramStart"/>
            <w:r w:rsidRPr="00EE3DE0">
              <w:rPr>
                <w:color w:val="000000"/>
                <w:sz w:val="20"/>
                <w:szCs w:val="20"/>
              </w:rPr>
              <w:t>итогам</w:t>
            </w:r>
            <w:proofErr w:type="gramEnd"/>
            <w:r w:rsidRPr="00EE3DE0">
              <w:rPr>
                <w:color w:val="000000"/>
                <w:sz w:val="20"/>
                <w:szCs w:val="20"/>
              </w:rPr>
              <w:t xml:space="preserve"> проведения которых по фактам выявленных нарушений возбуждены дела об административных правонарушениях </w:t>
            </w:r>
          </w:p>
        </w:tc>
        <w:tc>
          <w:tcPr>
            <w:tcW w:w="992" w:type="dxa"/>
            <w:tcBorders>
              <w:top w:val="nil"/>
              <w:left w:val="nil"/>
              <w:bottom w:val="single" w:sz="8" w:space="0" w:color="auto"/>
              <w:right w:val="single" w:sz="8" w:space="0" w:color="auto"/>
            </w:tcBorders>
            <w:shd w:val="clear" w:color="auto" w:fill="auto"/>
            <w:vAlign w:val="center"/>
            <w:hideMark/>
          </w:tcPr>
          <w:p w:rsidR="00464BB9" w:rsidRPr="00EE3DE0" w:rsidRDefault="00674A09" w:rsidP="000025B8">
            <w:pPr>
              <w:jc w:val="center"/>
              <w:rPr>
                <w:color w:val="000000"/>
                <w:sz w:val="20"/>
                <w:szCs w:val="20"/>
              </w:rPr>
            </w:pPr>
            <w:r w:rsidRPr="00EE3DE0">
              <w:rPr>
                <w:color w:val="000000"/>
                <w:sz w:val="20"/>
                <w:szCs w:val="20"/>
              </w:rPr>
              <w:t>1</w:t>
            </w:r>
          </w:p>
        </w:tc>
        <w:tc>
          <w:tcPr>
            <w:tcW w:w="709" w:type="dxa"/>
            <w:tcBorders>
              <w:top w:val="nil"/>
              <w:left w:val="nil"/>
              <w:bottom w:val="single" w:sz="8" w:space="0" w:color="auto"/>
              <w:right w:val="single" w:sz="8" w:space="0" w:color="auto"/>
            </w:tcBorders>
            <w:shd w:val="clear" w:color="auto" w:fill="auto"/>
            <w:vAlign w:val="center"/>
          </w:tcPr>
          <w:p w:rsidR="00464BB9" w:rsidRPr="00EE3DE0" w:rsidRDefault="00464BB9" w:rsidP="00674A09">
            <w:pPr>
              <w:jc w:val="center"/>
              <w:rPr>
                <w:color w:val="000000"/>
                <w:sz w:val="20"/>
                <w:szCs w:val="20"/>
              </w:rPr>
            </w:pPr>
            <w:r w:rsidRPr="00EE3DE0">
              <w:rPr>
                <w:color w:val="000000"/>
                <w:sz w:val="20"/>
                <w:szCs w:val="20"/>
              </w:rPr>
              <w:t>1</w:t>
            </w:r>
          </w:p>
        </w:tc>
        <w:tc>
          <w:tcPr>
            <w:tcW w:w="1134" w:type="dxa"/>
            <w:tcBorders>
              <w:top w:val="nil"/>
              <w:left w:val="nil"/>
              <w:bottom w:val="single" w:sz="8" w:space="0" w:color="auto"/>
              <w:right w:val="single" w:sz="8" w:space="0" w:color="auto"/>
            </w:tcBorders>
            <w:shd w:val="clear" w:color="auto" w:fill="auto"/>
            <w:vAlign w:val="center"/>
            <w:hideMark/>
          </w:tcPr>
          <w:p w:rsidR="00464BB9" w:rsidRPr="00EE3DE0" w:rsidRDefault="00674A09" w:rsidP="000025B8">
            <w:pPr>
              <w:jc w:val="center"/>
              <w:rPr>
                <w:color w:val="000000"/>
                <w:sz w:val="20"/>
                <w:szCs w:val="20"/>
              </w:rPr>
            </w:pPr>
            <w:r w:rsidRPr="00EE3DE0">
              <w:rPr>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464BB9" w:rsidRPr="00EE3DE0" w:rsidRDefault="00674A09" w:rsidP="000025B8">
            <w:pPr>
              <w:jc w:val="center"/>
              <w:rPr>
                <w:color w:val="000000"/>
                <w:sz w:val="20"/>
                <w:szCs w:val="20"/>
              </w:rPr>
            </w:pPr>
            <w:r w:rsidRPr="00EE3DE0">
              <w:rPr>
                <w:color w:val="000000"/>
                <w:sz w:val="20"/>
                <w:szCs w:val="20"/>
              </w:rPr>
              <w:t>1</w:t>
            </w:r>
          </w:p>
        </w:tc>
      </w:tr>
      <w:tr w:rsidR="00464BB9" w:rsidRPr="00EE3DE0" w:rsidTr="001C0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85"/>
        </w:trPr>
        <w:tc>
          <w:tcPr>
            <w:tcW w:w="5397" w:type="dxa"/>
            <w:tcBorders>
              <w:top w:val="nil"/>
              <w:left w:val="single" w:sz="8" w:space="0" w:color="auto"/>
              <w:bottom w:val="single" w:sz="8" w:space="0" w:color="auto"/>
              <w:right w:val="single" w:sz="8" w:space="0" w:color="auto"/>
            </w:tcBorders>
            <w:shd w:val="clear" w:color="auto" w:fill="auto"/>
            <w:vAlign w:val="bottom"/>
            <w:hideMark/>
          </w:tcPr>
          <w:p w:rsidR="00464BB9" w:rsidRPr="00EE3DE0" w:rsidRDefault="00464BB9" w:rsidP="00104E3A">
            <w:pPr>
              <w:rPr>
                <w:color w:val="000000"/>
                <w:sz w:val="20"/>
                <w:szCs w:val="20"/>
              </w:rPr>
            </w:pPr>
            <w:r w:rsidRPr="00EE3DE0">
              <w:rPr>
                <w:color w:val="000000"/>
                <w:sz w:val="20"/>
                <w:szCs w:val="20"/>
              </w:rPr>
              <w:t>Общее количество проверок, по итогам которых по фактам выявленных нарушений наложены административные наказания</w:t>
            </w:r>
          </w:p>
        </w:tc>
        <w:tc>
          <w:tcPr>
            <w:tcW w:w="992" w:type="dxa"/>
            <w:tcBorders>
              <w:top w:val="nil"/>
              <w:left w:val="nil"/>
              <w:bottom w:val="single" w:sz="8" w:space="0" w:color="auto"/>
              <w:right w:val="single" w:sz="8" w:space="0" w:color="auto"/>
            </w:tcBorders>
            <w:shd w:val="clear" w:color="auto" w:fill="FFFFFF" w:themeFill="background1"/>
            <w:vAlign w:val="center"/>
            <w:hideMark/>
          </w:tcPr>
          <w:p w:rsidR="00464BB9" w:rsidRPr="00EE3DE0" w:rsidRDefault="00674A09" w:rsidP="000025B8">
            <w:pPr>
              <w:jc w:val="center"/>
              <w:rPr>
                <w:color w:val="000000"/>
                <w:sz w:val="20"/>
                <w:szCs w:val="20"/>
              </w:rPr>
            </w:pPr>
            <w:r w:rsidRPr="00EE3DE0">
              <w:rPr>
                <w:color w:val="000000"/>
                <w:sz w:val="20"/>
                <w:szCs w:val="20"/>
              </w:rPr>
              <w:t>1</w:t>
            </w:r>
          </w:p>
        </w:tc>
        <w:tc>
          <w:tcPr>
            <w:tcW w:w="709" w:type="dxa"/>
            <w:tcBorders>
              <w:top w:val="nil"/>
              <w:left w:val="nil"/>
              <w:bottom w:val="single" w:sz="8" w:space="0" w:color="auto"/>
              <w:right w:val="single" w:sz="8" w:space="0" w:color="auto"/>
            </w:tcBorders>
            <w:shd w:val="clear" w:color="auto" w:fill="FFFFFF" w:themeFill="background1"/>
            <w:vAlign w:val="center"/>
          </w:tcPr>
          <w:p w:rsidR="00464BB9" w:rsidRPr="00EE3DE0" w:rsidRDefault="00464BB9" w:rsidP="00674A09">
            <w:pPr>
              <w:jc w:val="center"/>
              <w:rPr>
                <w:color w:val="000000"/>
                <w:sz w:val="20"/>
                <w:szCs w:val="20"/>
              </w:rPr>
            </w:pPr>
            <w:r w:rsidRPr="00EE3DE0">
              <w:rPr>
                <w:color w:val="000000"/>
                <w:sz w:val="20"/>
                <w:szCs w:val="20"/>
              </w:rPr>
              <w:t>1</w:t>
            </w:r>
          </w:p>
        </w:tc>
        <w:tc>
          <w:tcPr>
            <w:tcW w:w="1134" w:type="dxa"/>
            <w:tcBorders>
              <w:top w:val="nil"/>
              <w:left w:val="nil"/>
              <w:bottom w:val="single" w:sz="8" w:space="0" w:color="auto"/>
              <w:right w:val="single" w:sz="8" w:space="0" w:color="auto"/>
            </w:tcBorders>
            <w:shd w:val="clear" w:color="auto" w:fill="auto"/>
            <w:vAlign w:val="center"/>
            <w:hideMark/>
          </w:tcPr>
          <w:p w:rsidR="00464BB9" w:rsidRPr="00EE3DE0" w:rsidRDefault="00674A09" w:rsidP="000025B8">
            <w:pPr>
              <w:jc w:val="center"/>
              <w:rPr>
                <w:color w:val="000000"/>
                <w:sz w:val="20"/>
                <w:szCs w:val="20"/>
              </w:rPr>
            </w:pPr>
            <w:r w:rsidRPr="00EE3DE0">
              <w:rPr>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464BB9" w:rsidRPr="00EE3DE0" w:rsidRDefault="00674A09" w:rsidP="000025B8">
            <w:pPr>
              <w:jc w:val="center"/>
              <w:rPr>
                <w:color w:val="000000"/>
                <w:sz w:val="20"/>
                <w:szCs w:val="20"/>
              </w:rPr>
            </w:pPr>
            <w:r w:rsidRPr="00EE3DE0">
              <w:rPr>
                <w:color w:val="000000"/>
                <w:sz w:val="20"/>
                <w:szCs w:val="20"/>
              </w:rPr>
              <w:t>1</w:t>
            </w:r>
          </w:p>
        </w:tc>
      </w:tr>
      <w:tr w:rsidR="00464BB9" w:rsidRPr="00EE3DE0" w:rsidTr="001C0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00"/>
        </w:trPr>
        <w:tc>
          <w:tcPr>
            <w:tcW w:w="5397" w:type="dxa"/>
            <w:tcBorders>
              <w:top w:val="nil"/>
              <w:left w:val="single" w:sz="8" w:space="0" w:color="auto"/>
              <w:bottom w:val="single" w:sz="8" w:space="0" w:color="auto"/>
              <w:right w:val="single" w:sz="8" w:space="0" w:color="auto"/>
            </w:tcBorders>
            <w:shd w:val="clear" w:color="auto" w:fill="auto"/>
            <w:vAlign w:val="bottom"/>
            <w:hideMark/>
          </w:tcPr>
          <w:p w:rsidR="00464BB9" w:rsidRPr="00EE3DE0" w:rsidRDefault="00464BB9" w:rsidP="00104E3A">
            <w:pPr>
              <w:rPr>
                <w:color w:val="000000"/>
                <w:sz w:val="20"/>
                <w:szCs w:val="20"/>
              </w:rPr>
            </w:pPr>
            <w:r w:rsidRPr="00EE3DE0">
              <w:rPr>
                <w:color w:val="000000"/>
                <w:sz w:val="20"/>
                <w:szCs w:val="20"/>
              </w:rPr>
              <w:t xml:space="preserve">Общее количество административных наказаний, наложенных по итогам проверок, </w:t>
            </w:r>
            <w:r w:rsidRPr="00EE3DE0">
              <w:rPr>
                <w:color w:val="FF0000"/>
                <w:sz w:val="20"/>
                <w:szCs w:val="20"/>
              </w:rPr>
              <w:t xml:space="preserve"> </w:t>
            </w:r>
            <w:r w:rsidRPr="00EE3DE0">
              <w:rPr>
                <w:color w:val="000000"/>
                <w:sz w:val="20"/>
                <w:szCs w:val="20"/>
              </w:rPr>
              <w:t>в том числе по видам наказаний:</w:t>
            </w:r>
          </w:p>
        </w:tc>
        <w:tc>
          <w:tcPr>
            <w:tcW w:w="992" w:type="dxa"/>
            <w:tcBorders>
              <w:top w:val="nil"/>
              <w:left w:val="nil"/>
              <w:bottom w:val="single" w:sz="8" w:space="0" w:color="auto"/>
              <w:right w:val="single" w:sz="8" w:space="0" w:color="auto"/>
            </w:tcBorders>
            <w:shd w:val="clear" w:color="auto" w:fill="FFFFFF" w:themeFill="background1"/>
            <w:vAlign w:val="center"/>
            <w:hideMark/>
          </w:tcPr>
          <w:p w:rsidR="00464BB9" w:rsidRPr="00EE3DE0" w:rsidRDefault="00464BB9" w:rsidP="00674A09">
            <w:pPr>
              <w:jc w:val="center"/>
              <w:rPr>
                <w:color w:val="000000"/>
                <w:sz w:val="20"/>
                <w:szCs w:val="20"/>
              </w:rPr>
            </w:pPr>
            <w:r w:rsidRPr="00EE3DE0">
              <w:rPr>
                <w:color w:val="000000"/>
                <w:sz w:val="20"/>
                <w:szCs w:val="20"/>
              </w:rPr>
              <w:t>1</w:t>
            </w:r>
          </w:p>
        </w:tc>
        <w:tc>
          <w:tcPr>
            <w:tcW w:w="709" w:type="dxa"/>
            <w:tcBorders>
              <w:top w:val="nil"/>
              <w:left w:val="nil"/>
              <w:bottom w:val="single" w:sz="8" w:space="0" w:color="auto"/>
              <w:right w:val="single" w:sz="8" w:space="0" w:color="auto"/>
            </w:tcBorders>
            <w:shd w:val="clear" w:color="auto" w:fill="FFFFFF" w:themeFill="background1"/>
            <w:vAlign w:val="center"/>
          </w:tcPr>
          <w:p w:rsidR="00464BB9" w:rsidRPr="00EE3DE0" w:rsidRDefault="00464BB9" w:rsidP="00674A09">
            <w:pPr>
              <w:jc w:val="center"/>
              <w:rPr>
                <w:color w:val="000000"/>
                <w:sz w:val="20"/>
                <w:szCs w:val="20"/>
              </w:rPr>
            </w:pPr>
            <w:r w:rsidRPr="00EE3DE0">
              <w:rPr>
                <w:color w:val="000000"/>
                <w:sz w:val="20"/>
                <w:szCs w:val="20"/>
              </w:rPr>
              <w:t>1</w:t>
            </w:r>
          </w:p>
        </w:tc>
        <w:tc>
          <w:tcPr>
            <w:tcW w:w="1134" w:type="dxa"/>
            <w:tcBorders>
              <w:top w:val="nil"/>
              <w:left w:val="nil"/>
              <w:bottom w:val="single" w:sz="8" w:space="0" w:color="auto"/>
              <w:right w:val="single" w:sz="8" w:space="0" w:color="auto"/>
            </w:tcBorders>
            <w:shd w:val="clear" w:color="auto" w:fill="auto"/>
            <w:vAlign w:val="center"/>
            <w:hideMark/>
          </w:tcPr>
          <w:p w:rsidR="00464BB9" w:rsidRPr="00EE3DE0" w:rsidRDefault="00464BB9" w:rsidP="000025B8">
            <w:pPr>
              <w:jc w:val="center"/>
              <w:rPr>
                <w:color w:val="000000"/>
                <w:sz w:val="20"/>
                <w:szCs w:val="20"/>
              </w:rPr>
            </w:pPr>
          </w:p>
        </w:tc>
        <w:tc>
          <w:tcPr>
            <w:tcW w:w="1417" w:type="dxa"/>
            <w:tcBorders>
              <w:top w:val="nil"/>
              <w:left w:val="nil"/>
              <w:bottom w:val="single" w:sz="8" w:space="0" w:color="auto"/>
              <w:right w:val="single" w:sz="8" w:space="0" w:color="auto"/>
            </w:tcBorders>
            <w:shd w:val="clear" w:color="auto" w:fill="auto"/>
            <w:vAlign w:val="center"/>
            <w:hideMark/>
          </w:tcPr>
          <w:p w:rsidR="00464BB9" w:rsidRPr="00EE3DE0" w:rsidRDefault="00674A09" w:rsidP="000025B8">
            <w:pPr>
              <w:jc w:val="center"/>
              <w:rPr>
                <w:color w:val="000000"/>
                <w:sz w:val="20"/>
                <w:szCs w:val="20"/>
              </w:rPr>
            </w:pPr>
            <w:r w:rsidRPr="00EE3DE0">
              <w:rPr>
                <w:color w:val="000000"/>
                <w:sz w:val="20"/>
                <w:szCs w:val="20"/>
              </w:rPr>
              <w:t>1</w:t>
            </w:r>
          </w:p>
        </w:tc>
      </w:tr>
      <w:tr w:rsidR="00464BB9" w:rsidRPr="00EE3DE0" w:rsidTr="001C0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397" w:type="dxa"/>
            <w:tcBorders>
              <w:top w:val="nil"/>
              <w:left w:val="single" w:sz="8" w:space="0" w:color="auto"/>
              <w:bottom w:val="single" w:sz="8" w:space="0" w:color="auto"/>
              <w:right w:val="single" w:sz="8" w:space="0" w:color="auto"/>
            </w:tcBorders>
            <w:shd w:val="clear" w:color="auto" w:fill="auto"/>
            <w:vAlign w:val="bottom"/>
            <w:hideMark/>
          </w:tcPr>
          <w:p w:rsidR="00464BB9" w:rsidRPr="00EE3DE0" w:rsidRDefault="00464BB9" w:rsidP="00104E3A">
            <w:pPr>
              <w:rPr>
                <w:color w:val="000000"/>
                <w:sz w:val="20"/>
                <w:szCs w:val="20"/>
              </w:rPr>
            </w:pPr>
            <w:r w:rsidRPr="00EE3DE0">
              <w:rPr>
                <w:color w:val="000000"/>
                <w:sz w:val="20"/>
                <w:szCs w:val="20"/>
              </w:rPr>
              <w:t>предупреждение</w:t>
            </w:r>
          </w:p>
        </w:tc>
        <w:tc>
          <w:tcPr>
            <w:tcW w:w="992" w:type="dxa"/>
            <w:tcBorders>
              <w:top w:val="nil"/>
              <w:left w:val="nil"/>
              <w:bottom w:val="single" w:sz="8" w:space="0" w:color="auto"/>
              <w:right w:val="single" w:sz="8" w:space="0" w:color="auto"/>
            </w:tcBorders>
            <w:shd w:val="clear" w:color="auto" w:fill="auto"/>
            <w:vAlign w:val="center"/>
            <w:hideMark/>
          </w:tcPr>
          <w:p w:rsidR="00464BB9" w:rsidRPr="00EE3DE0" w:rsidRDefault="00464BB9" w:rsidP="000025B8">
            <w:pPr>
              <w:jc w:val="center"/>
              <w:rPr>
                <w:color w:val="000000"/>
                <w:sz w:val="20"/>
                <w:szCs w:val="20"/>
              </w:rPr>
            </w:pPr>
            <w:r w:rsidRPr="00EE3DE0">
              <w:rPr>
                <w:color w:val="000000"/>
                <w:sz w:val="20"/>
                <w:szCs w:val="20"/>
              </w:rPr>
              <w:t>0</w:t>
            </w:r>
          </w:p>
        </w:tc>
        <w:tc>
          <w:tcPr>
            <w:tcW w:w="709" w:type="dxa"/>
            <w:tcBorders>
              <w:top w:val="nil"/>
              <w:left w:val="nil"/>
              <w:bottom w:val="single" w:sz="8" w:space="0" w:color="auto"/>
              <w:right w:val="single" w:sz="8" w:space="0" w:color="auto"/>
            </w:tcBorders>
            <w:shd w:val="clear" w:color="auto" w:fill="auto"/>
            <w:vAlign w:val="center"/>
          </w:tcPr>
          <w:p w:rsidR="00464BB9" w:rsidRPr="00EE3DE0" w:rsidRDefault="00464BB9" w:rsidP="000025B8">
            <w:pPr>
              <w:jc w:val="center"/>
              <w:rPr>
                <w:color w:val="000000"/>
                <w:sz w:val="20"/>
                <w:szCs w:val="20"/>
              </w:rPr>
            </w:pPr>
            <w:r w:rsidRPr="00EE3DE0">
              <w:rPr>
                <w:color w:val="000000"/>
                <w:sz w:val="20"/>
                <w:szCs w:val="20"/>
              </w:rPr>
              <w:t>0</w:t>
            </w:r>
          </w:p>
        </w:tc>
        <w:tc>
          <w:tcPr>
            <w:tcW w:w="1134" w:type="dxa"/>
            <w:tcBorders>
              <w:top w:val="nil"/>
              <w:left w:val="nil"/>
              <w:bottom w:val="single" w:sz="8" w:space="0" w:color="auto"/>
              <w:right w:val="single" w:sz="8" w:space="0" w:color="auto"/>
            </w:tcBorders>
            <w:shd w:val="clear" w:color="auto" w:fill="auto"/>
            <w:vAlign w:val="center"/>
            <w:hideMark/>
          </w:tcPr>
          <w:p w:rsidR="00464BB9" w:rsidRPr="00EE3DE0" w:rsidRDefault="00464BB9" w:rsidP="000025B8">
            <w:pPr>
              <w:jc w:val="center"/>
              <w:rPr>
                <w:color w:val="000000"/>
                <w:sz w:val="20"/>
                <w:szCs w:val="20"/>
              </w:rPr>
            </w:pPr>
            <w:r w:rsidRPr="00EE3DE0">
              <w:rPr>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464BB9" w:rsidRPr="00EE3DE0" w:rsidRDefault="00464BB9" w:rsidP="000025B8">
            <w:pPr>
              <w:jc w:val="center"/>
              <w:rPr>
                <w:color w:val="000000"/>
                <w:sz w:val="20"/>
                <w:szCs w:val="20"/>
              </w:rPr>
            </w:pPr>
            <w:r w:rsidRPr="00EE3DE0">
              <w:rPr>
                <w:color w:val="000000"/>
                <w:sz w:val="20"/>
                <w:szCs w:val="20"/>
              </w:rPr>
              <w:t>0</w:t>
            </w:r>
          </w:p>
        </w:tc>
      </w:tr>
      <w:tr w:rsidR="00464BB9" w:rsidRPr="00EE3DE0" w:rsidTr="001C0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397" w:type="dxa"/>
            <w:tcBorders>
              <w:top w:val="nil"/>
              <w:left w:val="single" w:sz="8" w:space="0" w:color="auto"/>
              <w:bottom w:val="single" w:sz="8" w:space="0" w:color="auto"/>
              <w:right w:val="single" w:sz="8" w:space="0" w:color="auto"/>
            </w:tcBorders>
            <w:shd w:val="clear" w:color="auto" w:fill="auto"/>
            <w:vAlign w:val="bottom"/>
            <w:hideMark/>
          </w:tcPr>
          <w:p w:rsidR="00464BB9" w:rsidRPr="00EE3DE0" w:rsidRDefault="00464BB9" w:rsidP="00104E3A">
            <w:pPr>
              <w:rPr>
                <w:color w:val="000000"/>
                <w:sz w:val="20"/>
                <w:szCs w:val="20"/>
              </w:rPr>
            </w:pPr>
            <w:r w:rsidRPr="00EE3DE0">
              <w:rPr>
                <w:color w:val="000000"/>
                <w:sz w:val="20"/>
                <w:szCs w:val="20"/>
              </w:rPr>
              <w:t>административный штраф - всего,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464BB9" w:rsidRPr="00EE3DE0" w:rsidRDefault="00464BB9" w:rsidP="00674A09">
            <w:pPr>
              <w:jc w:val="center"/>
              <w:rPr>
                <w:color w:val="000000"/>
                <w:sz w:val="20"/>
                <w:szCs w:val="20"/>
              </w:rPr>
            </w:pPr>
            <w:r w:rsidRPr="00EE3DE0">
              <w:rPr>
                <w:color w:val="000000"/>
                <w:sz w:val="20"/>
                <w:szCs w:val="20"/>
              </w:rPr>
              <w:t>1</w:t>
            </w:r>
          </w:p>
        </w:tc>
        <w:tc>
          <w:tcPr>
            <w:tcW w:w="709" w:type="dxa"/>
            <w:tcBorders>
              <w:top w:val="nil"/>
              <w:left w:val="nil"/>
              <w:bottom w:val="single" w:sz="8" w:space="0" w:color="auto"/>
              <w:right w:val="single" w:sz="8" w:space="0" w:color="auto"/>
            </w:tcBorders>
            <w:shd w:val="clear" w:color="auto" w:fill="auto"/>
            <w:vAlign w:val="center"/>
          </w:tcPr>
          <w:p w:rsidR="00464BB9" w:rsidRPr="00EE3DE0" w:rsidRDefault="00464BB9" w:rsidP="00674A09">
            <w:pPr>
              <w:jc w:val="center"/>
              <w:rPr>
                <w:color w:val="000000"/>
                <w:sz w:val="20"/>
                <w:szCs w:val="20"/>
              </w:rPr>
            </w:pPr>
            <w:r w:rsidRPr="00EE3DE0">
              <w:rPr>
                <w:color w:val="000000"/>
                <w:sz w:val="20"/>
                <w:szCs w:val="20"/>
              </w:rPr>
              <w:t>1</w:t>
            </w:r>
          </w:p>
        </w:tc>
        <w:tc>
          <w:tcPr>
            <w:tcW w:w="1134" w:type="dxa"/>
            <w:tcBorders>
              <w:top w:val="nil"/>
              <w:left w:val="nil"/>
              <w:bottom w:val="single" w:sz="8" w:space="0" w:color="auto"/>
              <w:right w:val="single" w:sz="8" w:space="0" w:color="auto"/>
            </w:tcBorders>
            <w:shd w:val="clear" w:color="auto" w:fill="auto"/>
            <w:vAlign w:val="center"/>
            <w:hideMark/>
          </w:tcPr>
          <w:p w:rsidR="00464BB9" w:rsidRPr="00EE3DE0" w:rsidRDefault="00674A09" w:rsidP="000025B8">
            <w:pPr>
              <w:jc w:val="center"/>
              <w:rPr>
                <w:color w:val="000000"/>
                <w:sz w:val="20"/>
                <w:szCs w:val="20"/>
              </w:rPr>
            </w:pPr>
            <w:r w:rsidRPr="00EE3DE0">
              <w:rPr>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464BB9" w:rsidRPr="00EE3DE0" w:rsidRDefault="00674A09" w:rsidP="000025B8">
            <w:pPr>
              <w:jc w:val="center"/>
              <w:rPr>
                <w:color w:val="000000"/>
                <w:sz w:val="20"/>
                <w:szCs w:val="20"/>
              </w:rPr>
            </w:pPr>
            <w:r w:rsidRPr="00EE3DE0">
              <w:rPr>
                <w:color w:val="000000"/>
                <w:sz w:val="20"/>
                <w:szCs w:val="20"/>
              </w:rPr>
              <w:t>1</w:t>
            </w:r>
          </w:p>
        </w:tc>
      </w:tr>
      <w:tr w:rsidR="00674A09" w:rsidRPr="00EE3DE0" w:rsidTr="001C0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397" w:type="dxa"/>
            <w:tcBorders>
              <w:top w:val="nil"/>
              <w:left w:val="single" w:sz="8" w:space="0" w:color="auto"/>
              <w:bottom w:val="single" w:sz="8" w:space="0" w:color="auto"/>
              <w:right w:val="single" w:sz="8" w:space="0" w:color="auto"/>
            </w:tcBorders>
            <w:shd w:val="clear" w:color="auto" w:fill="auto"/>
            <w:vAlign w:val="bottom"/>
            <w:hideMark/>
          </w:tcPr>
          <w:p w:rsidR="00674A09" w:rsidRPr="00EE3DE0" w:rsidRDefault="00674A09" w:rsidP="00104E3A">
            <w:pPr>
              <w:rPr>
                <w:color w:val="000000"/>
                <w:sz w:val="20"/>
                <w:szCs w:val="20"/>
              </w:rPr>
            </w:pPr>
            <w:r w:rsidRPr="00EE3DE0">
              <w:rPr>
                <w:color w:val="000000"/>
                <w:sz w:val="20"/>
                <w:szCs w:val="20"/>
              </w:rPr>
              <w:t>на должностное лицо</w:t>
            </w:r>
          </w:p>
        </w:tc>
        <w:tc>
          <w:tcPr>
            <w:tcW w:w="992" w:type="dxa"/>
            <w:tcBorders>
              <w:top w:val="nil"/>
              <w:left w:val="nil"/>
              <w:bottom w:val="single" w:sz="8" w:space="0" w:color="auto"/>
              <w:right w:val="single" w:sz="8" w:space="0" w:color="auto"/>
            </w:tcBorders>
            <w:shd w:val="clear" w:color="auto" w:fill="auto"/>
            <w:vAlign w:val="center"/>
            <w:hideMark/>
          </w:tcPr>
          <w:p w:rsidR="00674A09" w:rsidRPr="00EE3DE0" w:rsidRDefault="00674A09" w:rsidP="00864304">
            <w:pPr>
              <w:jc w:val="center"/>
              <w:rPr>
                <w:color w:val="000000"/>
                <w:sz w:val="20"/>
                <w:szCs w:val="20"/>
              </w:rPr>
            </w:pPr>
            <w:r w:rsidRPr="00EE3DE0">
              <w:rPr>
                <w:color w:val="000000"/>
                <w:sz w:val="20"/>
                <w:szCs w:val="20"/>
              </w:rPr>
              <w:t>0</w:t>
            </w:r>
          </w:p>
        </w:tc>
        <w:tc>
          <w:tcPr>
            <w:tcW w:w="709" w:type="dxa"/>
            <w:tcBorders>
              <w:top w:val="nil"/>
              <w:left w:val="nil"/>
              <w:bottom w:val="single" w:sz="8" w:space="0" w:color="auto"/>
              <w:right w:val="single" w:sz="8" w:space="0" w:color="auto"/>
            </w:tcBorders>
            <w:shd w:val="clear" w:color="auto" w:fill="auto"/>
            <w:vAlign w:val="center"/>
          </w:tcPr>
          <w:p w:rsidR="00674A09" w:rsidRPr="00EE3DE0" w:rsidRDefault="00674A09" w:rsidP="00864304">
            <w:pPr>
              <w:jc w:val="center"/>
              <w:rPr>
                <w:color w:val="000000"/>
                <w:sz w:val="20"/>
                <w:szCs w:val="20"/>
              </w:rPr>
            </w:pPr>
            <w:r w:rsidRPr="00EE3DE0">
              <w:rPr>
                <w:color w:val="000000"/>
                <w:sz w:val="20"/>
                <w:szCs w:val="20"/>
              </w:rPr>
              <w:t>0</w:t>
            </w:r>
          </w:p>
        </w:tc>
        <w:tc>
          <w:tcPr>
            <w:tcW w:w="1134" w:type="dxa"/>
            <w:tcBorders>
              <w:top w:val="nil"/>
              <w:left w:val="nil"/>
              <w:bottom w:val="single" w:sz="8" w:space="0" w:color="auto"/>
              <w:right w:val="single" w:sz="8" w:space="0" w:color="auto"/>
            </w:tcBorders>
            <w:shd w:val="clear" w:color="auto" w:fill="auto"/>
            <w:vAlign w:val="center"/>
            <w:hideMark/>
          </w:tcPr>
          <w:p w:rsidR="00674A09" w:rsidRPr="00EE3DE0" w:rsidRDefault="00674A09" w:rsidP="00864304">
            <w:pPr>
              <w:jc w:val="center"/>
              <w:rPr>
                <w:color w:val="000000"/>
                <w:sz w:val="20"/>
                <w:szCs w:val="20"/>
              </w:rPr>
            </w:pPr>
            <w:r w:rsidRPr="00EE3DE0">
              <w:rPr>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674A09" w:rsidRPr="00EE3DE0" w:rsidRDefault="00674A09" w:rsidP="00864304">
            <w:pPr>
              <w:jc w:val="center"/>
              <w:rPr>
                <w:color w:val="000000"/>
                <w:sz w:val="20"/>
                <w:szCs w:val="20"/>
              </w:rPr>
            </w:pPr>
            <w:r w:rsidRPr="00EE3DE0">
              <w:rPr>
                <w:color w:val="000000"/>
                <w:sz w:val="20"/>
                <w:szCs w:val="20"/>
              </w:rPr>
              <w:t>0</w:t>
            </w:r>
          </w:p>
        </w:tc>
      </w:tr>
      <w:tr w:rsidR="00464BB9" w:rsidRPr="00EE3DE0" w:rsidTr="001C0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60"/>
        </w:trPr>
        <w:tc>
          <w:tcPr>
            <w:tcW w:w="5397" w:type="dxa"/>
            <w:tcBorders>
              <w:top w:val="nil"/>
              <w:left w:val="single" w:sz="8" w:space="0" w:color="auto"/>
              <w:bottom w:val="single" w:sz="8" w:space="0" w:color="auto"/>
              <w:right w:val="single" w:sz="8" w:space="0" w:color="auto"/>
            </w:tcBorders>
            <w:shd w:val="clear" w:color="auto" w:fill="auto"/>
            <w:vAlign w:val="bottom"/>
            <w:hideMark/>
          </w:tcPr>
          <w:p w:rsidR="00464BB9" w:rsidRPr="00EE3DE0" w:rsidRDefault="00464BB9" w:rsidP="00104E3A">
            <w:pPr>
              <w:rPr>
                <w:color w:val="000000"/>
                <w:sz w:val="20"/>
                <w:szCs w:val="20"/>
              </w:rPr>
            </w:pPr>
            <w:r w:rsidRPr="00EE3DE0">
              <w:rPr>
                <w:color w:val="000000"/>
                <w:sz w:val="20"/>
                <w:szCs w:val="20"/>
              </w:rPr>
              <w:t>на юридическое лицо</w:t>
            </w:r>
          </w:p>
        </w:tc>
        <w:tc>
          <w:tcPr>
            <w:tcW w:w="992" w:type="dxa"/>
            <w:tcBorders>
              <w:top w:val="nil"/>
              <w:left w:val="nil"/>
              <w:bottom w:val="single" w:sz="8" w:space="0" w:color="auto"/>
              <w:right w:val="single" w:sz="8" w:space="0" w:color="auto"/>
            </w:tcBorders>
            <w:shd w:val="clear" w:color="auto" w:fill="auto"/>
            <w:vAlign w:val="center"/>
            <w:hideMark/>
          </w:tcPr>
          <w:p w:rsidR="00464BB9" w:rsidRPr="00EE3DE0" w:rsidRDefault="00674A09" w:rsidP="000025B8">
            <w:pPr>
              <w:jc w:val="center"/>
              <w:rPr>
                <w:color w:val="000000"/>
                <w:sz w:val="20"/>
                <w:szCs w:val="20"/>
              </w:rPr>
            </w:pPr>
            <w:r w:rsidRPr="00EE3DE0">
              <w:rPr>
                <w:color w:val="000000"/>
                <w:sz w:val="20"/>
                <w:szCs w:val="20"/>
              </w:rPr>
              <w:t>1</w:t>
            </w:r>
          </w:p>
        </w:tc>
        <w:tc>
          <w:tcPr>
            <w:tcW w:w="709" w:type="dxa"/>
            <w:tcBorders>
              <w:top w:val="nil"/>
              <w:left w:val="nil"/>
              <w:bottom w:val="single" w:sz="8" w:space="0" w:color="auto"/>
              <w:right w:val="single" w:sz="8" w:space="0" w:color="auto"/>
            </w:tcBorders>
            <w:shd w:val="clear" w:color="auto" w:fill="auto"/>
            <w:vAlign w:val="center"/>
          </w:tcPr>
          <w:p w:rsidR="00464BB9" w:rsidRPr="00EE3DE0" w:rsidRDefault="00674A09" w:rsidP="000025B8">
            <w:pPr>
              <w:jc w:val="center"/>
              <w:rPr>
                <w:color w:val="000000"/>
                <w:sz w:val="20"/>
                <w:szCs w:val="20"/>
              </w:rPr>
            </w:pPr>
            <w:r w:rsidRPr="00EE3DE0">
              <w:rPr>
                <w:color w:val="000000"/>
                <w:sz w:val="20"/>
                <w:szCs w:val="20"/>
              </w:rPr>
              <w:t>1</w:t>
            </w:r>
          </w:p>
        </w:tc>
        <w:tc>
          <w:tcPr>
            <w:tcW w:w="1134" w:type="dxa"/>
            <w:tcBorders>
              <w:top w:val="nil"/>
              <w:left w:val="nil"/>
              <w:bottom w:val="single" w:sz="8" w:space="0" w:color="auto"/>
              <w:right w:val="single" w:sz="8" w:space="0" w:color="auto"/>
            </w:tcBorders>
            <w:shd w:val="clear" w:color="auto" w:fill="auto"/>
            <w:vAlign w:val="center"/>
            <w:hideMark/>
          </w:tcPr>
          <w:p w:rsidR="00464BB9" w:rsidRPr="00EE3DE0" w:rsidRDefault="00674A09" w:rsidP="000025B8">
            <w:pPr>
              <w:jc w:val="center"/>
              <w:rPr>
                <w:color w:val="000000"/>
                <w:sz w:val="20"/>
                <w:szCs w:val="20"/>
              </w:rPr>
            </w:pPr>
            <w:r w:rsidRPr="00EE3DE0">
              <w:rPr>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464BB9" w:rsidRPr="00EE3DE0" w:rsidRDefault="00674A09" w:rsidP="000025B8">
            <w:pPr>
              <w:jc w:val="center"/>
              <w:rPr>
                <w:color w:val="000000"/>
                <w:sz w:val="20"/>
                <w:szCs w:val="20"/>
              </w:rPr>
            </w:pPr>
            <w:r w:rsidRPr="00EE3DE0">
              <w:rPr>
                <w:color w:val="000000"/>
                <w:sz w:val="20"/>
                <w:szCs w:val="20"/>
              </w:rPr>
              <w:t>1</w:t>
            </w:r>
          </w:p>
        </w:tc>
      </w:tr>
      <w:tr w:rsidR="00464BB9" w:rsidRPr="00EE3DE0" w:rsidTr="001C0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397" w:type="dxa"/>
            <w:tcBorders>
              <w:top w:val="nil"/>
              <w:left w:val="single" w:sz="8" w:space="0" w:color="auto"/>
              <w:bottom w:val="single" w:sz="8" w:space="0" w:color="auto"/>
              <w:right w:val="single" w:sz="8" w:space="0" w:color="auto"/>
            </w:tcBorders>
            <w:shd w:val="clear" w:color="auto" w:fill="auto"/>
            <w:vAlign w:val="bottom"/>
            <w:hideMark/>
          </w:tcPr>
          <w:p w:rsidR="00464BB9" w:rsidRPr="00EE3DE0" w:rsidRDefault="00464BB9" w:rsidP="00104E3A">
            <w:pPr>
              <w:rPr>
                <w:color w:val="000000"/>
                <w:sz w:val="20"/>
                <w:szCs w:val="20"/>
              </w:rPr>
            </w:pPr>
            <w:r w:rsidRPr="00EE3DE0">
              <w:rPr>
                <w:color w:val="000000"/>
                <w:sz w:val="20"/>
                <w:szCs w:val="20"/>
              </w:rPr>
              <w:t xml:space="preserve">Общая сумма наложенных административных штрафов </w:t>
            </w:r>
          </w:p>
          <w:p w:rsidR="00464BB9" w:rsidRPr="00EE3DE0" w:rsidRDefault="00464BB9" w:rsidP="00104E3A">
            <w:pPr>
              <w:rPr>
                <w:color w:val="000000"/>
                <w:sz w:val="20"/>
                <w:szCs w:val="20"/>
              </w:rPr>
            </w:pPr>
            <w:r w:rsidRPr="00EE3DE0">
              <w:rPr>
                <w:color w:val="000000"/>
                <w:sz w:val="20"/>
                <w:szCs w:val="20"/>
              </w:rPr>
              <w:t>(тыс. руб.) - всего, в том числе:</w:t>
            </w:r>
          </w:p>
        </w:tc>
        <w:tc>
          <w:tcPr>
            <w:tcW w:w="992" w:type="dxa"/>
            <w:tcBorders>
              <w:top w:val="nil"/>
              <w:left w:val="nil"/>
              <w:bottom w:val="single" w:sz="8" w:space="0" w:color="auto"/>
              <w:right w:val="single" w:sz="8" w:space="0" w:color="auto"/>
            </w:tcBorders>
            <w:shd w:val="clear" w:color="auto" w:fill="auto"/>
            <w:vAlign w:val="center"/>
            <w:hideMark/>
          </w:tcPr>
          <w:p w:rsidR="00464BB9" w:rsidRPr="00EE3DE0" w:rsidRDefault="00674A09" w:rsidP="000025B8">
            <w:pPr>
              <w:jc w:val="center"/>
              <w:rPr>
                <w:color w:val="000000"/>
                <w:sz w:val="20"/>
                <w:szCs w:val="20"/>
              </w:rPr>
            </w:pPr>
            <w:r w:rsidRPr="00EE3DE0">
              <w:rPr>
                <w:color w:val="000000"/>
                <w:sz w:val="20"/>
                <w:szCs w:val="20"/>
              </w:rPr>
              <w:t>50</w:t>
            </w:r>
          </w:p>
        </w:tc>
        <w:tc>
          <w:tcPr>
            <w:tcW w:w="709" w:type="dxa"/>
            <w:tcBorders>
              <w:top w:val="nil"/>
              <w:left w:val="nil"/>
              <w:bottom w:val="single" w:sz="8" w:space="0" w:color="auto"/>
              <w:right w:val="single" w:sz="8" w:space="0" w:color="auto"/>
            </w:tcBorders>
            <w:shd w:val="clear" w:color="auto" w:fill="auto"/>
            <w:vAlign w:val="center"/>
          </w:tcPr>
          <w:p w:rsidR="00464BB9" w:rsidRPr="00EE3DE0" w:rsidRDefault="00674A09" w:rsidP="000025B8">
            <w:pPr>
              <w:jc w:val="center"/>
              <w:rPr>
                <w:color w:val="000000"/>
                <w:sz w:val="20"/>
                <w:szCs w:val="20"/>
              </w:rPr>
            </w:pPr>
            <w:r w:rsidRPr="00EE3DE0">
              <w:rPr>
                <w:color w:val="000000"/>
                <w:sz w:val="20"/>
                <w:szCs w:val="20"/>
              </w:rPr>
              <w:t>50</w:t>
            </w:r>
          </w:p>
        </w:tc>
        <w:tc>
          <w:tcPr>
            <w:tcW w:w="1134" w:type="dxa"/>
            <w:tcBorders>
              <w:top w:val="nil"/>
              <w:left w:val="nil"/>
              <w:bottom w:val="single" w:sz="8" w:space="0" w:color="auto"/>
              <w:right w:val="single" w:sz="8" w:space="0" w:color="auto"/>
            </w:tcBorders>
            <w:shd w:val="clear" w:color="auto" w:fill="auto"/>
            <w:vAlign w:val="center"/>
            <w:hideMark/>
          </w:tcPr>
          <w:p w:rsidR="00464BB9" w:rsidRPr="00EE3DE0" w:rsidRDefault="00674A09" w:rsidP="000025B8">
            <w:pPr>
              <w:jc w:val="center"/>
              <w:rPr>
                <w:color w:val="000000"/>
                <w:sz w:val="20"/>
                <w:szCs w:val="20"/>
              </w:rPr>
            </w:pPr>
            <w:r w:rsidRPr="00EE3DE0">
              <w:rPr>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464BB9" w:rsidRPr="00EE3DE0" w:rsidRDefault="00464BB9" w:rsidP="000025B8">
            <w:pPr>
              <w:jc w:val="center"/>
              <w:rPr>
                <w:color w:val="000000"/>
                <w:sz w:val="20"/>
                <w:szCs w:val="20"/>
              </w:rPr>
            </w:pPr>
            <w:r w:rsidRPr="00EE3DE0">
              <w:rPr>
                <w:color w:val="000000"/>
                <w:sz w:val="20"/>
                <w:szCs w:val="20"/>
              </w:rPr>
              <w:t>50</w:t>
            </w:r>
          </w:p>
        </w:tc>
      </w:tr>
      <w:tr w:rsidR="00674A09" w:rsidRPr="00EE3DE0" w:rsidTr="001C0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397" w:type="dxa"/>
            <w:tcBorders>
              <w:top w:val="nil"/>
              <w:left w:val="single" w:sz="8" w:space="0" w:color="auto"/>
              <w:bottom w:val="single" w:sz="8" w:space="0" w:color="auto"/>
              <w:right w:val="single" w:sz="8" w:space="0" w:color="auto"/>
            </w:tcBorders>
            <w:shd w:val="clear" w:color="auto" w:fill="auto"/>
            <w:vAlign w:val="bottom"/>
            <w:hideMark/>
          </w:tcPr>
          <w:p w:rsidR="00674A09" w:rsidRPr="00EE3DE0" w:rsidRDefault="00674A09" w:rsidP="00104E3A">
            <w:pPr>
              <w:rPr>
                <w:color w:val="000000"/>
                <w:sz w:val="20"/>
                <w:szCs w:val="20"/>
              </w:rPr>
            </w:pPr>
            <w:r w:rsidRPr="00EE3DE0">
              <w:rPr>
                <w:color w:val="000000"/>
                <w:sz w:val="20"/>
                <w:szCs w:val="20"/>
              </w:rPr>
              <w:t>на должностное лицо (тыс. руб.)</w:t>
            </w:r>
          </w:p>
        </w:tc>
        <w:tc>
          <w:tcPr>
            <w:tcW w:w="992" w:type="dxa"/>
            <w:tcBorders>
              <w:top w:val="nil"/>
              <w:left w:val="nil"/>
              <w:bottom w:val="single" w:sz="8" w:space="0" w:color="auto"/>
              <w:right w:val="single" w:sz="8" w:space="0" w:color="auto"/>
            </w:tcBorders>
            <w:shd w:val="clear" w:color="auto" w:fill="auto"/>
            <w:vAlign w:val="center"/>
            <w:hideMark/>
          </w:tcPr>
          <w:p w:rsidR="00674A09" w:rsidRPr="00EE3DE0" w:rsidRDefault="00674A09" w:rsidP="00864304">
            <w:pPr>
              <w:jc w:val="center"/>
              <w:rPr>
                <w:color w:val="000000"/>
                <w:sz w:val="20"/>
                <w:szCs w:val="20"/>
              </w:rPr>
            </w:pPr>
            <w:r w:rsidRPr="00EE3DE0">
              <w:rPr>
                <w:color w:val="000000"/>
                <w:sz w:val="20"/>
                <w:szCs w:val="20"/>
              </w:rPr>
              <w:t>0</w:t>
            </w:r>
          </w:p>
        </w:tc>
        <w:tc>
          <w:tcPr>
            <w:tcW w:w="709" w:type="dxa"/>
            <w:tcBorders>
              <w:top w:val="nil"/>
              <w:left w:val="nil"/>
              <w:bottom w:val="single" w:sz="8" w:space="0" w:color="auto"/>
              <w:right w:val="single" w:sz="8" w:space="0" w:color="auto"/>
            </w:tcBorders>
            <w:shd w:val="clear" w:color="auto" w:fill="auto"/>
            <w:vAlign w:val="center"/>
          </w:tcPr>
          <w:p w:rsidR="00674A09" w:rsidRPr="00EE3DE0" w:rsidRDefault="00674A09" w:rsidP="00864304">
            <w:pPr>
              <w:jc w:val="center"/>
              <w:rPr>
                <w:color w:val="000000"/>
                <w:sz w:val="20"/>
                <w:szCs w:val="20"/>
              </w:rPr>
            </w:pPr>
            <w:r w:rsidRPr="00EE3DE0">
              <w:rPr>
                <w:color w:val="000000"/>
                <w:sz w:val="20"/>
                <w:szCs w:val="20"/>
              </w:rPr>
              <w:t>0</w:t>
            </w:r>
          </w:p>
        </w:tc>
        <w:tc>
          <w:tcPr>
            <w:tcW w:w="1134" w:type="dxa"/>
            <w:tcBorders>
              <w:top w:val="nil"/>
              <w:left w:val="nil"/>
              <w:bottom w:val="single" w:sz="8" w:space="0" w:color="auto"/>
              <w:right w:val="single" w:sz="8" w:space="0" w:color="auto"/>
            </w:tcBorders>
            <w:shd w:val="clear" w:color="auto" w:fill="auto"/>
            <w:vAlign w:val="center"/>
            <w:hideMark/>
          </w:tcPr>
          <w:p w:rsidR="00674A09" w:rsidRPr="00EE3DE0" w:rsidRDefault="00674A09" w:rsidP="00864304">
            <w:pPr>
              <w:jc w:val="center"/>
              <w:rPr>
                <w:color w:val="000000"/>
                <w:sz w:val="20"/>
                <w:szCs w:val="20"/>
              </w:rPr>
            </w:pPr>
            <w:r w:rsidRPr="00EE3DE0">
              <w:rPr>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674A09" w:rsidRPr="00EE3DE0" w:rsidRDefault="00674A09" w:rsidP="00864304">
            <w:pPr>
              <w:jc w:val="center"/>
              <w:rPr>
                <w:color w:val="000000"/>
                <w:sz w:val="20"/>
                <w:szCs w:val="20"/>
              </w:rPr>
            </w:pPr>
            <w:r w:rsidRPr="00EE3DE0">
              <w:rPr>
                <w:color w:val="000000"/>
                <w:sz w:val="20"/>
                <w:szCs w:val="20"/>
              </w:rPr>
              <w:t>0</w:t>
            </w:r>
          </w:p>
        </w:tc>
      </w:tr>
      <w:tr w:rsidR="00464BB9" w:rsidRPr="00EE3DE0" w:rsidTr="001C0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0"/>
        </w:trPr>
        <w:tc>
          <w:tcPr>
            <w:tcW w:w="5397" w:type="dxa"/>
            <w:tcBorders>
              <w:top w:val="nil"/>
              <w:left w:val="single" w:sz="8" w:space="0" w:color="auto"/>
              <w:bottom w:val="single" w:sz="8" w:space="0" w:color="auto"/>
              <w:right w:val="single" w:sz="8" w:space="0" w:color="auto"/>
            </w:tcBorders>
            <w:shd w:val="clear" w:color="auto" w:fill="auto"/>
            <w:vAlign w:val="bottom"/>
            <w:hideMark/>
          </w:tcPr>
          <w:p w:rsidR="00464BB9" w:rsidRPr="00EE3DE0" w:rsidRDefault="00464BB9" w:rsidP="00104E3A">
            <w:pPr>
              <w:rPr>
                <w:color w:val="000000"/>
                <w:sz w:val="20"/>
                <w:szCs w:val="20"/>
              </w:rPr>
            </w:pPr>
            <w:r w:rsidRPr="00EE3DE0">
              <w:rPr>
                <w:color w:val="000000"/>
                <w:sz w:val="20"/>
                <w:szCs w:val="20"/>
              </w:rPr>
              <w:t>на юридическое лицо (тыс. руб.)</w:t>
            </w:r>
          </w:p>
        </w:tc>
        <w:tc>
          <w:tcPr>
            <w:tcW w:w="992" w:type="dxa"/>
            <w:tcBorders>
              <w:top w:val="nil"/>
              <w:left w:val="nil"/>
              <w:bottom w:val="single" w:sz="8" w:space="0" w:color="auto"/>
              <w:right w:val="single" w:sz="8" w:space="0" w:color="auto"/>
            </w:tcBorders>
            <w:shd w:val="clear" w:color="auto" w:fill="auto"/>
            <w:vAlign w:val="center"/>
            <w:hideMark/>
          </w:tcPr>
          <w:p w:rsidR="00464BB9" w:rsidRPr="00EE3DE0" w:rsidRDefault="00464BB9" w:rsidP="000025B8">
            <w:pPr>
              <w:jc w:val="center"/>
              <w:rPr>
                <w:color w:val="000000"/>
                <w:sz w:val="20"/>
                <w:szCs w:val="20"/>
              </w:rPr>
            </w:pPr>
            <w:r w:rsidRPr="00EE3DE0">
              <w:rPr>
                <w:color w:val="000000"/>
                <w:sz w:val="20"/>
                <w:szCs w:val="20"/>
              </w:rPr>
              <w:t>50</w:t>
            </w:r>
          </w:p>
        </w:tc>
        <w:tc>
          <w:tcPr>
            <w:tcW w:w="709" w:type="dxa"/>
            <w:tcBorders>
              <w:top w:val="nil"/>
              <w:left w:val="nil"/>
              <w:bottom w:val="single" w:sz="8" w:space="0" w:color="auto"/>
              <w:right w:val="single" w:sz="8" w:space="0" w:color="auto"/>
            </w:tcBorders>
            <w:shd w:val="clear" w:color="auto" w:fill="auto"/>
            <w:vAlign w:val="center"/>
          </w:tcPr>
          <w:p w:rsidR="00464BB9" w:rsidRPr="00EE3DE0" w:rsidRDefault="00674A09" w:rsidP="000025B8">
            <w:pPr>
              <w:jc w:val="center"/>
              <w:rPr>
                <w:color w:val="000000"/>
                <w:sz w:val="20"/>
                <w:szCs w:val="20"/>
              </w:rPr>
            </w:pPr>
            <w:r w:rsidRPr="00EE3DE0">
              <w:rPr>
                <w:color w:val="000000"/>
                <w:sz w:val="20"/>
                <w:szCs w:val="20"/>
              </w:rPr>
              <w:t>5</w:t>
            </w:r>
            <w:r w:rsidR="00464BB9" w:rsidRPr="00EE3DE0">
              <w:rPr>
                <w:color w:val="000000"/>
                <w:sz w:val="20"/>
                <w:szCs w:val="20"/>
              </w:rPr>
              <w:t>0</w:t>
            </w:r>
          </w:p>
        </w:tc>
        <w:tc>
          <w:tcPr>
            <w:tcW w:w="1134" w:type="dxa"/>
            <w:tcBorders>
              <w:top w:val="nil"/>
              <w:left w:val="nil"/>
              <w:bottom w:val="single" w:sz="8" w:space="0" w:color="auto"/>
              <w:right w:val="single" w:sz="8" w:space="0" w:color="auto"/>
            </w:tcBorders>
            <w:shd w:val="clear" w:color="auto" w:fill="auto"/>
            <w:vAlign w:val="center"/>
            <w:hideMark/>
          </w:tcPr>
          <w:p w:rsidR="00464BB9" w:rsidRPr="00EE3DE0" w:rsidRDefault="00464BB9" w:rsidP="000025B8">
            <w:pPr>
              <w:jc w:val="center"/>
              <w:rPr>
                <w:color w:val="000000"/>
                <w:sz w:val="20"/>
                <w:szCs w:val="20"/>
              </w:rPr>
            </w:pPr>
            <w:r w:rsidRPr="00EE3DE0">
              <w:rPr>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464BB9" w:rsidRPr="00EE3DE0" w:rsidRDefault="00464BB9" w:rsidP="000025B8">
            <w:pPr>
              <w:jc w:val="center"/>
              <w:rPr>
                <w:color w:val="000000"/>
                <w:sz w:val="20"/>
                <w:szCs w:val="20"/>
              </w:rPr>
            </w:pPr>
            <w:r w:rsidRPr="00EE3DE0">
              <w:rPr>
                <w:color w:val="000000"/>
                <w:sz w:val="20"/>
                <w:szCs w:val="20"/>
              </w:rPr>
              <w:t>50</w:t>
            </w:r>
          </w:p>
        </w:tc>
      </w:tr>
      <w:tr w:rsidR="00464BB9" w:rsidRPr="00EE3DE0" w:rsidTr="001C08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5"/>
        </w:trPr>
        <w:tc>
          <w:tcPr>
            <w:tcW w:w="5397" w:type="dxa"/>
            <w:tcBorders>
              <w:top w:val="nil"/>
              <w:left w:val="single" w:sz="8" w:space="0" w:color="auto"/>
              <w:bottom w:val="single" w:sz="8" w:space="0" w:color="auto"/>
              <w:right w:val="single" w:sz="8" w:space="0" w:color="auto"/>
            </w:tcBorders>
            <w:shd w:val="clear" w:color="auto" w:fill="auto"/>
            <w:vAlign w:val="bottom"/>
            <w:hideMark/>
          </w:tcPr>
          <w:p w:rsidR="00464BB9" w:rsidRPr="00EE3DE0" w:rsidRDefault="00464BB9" w:rsidP="00104E3A">
            <w:pPr>
              <w:rPr>
                <w:color w:val="000000"/>
                <w:sz w:val="20"/>
                <w:szCs w:val="20"/>
              </w:rPr>
            </w:pPr>
            <w:r w:rsidRPr="00EE3DE0">
              <w:rPr>
                <w:color w:val="000000"/>
                <w:sz w:val="20"/>
                <w:szCs w:val="20"/>
              </w:rPr>
              <w:t>Общая сумма уплаченных (взысканных) административных штрафов</w:t>
            </w:r>
            <w:r w:rsidR="009E3BCB">
              <w:rPr>
                <w:color w:val="000000"/>
                <w:sz w:val="20"/>
                <w:szCs w:val="20"/>
              </w:rPr>
              <w:t xml:space="preserve"> </w:t>
            </w:r>
            <w:r w:rsidR="009E3BCB" w:rsidRPr="00EE3DE0">
              <w:rPr>
                <w:color w:val="000000"/>
                <w:sz w:val="20"/>
                <w:szCs w:val="20"/>
              </w:rPr>
              <w:t>(тыс. руб.)</w:t>
            </w:r>
          </w:p>
        </w:tc>
        <w:tc>
          <w:tcPr>
            <w:tcW w:w="992" w:type="dxa"/>
            <w:tcBorders>
              <w:top w:val="nil"/>
              <w:left w:val="nil"/>
              <w:bottom w:val="single" w:sz="8" w:space="0" w:color="auto"/>
              <w:right w:val="single" w:sz="8" w:space="0" w:color="auto"/>
            </w:tcBorders>
            <w:shd w:val="clear" w:color="auto" w:fill="auto"/>
            <w:vAlign w:val="center"/>
            <w:hideMark/>
          </w:tcPr>
          <w:p w:rsidR="00464BB9" w:rsidRPr="00EE3DE0" w:rsidRDefault="00674A09" w:rsidP="000025B8">
            <w:pPr>
              <w:jc w:val="center"/>
              <w:rPr>
                <w:color w:val="000000"/>
                <w:sz w:val="20"/>
                <w:szCs w:val="20"/>
              </w:rPr>
            </w:pPr>
            <w:r w:rsidRPr="00EE3DE0">
              <w:rPr>
                <w:color w:val="000000"/>
                <w:sz w:val="20"/>
                <w:szCs w:val="20"/>
              </w:rPr>
              <w:t>50</w:t>
            </w:r>
          </w:p>
        </w:tc>
        <w:tc>
          <w:tcPr>
            <w:tcW w:w="709" w:type="dxa"/>
            <w:tcBorders>
              <w:top w:val="nil"/>
              <w:left w:val="nil"/>
              <w:bottom w:val="single" w:sz="8" w:space="0" w:color="auto"/>
              <w:right w:val="single" w:sz="8" w:space="0" w:color="auto"/>
            </w:tcBorders>
            <w:shd w:val="clear" w:color="auto" w:fill="auto"/>
            <w:vAlign w:val="center"/>
          </w:tcPr>
          <w:p w:rsidR="00464BB9" w:rsidRPr="00EE3DE0" w:rsidRDefault="00674A09" w:rsidP="000025B8">
            <w:pPr>
              <w:jc w:val="center"/>
              <w:rPr>
                <w:color w:val="000000"/>
                <w:sz w:val="20"/>
                <w:szCs w:val="20"/>
              </w:rPr>
            </w:pPr>
            <w:r w:rsidRPr="00EE3DE0">
              <w:rPr>
                <w:color w:val="000000"/>
                <w:sz w:val="20"/>
                <w:szCs w:val="20"/>
              </w:rPr>
              <w:t>50</w:t>
            </w:r>
          </w:p>
        </w:tc>
        <w:tc>
          <w:tcPr>
            <w:tcW w:w="1134" w:type="dxa"/>
            <w:tcBorders>
              <w:top w:val="nil"/>
              <w:left w:val="nil"/>
              <w:bottom w:val="single" w:sz="8" w:space="0" w:color="auto"/>
              <w:right w:val="single" w:sz="8" w:space="0" w:color="auto"/>
            </w:tcBorders>
            <w:shd w:val="clear" w:color="auto" w:fill="auto"/>
            <w:vAlign w:val="center"/>
            <w:hideMark/>
          </w:tcPr>
          <w:p w:rsidR="00464BB9" w:rsidRPr="00EE3DE0" w:rsidRDefault="00674A09" w:rsidP="000025B8">
            <w:pPr>
              <w:jc w:val="center"/>
              <w:rPr>
                <w:color w:val="000000"/>
                <w:sz w:val="20"/>
                <w:szCs w:val="20"/>
              </w:rPr>
            </w:pPr>
            <w:r w:rsidRPr="00EE3DE0">
              <w:rPr>
                <w:color w:val="000000"/>
                <w:sz w:val="20"/>
                <w:szCs w:val="20"/>
              </w:rPr>
              <w:t>0</w:t>
            </w:r>
          </w:p>
        </w:tc>
        <w:tc>
          <w:tcPr>
            <w:tcW w:w="1417" w:type="dxa"/>
            <w:tcBorders>
              <w:top w:val="nil"/>
              <w:left w:val="nil"/>
              <w:bottom w:val="single" w:sz="8" w:space="0" w:color="auto"/>
              <w:right w:val="single" w:sz="8" w:space="0" w:color="auto"/>
            </w:tcBorders>
            <w:shd w:val="clear" w:color="auto" w:fill="auto"/>
            <w:vAlign w:val="center"/>
            <w:hideMark/>
          </w:tcPr>
          <w:p w:rsidR="00464BB9" w:rsidRPr="00EE3DE0" w:rsidRDefault="00464BB9" w:rsidP="000025B8">
            <w:pPr>
              <w:jc w:val="center"/>
              <w:rPr>
                <w:sz w:val="20"/>
                <w:szCs w:val="20"/>
              </w:rPr>
            </w:pPr>
            <w:r w:rsidRPr="00EE3DE0">
              <w:rPr>
                <w:color w:val="000000"/>
                <w:sz w:val="20"/>
                <w:szCs w:val="20"/>
              </w:rPr>
              <w:t>50</w:t>
            </w:r>
          </w:p>
        </w:tc>
      </w:tr>
    </w:tbl>
    <w:p w:rsidR="001C08A5" w:rsidRPr="00EE3DE0" w:rsidRDefault="001C08A5" w:rsidP="001C08A5">
      <w:pPr>
        <w:ind w:firstLine="757"/>
        <w:rPr>
          <w:rFonts w:eastAsiaTheme="minorHAnsi"/>
          <w:sz w:val="16"/>
          <w:szCs w:val="16"/>
          <w:lang w:eastAsia="en-US"/>
        </w:rPr>
      </w:pPr>
    </w:p>
    <w:p w:rsidR="00DE7D20" w:rsidRPr="00EE3DE0" w:rsidRDefault="00DE7D20" w:rsidP="00805D43">
      <w:pPr>
        <w:ind w:firstLine="709"/>
        <w:jc w:val="both"/>
        <w:rPr>
          <w:sz w:val="28"/>
          <w:szCs w:val="28"/>
        </w:rPr>
      </w:pPr>
      <w:proofErr w:type="gramStart"/>
      <w:r w:rsidRPr="00EE3DE0">
        <w:rPr>
          <w:sz w:val="28"/>
          <w:szCs w:val="28"/>
        </w:rPr>
        <w:lastRenderedPageBreak/>
        <w:t xml:space="preserve">Департаментом </w:t>
      </w:r>
      <w:r w:rsidR="00E2478A" w:rsidRPr="00EE3DE0">
        <w:rPr>
          <w:sz w:val="28"/>
          <w:szCs w:val="28"/>
        </w:rPr>
        <w:t xml:space="preserve">на постоянной основе </w:t>
      </w:r>
      <w:r w:rsidRPr="00EE3DE0">
        <w:rPr>
          <w:sz w:val="28"/>
          <w:szCs w:val="28"/>
        </w:rPr>
        <w:t xml:space="preserve">проводится </w:t>
      </w:r>
      <w:r w:rsidR="00E2478A" w:rsidRPr="00EE3DE0">
        <w:rPr>
          <w:sz w:val="28"/>
          <w:szCs w:val="28"/>
        </w:rPr>
        <w:t xml:space="preserve">с юридическими лицами и индивидуальными предпринимателями, в отношении которых проводятся проверки, </w:t>
      </w:r>
      <w:r w:rsidRPr="00EE3DE0">
        <w:rPr>
          <w:sz w:val="28"/>
          <w:szCs w:val="28"/>
        </w:rPr>
        <w:t xml:space="preserve">методическая и разъяснительная работа, направленная на предотвращение нарушений </w:t>
      </w:r>
      <w:r w:rsidR="00876DD7" w:rsidRPr="00EE3DE0">
        <w:rPr>
          <w:sz w:val="28"/>
          <w:szCs w:val="28"/>
        </w:rPr>
        <w:t>ими обязательных требований</w:t>
      </w:r>
      <w:r w:rsidR="00BA73BC" w:rsidRPr="00EE3DE0">
        <w:rPr>
          <w:sz w:val="28"/>
          <w:szCs w:val="28"/>
        </w:rPr>
        <w:t xml:space="preserve">, в том числе при </w:t>
      </w:r>
      <w:r w:rsidR="00476B7C" w:rsidRPr="00EE3DE0">
        <w:rPr>
          <w:sz w:val="28"/>
          <w:szCs w:val="28"/>
        </w:rPr>
        <w:t xml:space="preserve">рассмотрении </w:t>
      </w:r>
      <w:r w:rsidR="00716436" w:rsidRPr="00EE3DE0">
        <w:rPr>
          <w:sz w:val="28"/>
          <w:szCs w:val="28"/>
        </w:rPr>
        <w:t xml:space="preserve">поступающих </w:t>
      </w:r>
      <w:r w:rsidR="00476B7C" w:rsidRPr="00EE3DE0">
        <w:rPr>
          <w:sz w:val="28"/>
          <w:szCs w:val="28"/>
        </w:rPr>
        <w:t xml:space="preserve">в департамент </w:t>
      </w:r>
      <w:r w:rsidR="00716436" w:rsidRPr="00EE3DE0">
        <w:rPr>
          <w:sz w:val="28"/>
          <w:szCs w:val="28"/>
        </w:rPr>
        <w:t xml:space="preserve">устных и письменных обращений указанных лиц </w:t>
      </w:r>
      <w:r w:rsidR="00476B7C" w:rsidRPr="00EE3DE0">
        <w:rPr>
          <w:sz w:val="28"/>
          <w:szCs w:val="28"/>
        </w:rPr>
        <w:t xml:space="preserve">и </w:t>
      </w:r>
      <w:r w:rsidR="00BA73BC" w:rsidRPr="00EE3DE0">
        <w:rPr>
          <w:sz w:val="28"/>
          <w:szCs w:val="28"/>
        </w:rPr>
        <w:t>взаимодействии сотрудников департамента с регулируемыми организациями п</w:t>
      </w:r>
      <w:r w:rsidR="00CF0F34" w:rsidRPr="00EE3DE0">
        <w:rPr>
          <w:sz w:val="28"/>
          <w:szCs w:val="28"/>
        </w:rPr>
        <w:t>о вопросам</w:t>
      </w:r>
      <w:r w:rsidR="00BA73BC" w:rsidRPr="00EE3DE0">
        <w:rPr>
          <w:sz w:val="28"/>
          <w:szCs w:val="28"/>
        </w:rPr>
        <w:t xml:space="preserve"> установлени</w:t>
      </w:r>
      <w:r w:rsidR="00CF0F34" w:rsidRPr="00EE3DE0">
        <w:rPr>
          <w:sz w:val="28"/>
          <w:szCs w:val="28"/>
        </w:rPr>
        <w:t>я</w:t>
      </w:r>
      <w:r w:rsidR="00BA73BC" w:rsidRPr="00EE3DE0">
        <w:rPr>
          <w:sz w:val="28"/>
          <w:szCs w:val="28"/>
        </w:rPr>
        <w:t xml:space="preserve"> для них цен (тарифов)</w:t>
      </w:r>
      <w:r w:rsidRPr="00EE3DE0">
        <w:rPr>
          <w:sz w:val="28"/>
          <w:szCs w:val="28"/>
        </w:rPr>
        <w:t xml:space="preserve">. </w:t>
      </w:r>
      <w:proofErr w:type="gramEnd"/>
    </w:p>
    <w:p w:rsidR="00DE7D20" w:rsidRPr="00EE3DE0" w:rsidRDefault="00DE7D20" w:rsidP="00805D43">
      <w:pPr>
        <w:ind w:firstLine="709"/>
        <w:jc w:val="both"/>
        <w:rPr>
          <w:sz w:val="28"/>
          <w:szCs w:val="28"/>
        </w:rPr>
      </w:pPr>
      <w:r w:rsidRPr="00EE3DE0">
        <w:rPr>
          <w:sz w:val="28"/>
          <w:szCs w:val="28"/>
        </w:rPr>
        <w:t xml:space="preserve">Сотрудники департамента при </w:t>
      </w:r>
      <w:r w:rsidR="003A282A" w:rsidRPr="00EE3DE0">
        <w:rPr>
          <w:sz w:val="28"/>
          <w:szCs w:val="28"/>
        </w:rPr>
        <w:t>проведении</w:t>
      </w:r>
      <w:r w:rsidRPr="00EE3DE0">
        <w:rPr>
          <w:sz w:val="28"/>
          <w:szCs w:val="28"/>
        </w:rPr>
        <w:t xml:space="preserve"> контрольн</w:t>
      </w:r>
      <w:r w:rsidR="003A282A" w:rsidRPr="00EE3DE0">
        <w:rPr>
          <w:sz w:val="28"/>
          <w:szCs w:val="28"/>
        </w:rPr>
        <w:t>о-надзорных мероприятий</w:t>
      </w:r>
      <w:r w:rsidRPr="00EE3DE0">
        <w:rPr>
          <w:sz w:val="28"/>
          <w:szCs w:val="28"/>
        </w:rPr>
        <w:t xml:space="preserve"> </w:t>
      </w:r>
      <w:r w:rsidR="00CD3F1D" w:rsidRPr="00EE3DE0">
        <w:rPr>
          <w:sz w:val="28"/>
          <w:szCs w:val="28"/>
        </w:rPr>
        <w:t xml:space="preserve">и рассмотрении дел об административных правонарушениях </w:t>
      </w:r>
      <w:r w:rsidRPr="00EE3DE0">
        <w:rPr>
          <w:sz w:val="28"/>
          <w:szCs w:val="28"/>
        </w:rPr>
        <w:t xml:space="preserve">также проводят разъяснительную работу по всем </w:t>
      </w:r>
      <w:r w:rsidR="002268B5" w:rsidRPr="00EE3DE0">
        <w:rPr>
          <w:sz w:val="28"/>
          <w:szCs w:val="28"/>
        </w:rPr>
        <w:t xml:space="preserve">возникающим у подконтрольных субъектов </w:t>
      </w:r>
      <w:r w:rsidRPr="00EE3DE0">
        <w:rPr>
          <w:sz w:val="28"/>
          <w:szCs w:val="28"/>
        </w:rPr>
        <w:t>вопросам, входящим в компетенцию</w:t>
      </w:r>
      <w:r w:rsidR="002268B5" w:rsidRPr="00EE3DE0">
        <w:rPr>
          <w:sz w:val="28"/>
          <w:szCs w:val="28"/>
        </w:rPr>
        <w:t xml:space="preserve"> департамента</w:t>
      </w:r>
      <w:r w:rsidRPr="00EE3DE0">
        <w:rPr>
          <w:sz w:val="28"/>
          <w:szCs w:val="28"/>
        </w:rPr>
        <w:t>.</w:t>
      </w:r>
    </w:p>
    <w:p w:rsidR="00034220" w:rsidRPr="00D16D55" w:rsidRDefault="00034220" w:rsidP="0044729E">
      <w:pPr>
        <w:ind w:right="-2" w:firstLine="709"/>
        <w:jc w:val="both"/>
        <w:rPr>
          <w:kern w:val="28"/>
          <w:sz w:val="28"/>
          <w:szCs w:val="28"/>
        </w:rPr>
      </w:pPr>
      <w:r w:rsidRPr="00EE3DE0">
        <w:rPr>
          <w:sz w:val="28"/>
          <w:szCs w:val="28"/>
        </w:rPr>
        <w:t xml:space="preserve">В 2020 году в суде оспаривалось 8 постановлений о привлечении </w:t>
      </w:r>
      <w:r w:rsidR="00C11A32" w:rsidRPr="00EE3DE0">
        <w:rPr>
          <w:sz w:val="28"/>
          <w:szCs w:val="28"/>
        </w:rPr>
        <w:t xml:space="preserve">департаментом </w:t>
      </w:r>
      <w:r w:rsidR="00662F0F" w:rsidRPr="00EE3DE0">
        <w:rPr>
          <w:sz w:val="28"/>
          <w:szCs w:val="28"/>
        </w:rPr>
        <w:t xml:space="preserve">юридических лиц, должностных лиц </w:t>
      </w:r>
      <w:r w:rsidRPr="00EE3DE0">
        <w:rPr>
          <w:sz w:val="28"/>
          <w:szCs w:val="28"/>
        </w:rPr>
        <w:t xml:space="preserve">к административной ответственности, из них 4 находятся на рассмотрении в судах различных инстанций. По состоянию на 31.12.2020 отмененных </w:t>
      </w:r>
      <w:r w:rsidR="00DA2CF0" w:rsidRPr="00EE3DE0">
        <w:rPr>
          <w:sz w:val="28"/>
          <w:szCs w:val="28"/>
        </w:rPr>
        <w:t>указанных</w:t>
      </w:r>
      <w:r w:rsidR="00DA2CF0">
        <w:rPr>
          <w:sz w:val="28"/>
          <w:szCs w:val="28"/>
        </w:rPr>
        <w:t xml:space="preserve"> </w:t>
      </w:r>
      <w:r w:rsidRPr="00D16D55">
        <w:rPr>
          <w:sz w:val="28"/>
          <w:szCs w:val="28"/>
        </w:rPr>
        <w:t>постановлений нет.</w:t>
      </w:r>
    </w:p>
    <w:p w:rsidR="007621FD" w:rsidRPr="00D16D55" w:rsidRDefault="007621FD" w:rsidP="00227C56">
      <w:pPr>
        <w:autoSpaceDE w:val="0"/>
        <w:autoSpaceDN w:val="0"/>
        <w:adjustRightInd w:val="0"/>
        <w:ind w:firstLine="540"/>
        <w:jc w:val="center"/>
        <w:rPr>
          <w:rFonts w:eastAsia="Calibri"/>
          <w:b/>
          <w:sz w:val="28"/>
          <w:szCs w:val="28"/>
        </w:rPr>
      </w:pPr>
      <w:r w:rsidRPr="00D16D55">
        <w:rPr>
          <w:b/>
          <w:sz w:val="28"/>
          <w:szCs w:val="28"/>
        </w:rPr>
        <w:t xml:space="preserve">Раздел 6. </w:t>
      </w:r>
      <w:r w:rsidRPr="00D16D55">
        <w:rPr>
          <w:rFonts w:eastAsia="Calibri"/>
          <w:b/>
          <w:sz w:val="28"/>
          <w:szCs w:val="28"/>
        </w:rPr>
        <w:t xml:space="preserve">Анализ и оценка эффективности </w:t>
      </w:r>
      <w:r w:rsidR="00227C56" w:rsidRPr="00D16D55">
        <w:rPr>
          <w:rFonts w:eastAsia="Calibri"/>
          <w:b/>
          <w:sz w:val="28"/>
          <w:szCs w:val="28"/>
        </w:rPr>
        <w:t xml:space="preserve">регионального </w:t>
      </w:r>
      <w:r w:rsidRPr="00D16D55">
        <w:rPr>
          <w:rFonts w:eastAsia="Calibri"/>
          <w:b/>
          <w:sz w:val="28"/>
          <w:szCs w:val="28"/>
        </w:rPr>
        <w:t>государственного контроля (надзора)</w:t>
      </w:r>
    </w:p>
    <w:p w:rsidR="00104E3A" w:rsidRPr="00D16D55" w:rsidRDefault="00104E3A" w:rsidP="00104E3A">
      <w:pPr>
        <w:pStyle w:val="11"/>
        <w:shd w:val="clear" w:color="auto" w:fill="auto"/>
        <w:spacing w:before="0" w:line="240" w:lineRule="auto"/>
        <w:ind w:left="20" w:right="40" w:firstLine="709"/>
      </w:pPr>
    </w:p>
    <w:tbl>
      <w:tblPr>
        <w:tblpPr w:leftFromText="180" w:rightFromText="180" w:vertAnchor="text" w:horzAnchor="margin" w:tblpX="182" w:tblpY="23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827"/>
        <w:gridCol w:w="1276"/>
        <w:gridCol w:w="1275"/>
        <w:gridCol w:w="993"/>
        <w:gridCol w:w="850"/>
        <w:gridCol w:w="851"/>
      </w:tblGrid>
      <w:tr w:rsidR="00104E3A" w:rsidRPr="00D16D55" w:rsidTr="00104E3A">
        <w:trPr>
          <w:trHeight w:val="271"/>
        </w:trPr>
        <w:tc>
          <w:tcPr>
            <w:tcW w:w="534" w:type="dxa"/>
            <w:vMerge w:val="restart"/>
          </w:tcPr>
          <w:p w:rsidR="00104E3A" w:rsidRPr="00D16D55" w:rsidRDefault="00104E3A" w:rsidP="00104E3A">
            <w:pPr>
              <w:autoSpaceDE w:val="0"/>
              <w:autoSpaceDN w:val="0"/>
              <w:adjustRightInd w:val="0"/>
              <w:jc w:val="center"/>
              <w:rPr>
                <w:b/>
                <w:lang w:val="en-US"/>
              </w:rPr>
            </w:pPr>
            <w:r w:rsidRPr="00D16D55">
              <w:rPr>
                <w:b/>
                <w:sz w:val="22"/>
                <w:szCs w:val="22"/>
              </w:rPr>
              <w:t xml:space="preserve">№ </w:t>
            </w:r>
            <w:proofErr w:type="gramStart"/>
            <w:r w:rsidRPr="00D16D55">
              <w:rPr>
                <w:b/>
                <w:sz w:val="22"/>
                <w:szCs w:val="22"/>
              </w:rPr>
              <w:t>п</w:t>
            </w:r>
            <w:proofErr w:type="gramEnd"/>
            <w:r w:rsidRPr="00D16D55">
              <w:rPr>
                <w:b/>
                <w:sz w:val="22"/>
                <w:szCs w:val="22"/>
              </w:rPr>
              <w:t>/п</w:t>
            </w:r>
          </w:p>
        </w:tc>
        <w:tc>
          <w:tcPr>
            <w:tcW w:w="3827" w:type="dxa"/>
            <w:vMerge w:val="restart"/>
          </w:tcPr>
          <w:p w:rsidR="00104E3A" w:rsidRPr="00D16D55" w:rsidRDefault="00104E3A" w:rsidP="00104E3A">
            <w:pPr>
              <w:autoSpaceDE w:val="0"/>
              <w:autoSpaceDN w:val="0"/>
              <w:adjustRightInd w:val="0"/>
              <w:jc w:val="center"/>
              <w:rPr>
                <w:b/>
              </w:rPr>
            </w:pPr>
            <w:r w:rsidRPr="00D16D55">
              <w:rPr>
                <w:b/>
                <w:sz w:val="22"/>
                <w:szCs w:val="22"/>
              </w:rPr>
              <w:t>Показатели эффективности государственного контроля (надзора):</w:t>
            </w:r>
          </w:p>
        </w:tc>
        <w:tc>
          <w:tcPr>
            <w:tcW w:w="2551" w:type="dxa"/>
            <w:gridSpan w:val="2"/>
          </w:tcPr>
          <w:p w:rsidR="00104E3A" w:rsidRPr="00D16D55" w:rsidRDefault="00104E3A" w:rsidP="000C6C2E">
            <w:pPr>
              <w:autoSpaceDE w:val="0"/>
              <w:autoSpaceDN w:val="0"/>
              <w:adjustRightInd w:val="0"/>
              <w:jc w:val="center"/>
              <w:rPr>
                <w:b/>
              </w:rPr>
            </w:pPr>
            <w:r w:rsidRPr="00D16D55">
              <w:rPr>
                <w:b/>
                <w:sz w:val="22"/>
                <w:szCs w:val="22"/>
              </w:rPr>
              <w:t>20</w:t>
            </w:r>
            <w:r w:rsidR="000C6C2E" w:rsidRPr="00D16D55">
              <w:rPr>
                <w:b/>
                <w:sz w:val="22"/>
                <w:szCs w:val="22"/>
              </w:rPr>
              <w:t>20</w:t>
            </w:r>
            <w:r w:rsidRPr="00D16D55">
              <w:rPr>
                <w:b/>
                <w:sz w:val="22"/>
                <w:szCs w:val="22"/>
              </w:rPr>
              <w:t xml:space="preserve"> год</w:t>
            </w:r>
          </w:p>
        </w:tc>
        <w:tc>
          <w:tcPr>
            <w:tcW w:w="993" w:type="dxa"/>
            <w:vMerge w:val="restart"/>
          </w:tcPr>
          <w:p w:rsidR="00104E3A" w:rsidRPr="00D16D55" w:rsidRDefault="00104E3A" w:rsidP="000C6C2E">
            <w:pPr>
              <w:autoSpaceDE w:val="0"/>
              <w:autoSpaceDN w:val="0"/>
              <w:adjustRightInd w:val="0"/>
              <w:jc w:val="center"/>
              <w:rPr>
                <w:b/>
              </w:rPr>
            </w:pPr>
            <w:r w:rsidRPr="00D16D55">
              <w:rPr>
                <w:b/>
                <w:sz w:val="22"/>
                <w:szCs w:val="22"/>
              </w:rPr>
              <w:t>20</w:t>
            </w:r>
            <w:r w:rsidR="000C6C2E" w:rsidRPr="00D16D55">
              <w:rPr>
                <w:b/>
                <w:sz w:val="22"/>
                <w:szCs w:val="22"/>
              </w:rPr>
              <w:t>20</w:t>
            </w:r>
            <w:r w:rsidRPr="00D16D55">
              <w:rPr>
                <w:b/>
                <w:sz w:val="22"/>
                <w:szCs w:val="22"/>
              </w:rPr>
              <w:t xml:space="preserve"> год</w:t>
            </w:r>
          </w:p>
        </w:tc>
        <w:tc>
          <w:tcPr>
            <w:tcW w:w="850" w:type="dxa"/>
            <w:vMerge w:val="restart"/>
          </w:tcPr>
          <w:p w:rsidR="00104E3A" w:rsidRPr="00D16D55" w:rsidRDefault="00104E3A" w:rsidP="000C6C2E">
            <w:pPr>
              <w:autoSpaceDE w:val="0"/>
              <w:autoSpaceDN w:val="0"/>
              <w:adjustRightInd w:val="0"/>
              <w:jc w:val="center"/>
              <w:rPr>
                <w:b/>
              </w:rPr>
            </w:pPr>
            <w:r w:rsidRPr="00D16D55">
              <w:rPr>
                <w:b/>
                <w:sz w:val="22"/>
                <w:szCs w:val="22"/>
              </w:rPr>
              <w:t>201</w:t>
            </w:r>
            <w:r w:rsidR="000C6C2E" w:rsidRPr="00D16D55">
              <w:rPr>
                <w:b/>
                <w:sz w:val="22"/>
                <w:szCs w:val="22"/>
              </w:rPr>
              <w:t>9</w:t>
            </w:r>
            <w:r w:rsidRPr="00D16D55">
              <w:rPr>
                <w:b/>
                <w:sz w:val="22"/>
                <w:szCs w:val="22"/>
              </w:rPr>
              <w:t xml:space="preserve"> год</w:t>
            </w:r>
          </w:p>
        </w:tc>
        <w:tc>
          <w:tcPr>
            <w:tcW w:w="851" w:type="dxa"/>
            <w:vMerge w:val="restart"/>
          </w:tcPr>
          <w:p w:rsidR="00104E3A" w:rsidRPr="00D16D55" w:rsidRDefault="00096EC6" w:rsidP="00104E3A">
            <w:pPr>
              <w:autoSpaceDE w:val="0"/>
              <w:autoSpaceDN w:val="0"/>
              <w:adjustRightInd w:val="0"/>
              <w:jc w:val="center"/>
              <w:rPr>
                <w:b/>
                <w:sz w:val="20"/>
                <w:szCs w:val="20"/>
              </w:rPr>
            </w:pPr>
            <w:r w:rsidRPr="00D16D55">
              <w:rPr>
                <w:b/>
                <w:sz w:val="20"/>
                <w:szCs w:val="20"/>
              </w:rPr>
              <w:t>О</w:t>
            </w:r>
            <w:r w:rsidR="00104E3A" w:rsidRPr="00D16D55">
              <w:rPr>
                <w:b/>
                <w:sz w:val="20"/>
                <w:szCs w:val="20"/>
              </w:rPr>
              <w:t>тклонение</w:t>
            </w:r>
            <w:r w:rsidRPr="00D16D55">
              <w:rPr>
                <w:b/>
                <w:sz w:val="20"/>
                <w:szCs w:val="20"/>
              </w:rPr>
              <w:t>*</w:t>
            </w:r>
          </w:p>
        </w:tc>
      </w:tr>
      <w:tr w:rsidR="00104E3A" w:rsidRPr="00D16D55" w:rsidTr="00104E3A">
        <w:trPr>
          <w:trHeight w:val="411"/>
        </w:trPr>
        <w:tc>
          <w:tcPr>
            <w:tcW w:w="534" w:type="dxa"/>
            <w:vMerge/>
            <w:vAlign w:val="center"/>
          </w:tcPr>
          <w:p w:rsidR="00104E3A" w:rsidRPr="00D16D55" w:rsidRDefault="00104E3A" w:rsidP="00104E3A">
            <w:pPr>
              <w:autoSpaceDE w:val="0"/>
              <w:autoSpaceDN w:val="0"/>
              <w:adjustRightInd w:val="0"/>
              <w:jc w:val="center"/>
              <w:rPr>
                <w:b/>
              </w:rPr>
            </w:pPr>
          </w:p>
        </w:tc>
        <w:tc>
          <w:tcPr>
            <w:tcW w:w="3827" w:type="dxa"/>
            <w:vMerge/>
            <w:vAlign w:val="center"/>
          </w:tcPr>
          <w:p w:rsidR="00104E3A" w:rsidRPr="00D16D55" w:rsidRDefault="00104E3A" w:rsidP="00104E3A">
            <w:pPr>
              <w:autoSpaceDE w:val="0"/>
              <w:autoSpaceDN w:val="0"/>
              <w:adjustRightInd w:val="0"/>
              <w:jc w:val="center"/>
              <w:rPr>
                <w:b/>
              </w:rPr>
            </w:pPr>
          </w:p>
        </w:tc>
        <w:tc>
          <w:tcPr>
            <w:tcW w:w="1276" w:type="dxa"/>
            <w:vAlign w:val="center"/>
          </w:tcPr>
          <w:p w:rsidR="00104E3A" w:rsidRPr="00D16D55" w:rsidRDefault="00104E3A" w:rsidP="00104E3A">
            <w:pPr>
              <w:autoSpaceDE w:val="0"/>
              <w:autoSpaceDN w:val="0"/>
              <w:adjustRightInd w:val="0"/>
              <w:jc w:val="center"/>
              <w:rPr>
                <w:b/>
              </w:rPr>
            </w:pPr>
            <w:r w:rsidRPr="00D16D55">
              <w:rPr>
                <w:b/>
                <w:sz w:val="22"/>
                <w:szCs w:val="22"/>
              </w:rPr>
              <w:t>1 полугодие</w:t>
            </w:r>
          </w:p>
        </w:tc>
        <w:tc>
          <w:tcPr>
            <w:tcW w:w="1275" w:type="dxa"/>
            <w:vAlign w:val="center"/>
          </w:tcPr>
          <w:p w:rsidR="00104E3A" w:rsidRPr="00D16D55" w:rsidRDefault="00104E3A" w:rsidP="00104E3A">
            <w:pPr>
              <w:autoSpaceDE w:val="0"/>
              <w:autoSpaceDN w:val="0"/>
              <w:adjustRightInd w:val="0"/>
              <w:jc w:val="center"/>
              <w:rPr>
                <w:b/>
              </w:rPr>
            </w:pPr>
            <w:r w:rsidRPr="00D16D55">
              <w:rPr>
                <w:b/>
                <w:sz w:val="22"/>
                <w:szCs w:val="22"/>
              </w:rPr>
              <w:t>2 полугодие</w:t>
            </w:r>
          </w:p>
        </w:tc>
        <w:tc>
          <w:tcPr>
            <w:tcW w:w="993" w:type="dxa"/>
            <w:vMerge/>
            <w:vAlign w:val="center"/>
          </w:tcPr>
          <w:p w:rsidR="00104E3A" w:rsidRPr="00D16D55" w:rsidRDefault="00104E3A" w:rsidP="00104E3A">
            <w:pPr>
              <w:autoSpaceDE w:val="0"/>
              <w:autoSpaceDN w:val="0"/>
              <w:adjustRightInd w:val="0"/>
              <w:jc w:val="center"/>
              <w:rPr>
                <w:b/>
              </w:rPr>
            </w:pPr>
          </w:p>
        </w:tc>
        <w:tc>
          <w:tcPr>
            <w:tcW w:w="850" w:type="dxa"/>
            <w:vMerge/>
            <w:vAlign w:val="center"/>
          </w:tcPr>
          <w:p w:rsidR="00104E3A" w:rsidRPr="00D16D55" w:rsidRDefault="00104E3A" w:rsidP="00104E3A">
            <w:pPr>
              <w:autoSpaceDE w:val="0"/>
              <w:autoSpaceDN w:val="0"/>
              <w:adjustRightInd w:val="0"/>
              <w:jc w:val="center"/>
              <w:rPr>
                <w:b/>
              </w:rPr>
            </w:pPr>
          </w:p>
        </w:tc>
        <w:tc>
          <w:tcPr>
            <w:tcW w:w="851" w:type="dxa"/>
            <w:vMerge/>
          </w:tcPr>
          <w:p w:rsidR="00104E3A" w:rsidRPr="00D16D55" w:rsidRDefault="00104E3A" w:rsidP="00104E3A">
            <w:pPr>
              <w:autoSpaceDE w:val="0"/>
              <w:autoSpaceDN w:val="0"/>
              <w:adjustRightInd w:val="0"/>
              <w:jc w:val="center"/>
              <w:rPr>
                <w:b/>
              </w:rPr>
            </w:pPr>
          </w:p>
        </w:tc>
      </w:tr>
      <w:tr w:rsidR="00104E3A" w:rsidRPr="00D16D55" w:rsidTr="00104E3A">
        <w:trPr>
          <w:trHeight w:val="354"/>
        </w:trPr>
        <w:tc>
          <w:tcPr>
            <w:tcW w:w="534" w:type="dxa"/>
            <w:vAlign w:val="center"/>
          </w:tcPr>
          <w:p w:rsidR="00104E3A" w:rsidRPr="00D16D55" w:rsidRDefault="00104E3A" w:rsidP="00104E3A">
            <w:pPr>
              <w:autoSpaceDE w:val="0"/>
              <w:autoSpaceDN w:val="0"/>
              <w:adjustRightInd w:val="0"/>
              <w:jc w:val="center"/>
            </w:pPr>
            <w:r w:rsidRPr="00D16D55">
              <w:rPr>
                <w:sz w:val="22"/>
                <w:szCs w:val="22"/>
              </w:rPr>
              <w:t>1</w:t>
            </w:r>
          </w:p>
        </w:tc>
        <w:tc>
          <w:tcPr>
            <w:tcW w:w="3827" w:type="dxa"/>
            <w:vAlign w:val="center"/>
          </w:tcPr>
          <w:p w:rsidR="00104E3A" w:rsidRPr="00D16D55" w:rsidRDefault="00104E3A" w:rsidP="00104E3A">
            <w:pPr>
              <w:autoSpaceDE w:val="0"/>
              <w:autoSpaceDN w:val="0"/>
              <w:adjustRightInd w:val="0"/>
            </w:pPr>
            <w:r w:rsidRPr="00D16D55">
              <w:rPr>
                <w:sz w:val="22"/>
                <w:szCs w:val="22"/>
              </w:rPr>
              <w:t>Выполнение утвержденного плана проведения плановых проверок (доля проведенных плановых проверок в процентах от общего количества запланированных проверок)</w:t>
            </w:r>
          </w:p>
        </w:tc>
        <w:tc>
          <w:tcPr>
            <w:tcW w:w="1276"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100</w:t>
            </w:r>
          </w:p>
        </w:tc>
        <w:tc>
          <w:tcPr>
            <w:tcW w:w="1275"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100</w:t>
            </w:r>
          </w:p>
        </w:tc>
        <w:tc>
          <w:tcPr>
            <w:tcW w:w="993"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100</w:t>
            </w:r>
          </w:p>
        </w:tc>
        <w:tc>
          <w:tcPr>
            <w:tcW w:w="850"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100</w:t>
            </w:r>
          </w:p>
        </w:tc>
        <w:tc>
          <w:tcPr>
            <w:tcW w:w="851" w:type="dxa"/>
          </w:tcPr>
          <w:p w:rsidR="00C43187" w:rsidRDefault="00C43187" w:rsidP="00104E3A">
            <w:pPr>
              <w:autoSpaceDE w:val="0"/>
              <w:autoSpaceDN w:val="0"/>
              <w:adjustRightInd w:val="0"/>
              <w:jc w:val="center"/>
              <w:rPr>
                <w:sz w:val="22"/>
                <w:szCs w:val="22"/>
              </w:rPr>
            </w:pPr>
          </w:p>
          <w:p w:rsidR="00104E3A" w:rsidRPr="00D16D55" w:rsidRDefault="00104E3A" w:rsidP="00104E3A">
            <w:pPr>
              <w:autoSpaceDE w:val="0"/>
              <w:autoSpaceDN w:val="0"/>
              <w:adjustRightInd w:val="0"/>
              <w:jc w:val="center"/>
              <w:rPr>
                <w:sz w:val="22"/>
                <w:szCs w:val="22"/>
              </w:rPr>
            </w:pPr>
            <w:r w:rsidRPr="00D16D55">
              <w:rPr>
                <w:sz w:val="22"/>
                <w:szCs w:val="22"/>
              </w:rPr>
              <w:t>0</w:t>
            </w:r>
          </w:p>
        </w:tc>
      </w:tr>
      <w:tr w:rsidR="00104E3A" w:rsidRPr="00D16D55" w:rsidTr="00104E3A">
        <w:trPr>
          <w:trHeight w:val="61"/>
        </w:trPr>
        <w:tc>
          <w:tcPr>
            <w:tcW w:w="534" w:type="dxa"/>
            <w:vAlign w:val="center"/>
          </w:tcPr>
          <w:p w:rsidR="00104E3A" w:rsidRPr="00D16D55" w:rsidRDefault="00104E3A" w:rsidP="00104E3A">
            <w:pPr>
              <w:autoSpaceDE w:val="0"/>
              <w:autoSpaceDN w:val="0"/>
              <w:adjustRightInd w:val="0"/>
              <w:jc w:val="center"/>
            </w:pPr>
            <w:r w:rsidRPr="00D16D55">
              <w:rPr>
                <w:sz w:val="22"/>
                <w:szCs w:val="22"/>
              </w:rPr>
              <w:t>2</w:t>
            </w:r>
          </w:p>
        </w:tc>
        <w:tc>
          <w:tcPr>
            <w:tcW w:w="3827" w:type="dxa"/>
            <w:vAlign w:val="center"/>
          </w:tcPr>
          <w:p w:rsidR="00104E3A" w:rsidRPr="00D16D55" w:rsidRDefault="00104E3A" w:rsidP="00104E3A">
            <w:pPr>
              <w:autoSpaceDE w:val="0"/>
              <w:autoSpaceDN w:val="0"/>
              <w:adjustRightInd w:val="0"/>
            </w:pPr>
            <w:r w:rsidRPr="00D16D55">
              <w:rPr>
                <w:sz w:val="22"/>
                <w:szCs w:val="22"/>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от общего числа направленных в органы прокуратуры заявлений)</w:t>
            </w:r>
          </w:p>
        </w:tc>
        <w:tc>
          <w:tcPr>
            <w:tcW w:w="1276"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1275"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993"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850"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851"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r>
      <w:tr w:rsidR="00104E3A" w:rsidRPr="00D16D55" w:rsidTr="00104E3A">
        <w:trPr>
          <w:trHeight w:val="31"/>
        </w:trPr>
        <w:tc>
          <w:tcPr>
            <w:tcW w:w="534" w:type="dxa"/>
            <w:vAlign w:val="center"/>
          </w:tcPr>
          <w:p w:rsidR="00104E3A" w:rsidRPr="00D16D55" w:rsidRDefault="00104E3A" w:rsidP="00104E3A">
            <w:pPr>
              <w:autoSpaceDE w:val="0"/>
              <w:autoSpaceDN w:val="0"/>
              <w:adjustRightInd w:val="0"/>
              <w:jc w:val="center"/>
            </w:pPr>
            <w:r w:rsidRPr="00D16D55">
              <w:rPr>
                <w:sz w:val="22"/>
                <w:szCs w:val="22"/>
              </w:rPr>
              <w:t>3</w:t>
            </w:r>
          </w:p>
        </w:tc>
        <w:tc>
          <w:tcPr>
            <w:tcW w:w="3827" w:type="dxa"/>
            <w:vAlign w:val="center"/>
          </w:tcPr>
          <w:p w:rsidR="00104E3A" w:rsidRPr="00D16D55" w:rsidRDefault="00104E3A" w:rsidP="00104E3A">
            <w:pPr>
              <w:autoSpaceDE w:val="0"/>
              <w:autoSpaceDN w:val="0"/>
              <w:adjustRightInd w:val="0"/>
            </w:pPr>
            <w:r w:rsidRPr="00D16D55">
              <w:rPr>
                <w:sz w:val="22"/>
                <w:szCs w:val="22"/>
              </w:rPr>
              <w:t>Доля проверок, результаты которых признаны недействительными (в процентах от общего числа проведенных проверок)</w:t>
            </w:r>
          </w:p>
        </w:tc>
        <w:tc>
          <w:tcPr>
            <w:tcW w:w="1276"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1275"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993"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850"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851"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r>
      <w:tr w:rsidR="00104E3A" w:rsidRPr="00D16D55" w:rsidTr="00104E3A">
        <w:trPr>
          <w:trHeight w:val="31"/>
        </w:trPr>
        <w:tc>
          <w:tcPr>
            <w:tcW w:w="534" w:type="dxa"/>
            <w:vAlign w:val="center"/>
          </w:tcPr>
          <w:p w:rsidR="00104E3A" w:rsidRPr="00D16D55" w:rsidRDefault="00104E3A" w:rsidP="00104E3A">
            <w:pPr>
              <w:autoSpaceDE w:val="0"/>
              <w:autoSpaceDN w:val="0"/>
              <w:adjustRightInd w:val="0"/>
              <w:jc w:val="center"/>
            </w:pPr>
            <w:r w:rsidRPr="00D16D55">
              <w:rPr>
                <w:sz w:val="22"/>
                <w:szCs w:val="22"/>
              </w:rPr>
              <w:t>4</w:t>
            </w:r>
          </w:p>
        </w:tc>
        <w:tc>
          <w:tcPr>
            <w:tcW w:w="3827" w:type="dxa"/>
            <w:vAlign w:val="center"/>
          </w:tcPr>
          <w:p w:rsidR="00104E3A" w:rsidRPr="00D16D55" w:rsidRDefault="00104E3A" w:rsidP="00104E3A">
            <w:pPr>
              <w:autoSpaceDE w:val="0"/>
              <w:autoSpaceDN w:val="0"/>
              <w:adjustRightInd w:val="0"/>
            </w:pPr>
            <w:r w:rsidRPr="00D16D55">
              <w:rPr>
                <w:sz w:val="22"/>
                <w:szCs w:val="22"/>
              </w:rPr>
              <w:t xml:space="preserve">Доля проверок, проведенных органами государственного контроля (надзора), муниципального контроля с нарушениями требований </w:t>
            </w:r>
            <w:hyperlink r:id="rId14" w:history="1">
              <w:r w:rsidRPr="00D16D55">
                <w:rPr>
                  <w:sz w:val="22"/>
                  <w:szCs w:val="22"/>
                </w:rPr>
                <w:t>законодательства</w:t>
              </w:r>
            </w:hyperlink>
            <w:r w:rsidRPr="00D16D55">
              <w:rPr>
                <w:sz w:val="22"/>
                <w:szCs w:val="22"/>
              </w:rPr>
              <w:t xml:space="preserve"> Российской Федерации о порядке их проведения, по </w:t>
            </w:r>
            <w:proofErr w:type="gramStart"/>
            <w:r w:rsidRPr="00D16D55">
              <w:rPr>
                <w:sz w:val="22"/>
                <w:szCs w:val="22"/>
              </w:rPr>
              <w:t>результатам</w:t>
            </w:r>
            <w:proofErr w:type="gramEnd"/>
            <w:r w:rsidRPr="00D16D55">
              <w:rPr>
                <w:sz w:val="22"/>
                <w:szCs w:val="22"/>
              </w:rPr>
              <w:t xml:space="preserve"> выявления которых к должностным лицам органов </w:t>
            </w:r>
            <w:r w:rsidRPr="00D16D55">
              <w:rPr>
                <w:sz w:val="22"/>
                <w:szCs w:val="22"/>
              </w:rPr>
              <w:lastRenderedPageBreak/>
              <w:t>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от общего числа проведенных проверок)</w:t>
            </w:r>
          </w:p>
        </w:tc>
        <w:tc>
          <w:tcPr>
            <w:tcW w:w="1276"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lastRenderedPageBreak/>
              <w:t>0</w:t>
            </w:r>
          </w:p>
        </w:tc>
        <w:tc>
          <w:tcPr>
            <w:tcW w:w="1275"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993"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850"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851"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r>
      <w:tr w:rsidR="00326AE6" w:rsidRPr="00D16D55" w:rsidTr="00104E3A">
        <w:trPr>
          <w:trHeight w:val="31"/>
        </w:trPr>
        <w:tc>
          <w:tcPr>
            <w:tcW w:w="534" w:type="dxa"/>
            <w:vAlign w:val="center"/>
          </w:tcPr>
          <w:p w:rsidR="00326AE6" w:rsidRPr="00D16D55" w:rsidRDefault="00326AE6" w:rsidP="00326AE6">
            <w:pPr>
              <w:autoSpaceDE w:val="0"/>
              <w:autoSpaceDN w:val="0"/>
              <w:adjustRightInd w:val="0"/>
              <w:jc w:val="center"/>
            </w:pPr>
            <w:r w:rsidRPr="00D16D55">
              <w:rPr>
                <w:sz w:val="22"/>
                <w:szCs w:val="22"/>
              </w:rPr>
              <w:lastRenderedPageBreak/>
              <w:t>5</w:t>
            </w:r>
          </w:p>
        </w:tc>
        <w:tc>
          <w:tcPr>
            <w:tcW w:w="3827" w:type="dxa"/>
            <w:vAlign w:val="center"/>
          </w:tcPr>
          <w:p w:rsidR="00326AE6" w:rsidRPr="00D16D55" w:rsidRDefault="00326AE6" w:rsidP="00326AE6">
            <w:pPr>
              <w:autoSpaceDE w:val="0"/>
              <w:autoSpaceDN w:val="0"/>
              <w:adjustRightInd w:val="0"/>
            </w:pPr>
            <w:proofErr w:type="gramStart"/>
            <w:r w:rsidRPr="00D16D55">
              <w:rPr>
                <w:sz w:val="22"/>
                <w:szCs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от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roofErr w:type="gramEnd"/>
          </w:p>
        </w:tc>
        <w:tc>
          <w:tcPr>
            <w:tcW w:w="1276" w:type="dxa"/>
            <w:vAlign w:val="center"/>
          </w:tcPr>
          <w:p w:rsidR="00326AE6" w:rsidRPr="00D16D55" w:rsidRDefault="00326AE6" w:rsidP="00326AE6">
            <w:pPr>
              <w:autoSpaceDE w:val="0"/>
              <w:autoSpaceDN w:val="0"/>
              <w:adjustRightInd w:val="0"/>
              <w:jc w:val="center"/>
              <w:rPr>
                <w:sz w:val="22"/>
                <w:szCs w:val="22"/>
              </w:rPr>
            </w:pPr>
            <w:r w:rsidRPr="00D16D55">
              <w:rPr>
                <w:sz w:val="22"/>
                <w:szCs w:val="22"/>
              </w:rPr>
              <w:t>0,22</w:t>
            </w:r>
          </w:p>
        </w:tc>
        <w:tc>
          <w:tcPr>
            <w:tcW w:w="1275" w:type="dxa"/>
            <w:vAlign w:val="center"/>
          </w:tcPr>
          <w:p w:rsidR="00326AE6" w:rsidRPr="00D16D55" w:rsidRDefault="00326AE6" w:rsidP="00326AE6">
            <w:pPr>
              <w:autoSpaceDE w:val="0"/>
              <w:autoSpaceDN w:val="0"/>
              <w:adjustRightInd w:val="0"/>
              <w:jc w:val="center"/>
              <w:rPr>
                <w:sz w:val="22"/>
                <w:szCs w:val="22"/>
              </w:rPr>
            </w:pPr>
            <w:r w:rsidRPr="00D16D55">
              <w:rPr>
                <w:sz w:val="22"/>
                <w:szCs w:val="22"/>
              </w:rPr>
              <w:t>0</w:t>
            </w:r>
          </w:p>
        </w:tc>
        <w:tc>
          <w:tcPr>
            <w:tcW w:w="993" w:type="dxa"/>
            <w:vAlign w:val="center"/>
          </w:tcPr>
          <w:p w:rsidR="00326AE6" w:rsidRPr="00D16D55" w:rsidRDefault="00326AE6" w:rsidP="00326AE6">
            <w:pPr>
              <w:autoSpaceDE w:val="0"/>
              <w:autoSpaceDN w:val="0"/>
              <w:adjustRightInd w:val="0"/>
              <w:jc w:val="center"/>
              <w:rPr>
                <w:sz w:val="22"/>
                <w:szCs w:val="22"/>
              </w:rPr>
            </w:pPr>
            <w:r w:rsidRPr="00D16D55">
              <w:rPr>
                <w:sz w:val="22"/>
                <w:szCs w:val="22"/>
              </w:rPr>
              <w:t>0,22</w:t>
            </w:r>
          </w:p>
        </w:tc>
        <w:tc>
          <w:tcPr>
            <w:tcW w:w="850" w:type="dxa"/>
            <w:vAlign w:val="center"/>
          </w:tcPr>
          <w:p w:rsidR="00326AE6" w:rsidRPr="00D16D55" w:rsidRDefault="00326AE6" w:rsidP="00326AE6">
            <w:pPr>
              <w:autoSpaceDE w:val="0"/>
              <w:autoSpaceDN w:val="0"/>
              <w:adjustRightInd w:val="0"/>
              <w:jc w:val="center"/>
              <w:rPr>
                <w:sz w:val="22"/>
                <w:szCs w:val="22"/>
              </w:rPr>
            </w:pPr>
            <w:r w:rsidRPr="00D16D55">
              <w:rPr>
                <w:sz w:val="22"/>
                <w:szCs w:val="22"/>
              </w:rPr>
              <w:t>1,75</w:t>
            </w:r>
          </w:p>
        </w:tc>
        <w:tc>
          <w:tcPr>
            <w:tcW w:w="851" w:type="dxa"/>
            <w:vAlign w:val="center"/>
          </w:tcPr>
          <w:p w:rsidR="00326AE6" w:rsidRPr="00D16D55" w:rsidRDefault="00326AE6" w:rsidP="00326AE6">
            <w:pPr>
              <w:autoSpaceDE w:val="0"/>
              <w:autoSpaceDN w:val="0"/>
              <w:adjustRightInd w:val="0"/>
              <w:jc w:val="center"/>
              <w:rPr>
                <w:sz w:val="22"/>
                <w:szCs w:val="22"/>
              </w:rPr>
            </w:pPr>
            <w:r w:rsidRPr="00D16D55">
              <w:rPr>
                <w:sz w:val="22"/>
                <w:szCs w:val="22"/>
              </w:rPr>
              <w:t>-1,53</w:t>
            </w:r>
          </w:p>
        </w:tc>
      </w:tr>
      <w:tr w:rsidR="00685B84" w:rsidRPr="00D16D55" w:rsidTr="00104E3A">
        <w:trPr>
          <w:trHeight w:val="31"/>
        </w:trPr>
        <w:tc>
          <w:tcPr>
            <w:tcW w:w="534" w:type="dxa"/>
            <w:vAlign w:val="center"/>
          </w:tcPr>
          <w:p w:rsidR="00685B84" w:rsidRPr="00D16D55" w:rsidRDefault="00685B84" w:rsidP="00685B84">
            <w:pPr>
              <w:autoSpaceDE w:val="0"/>
              <w:autoSpaceDN w:val="0"/>
              <w:adjustRightInd w:val="0"/>
              <w:jc w:val="center"/>
            </w:pPr>
            <w:r w:rsidRPr="00D16D55">
              <w:rPr>
                <w:sz w:val="22"/>
                <w:szCs w:val="22"/>
              </w:rPr>
              <w:t>6</w:t>
            </w:r>
          </w:p>
        </w:tc>
        <w:tc>
          <w:tcPr>
            <w:tcW w:w="3827" w:type="dxa"/>
            <w:vAlign w:val="center"/>
          </w:tcPr>
          <w:p w:rsidR="00685B84" w:rsidRPr="00D16D55" w:rsidRDefault="00685B84" w:rsidP="00685B84">
            <w:pPr>
              <w:autoSpaceDE w:val="0"/>
              <w:autoSpaceDN w:val="0"/>
              <w:adjustRightInd w:val="0"/>
            </w:pPr>
            <w:r w:rsidRPr="00D16D55">
              <w:rPr>
                <w:sz w:val="22"/>
                <w:szCs w:val="22"/>
              </w:rPr>
              <w:t>Среднее количество проверок, проведенных в отношении одного юридического лица, индивидуального предпринимателя</w:t>
            </w:r>
          </w:p>
        </w:tc>
        <w:tc>
          <w:tcPr>
            <w:tcW w:w="1276" w:type="dxa"/>
            <w:vAlign w:val="center"/>
          </w:tcPr>
          <w:p w:rsidR="00685B84" w:rsidRPr="00D16D55" w:rsidRDefault="00326AE6" w:rsidP="00685B84">
            <w:pPr>
              <w:autoSpaceDE w:val="0"/>
              <w:autoSpaceDN w:val="0"/>
              <w:adjustRightInd w:val="0"/>
              <w:jc w:val="center"/>
              <w:rPr>
                <w:sz w:val="22"/>
                <w:szCs w:val="22"/>
              </w:rPr>
            </w:pPr>
            <w:r w:rsidRPr="00D16D55">
              <w:rPr>
                <w:sz w:val="22"/>
                <w:szCs w:val="22"/>
              </w:rPr>
              <w:t>1</w:t>
            </w:r>
          </w:p>
        </w:tc>
        <w:tc>
          <w:tcPr>
            <w:tcW w:w="1275" w:type="dxa"/>
            <w:vAlign w:val="center"/>
          </w:tcPr>
          <w:p w:rsidR="00685B84" w:rsidRPr="00D16D55" w:rsidRDefault="00326AE6" w:rsidP="00685B84">
            <w:pPr>
              <w:autoSpaceDE w:val="0"/>
              <w:autoSpaceDN w:val="0"/>
              <w:adjustRightInd w:val="0"/>
              <w:jc w:val="center"/>
              <w:rPr>
                <w:sz w:val="22"/>
                <w:szCs w:val="22"/>
              </w:rPr>
            </w:pPr>
            <w:r w:rsidRPr="00D16D55">
              <w:rPr>
                <w:sz w:val="22"/>
                <w:szCs w:val="22"/>
              </w:rPr>
              <w:t>0</w:t>
            </w:r>
          </w:p>
        </w:tc>
        <w:tc>
          <w:tcPr>
            <w:tcW w:w="993" w:type="dxa"/>
            <w:vAlign w:val="center"/>
          </w:tcPr>
          <w:p w:rsidR="00685B84" w:rsidRPr="00D16D55" w:rsidRDefault="00326AE6" w:rsidP="00685B84">
            <w:pPr>
              <w:autoSpaceDE w:val="0"/>
              <w:autoSpaceDN w:val="0"/>
              <w:adjustRightInd w:val="0"/>
              <w:jc w:val="center"/>
              <w:rPr>
                <w:sz w:val="22"/>
                <w:szCs w:val="22"/>
              </w:rPr>
            </w:pPr>
            <w:r w:rsidRPr="00D16D55">
              <w:rPr>
                <w:sz w:val="22"/>
                <w:szCs w:val="22"/>
              </w:rPr>
              <w:t>1</w:t>
            </w:r>
          </w:p>
        </w:tc>
        <w:tc>
          <w:tcPr>
            <w:tcW w:w="850" w:type="dxa"/>
            <w:vAlign w:val="center"/>
          </w:tcPr>
          <w:p w:rsidR="00685B84" w:rsidRPr="00D16D55" w:rsidRDefault="00685B84" w:rsidP="00685B84">
            <w:pPr>
              <w:autoSpaceDE w:val="0"/>
              <w:autoSpaceDN w:val="0"/>
              <w:adjustRightInd w:val="0"/>
              <w:jc w:val="center"/>
              <w:rPr>
                <w:sz w:val="22"/>
                <w:szCs w:val="22"/>
              </w:rPr>
            </w:pPr>
            <w:r w:rsidRPr="00D16D55">
              <w:rPr>
                <w:sz w:val="22"/>
                <w:szCs w:val="22"/>
              </w:rPr>
              <w:t>1,44</w:t>
            </w:r>
          </w:p>
        </w:tc>
        <w:tc>
          <w:tcPr>
            <w:tcW w:w="851" w:type="dxa"/>
            <w:vAlign w:val="center"/>
          </w:tcPr>
          <w:p w:rsidR="00685B84" w:rsidRPr="00D16D55" w:rsidRDefault="00326AE6" w:rsidP="00685B84">
            <w:pPr>
              <w:autoSpaceDE w:val="0"/>
              <w:autoSpaceDN w:val="0"/>
              <w:adjustRightInd w:val="0"/>
              <w:jc w:val="center"/>
              <w:rPr>
                <w:sz w:val="22"/>
                <w:szCs w:val="22"/>
              </w:rPr>
            </w:pPr>
            <w:r w:rsidRPr="00D16D55">
              <w:rPr>
                <w:sz w:val="22"/>
                <w:szCs w:val="22"/>
              </w:rPr>
              <w:t>-0,44</w:t>
            </w:r>
          </w:p>
        </w:tc>
      </w:tr>
      <w:tr w:rsidR="00685B84" w:rsidRPr="00D16D55" w:rsidTr="00104E3A">
        <w:trPr>
          <w:trHeight w:val="240"/>
        </w:trPr>
        <w:tc>
          <w:tcPr>
            <w:tcW w:w="534" w:type="dxa"/>
            <w:vAlign w:val="center"/>
          </w:tcPr>
          <w:p w:rsidR="00685B84" w:rsidRPr="00D16D55" w:rsidRDefault="00685B84" w:rsidP="00685B84">
            <w:pPr>
              <w:autoSpaceDE w:val="0"/>
              <w:autoSpaceDN w:val="0"/>
              <w:adjustRightInd w:val="0"/>
              <w:jc w:val="center"/>
            </w:pPr>
            <w:r w:rsidRPr="00D16D55">
              <w:rPr>
                <w:sz w:val="22"/>
                <w:szCs w:val="22"/>
              </w:rPr>
              <w:t>7</w:t>
            </w:r>
          </w:p>
        </w:tc>
        <w:tc>
          <w:tcPr>
            <w:tcW w:w="3827" w:type="dxa"/>
            <w:vAlign w:val="center"/>
          </w:tcPr>
          <w:p w:rsidR="00685B84" w:rsidRPr="00D16D55" w:rsidRDefault="00685B84" w:rsidP="00685B84">
            <w:pPr>
              <w:autoSpaceDE w:val="0"/>
              <w:autoSpaceDN w:val="0"/>
              <w:adjustRightInd w:val="0"/>
            </w:pPr>
            <w:r w:rsidRPr="00D16D55">
              <w:rPr>
                <w:sz w:val="22"/>
                <w:szCs w:val="22"/>
              </w:rPr>
              <w:t>Доля проведенных внеплановых проверок (в процентах от общего количества проведенных проверок)</w:t>
            </w:r>
          </w:p>
        </w:tc>
        <w:tc>
          <w:tcPr>
            <w:tcW w:w="1276" w:type="dxa"/>
            <w:vAlign w:val="center"/>
          </w:tcPr>
          <w:p w:rsidR="00685B84" w:rsidRPr="00D16D55" w:rsidRDefault="00326AE6" w:rsidP="00685B84">
            <w:pPr>
              <w:autoSpaceDE w:val="0"/>
              <w:autoSpaceDN w:val="0"/>
              <w:adjustRightInd w:val="0"/>
              <w:jc w:val="center"/>
              <w:rPr>
                <w:sz w:val="22"/>
                <w:szCs w:val="22"/>
              </w:rPr>
            </w:pPr>
            <w:r w:rsidRPr="00D16D55">
              <w:rPr>
                <w:sz w:val="22"/>
                <w:szCs w:val="22"/>
              </w:rPr>
              <w:t>50</w:t>
            </w:r>
          </w:p>
        </w:tc>
        <w:tc>
          <w:tcPr>
            <w:tcW w:w="1275" w:type="dxa"/>
            <w:vAlign w:val="center"/>
          </w:tcPr>
          <w:p w:rsidR="00685B84" w:rsidRPr="00D16D55" w:rsidRDefault="00326AE6" w:rsidP="00685B84">
            <w:pPr>
              <w:autoSpaceDE w:val="0"/>
              <w:autoSpaceDN w:val="0"/>
              <w:adjustRightInd w:val="0"/>
              <w:jc w:val="center"/>
              <w:rPr>
                <w:sz w:val="22"/>
                <w:szCs w:val="22"/>
              </w:rPr>
            </w:pPr>
            <w:r w:rsidRPr="00D16D55">
              <w:rPr>
                <w:sz w:val="22"/>
                <w:szCs w:val="22"/>
              </w:rPr>
              <w:t>0</w:t>
            </w:r>
          </w:p>
        </w:tc>
        <w:tc>
          <w:tcPr>
            <w:tcW w:w="993" w:type="dxa"/>
            <w:vAlign w:val="center"/>
          </w:tcPr>
          <w:p w:rsidR="00685B84" w:rsidRPr="00D16D55" w:rsidRDefault="00326AE6" w:rsidP="00685B84">
            <w:pPr>
              <w:autoSpaceDE w:val="0"/>
              <w:autoSpaceDN w:val="0"/>
              <w:adjustRightInd w:val="0"/>
              <w:jc w:val="center"/>
              <w:rPr>
                <w:sz w:val="22"/>
                <w:szCs w:val="22"/>
              </w:rPr>
            </w:pPr>
            <w:r w:rsidRPr="00D16D55">
              <w:rPr>
                <w:sz w:val="22"/>
                <w:szCs w:val="22"/>
              </w:rPr>
              <w:t>50</w:t>
            </w:r>
          </w:p>
        </w:tc>
        <w:tc>
          <w:tcPr>
            <w:tcW w:w="850" w:type="dxa"/>
            <w:vAlign w:val="center"/>
          </w:tcPr>
          <w:p w:rsidR="00685B84" w:rsidRPr="00D16D55" w:rsidRDefault="00685B84" w:rsidP="00685B84">
            <w:pPr>
              <w:autoSpaceDE w:val="0"/>
              <w:autoSpaceDN w:val="0"/>
              <w:adjustRightInd w:val="0"/>
              <w:jc w:val="center"/>
              <w:rPr>
                <w:sz w:val="22"/>
                <w:szCs w:val="22"/>
              </w:rPr>
            </w:pPr>
            <w:r w:rsidRPr="00D16D55">
              <w:rPr>
                <w:sz w:val="22"/>
                <w:szCs w:val="22"/>
              </w:rPr>
              <w:t>43,48</w:t>
            </w:r>
          </w:p>
        </w:tc>
        <w:tc>
          <w:tcPr>
            <w:tcW w:w="851" w:type="dxa"/>
            <w:vAlign w:val="center"/>
          </w:tcPr>
          <w:p w:rsidR="00685B84" w:rsidRPr="00D16D55" w:rsidRDefault="00685B84" w:rsidP="00326AE6">
            <w:pPr>
              <w:autoSpaceDE w:val="0"/>
              <w:autoSpaceDN w:val="0"/>
              <w:adjustRightInd w:val="0"/>
              <w:jc w:val="center"/>
              <w:rPr>
                <w:sz w:val="22"/>
                <w:szCs w:val="22"/>
              </w:rPr>
            </w:pPr>
            <w:r w:rsidRPr="00D16D55">
              <w:rPr>
                <w:sz w:val="22"/>
                <w:szCs w:val="22"/>
              </w:rPr>
              <w:t>+</w:t>
            </w:r>
            <w:r w:rsidR="00326AE6" w:rsidRPr="00D16D55">
              <w:rPr>
                <w:sz w:val="22"/>
                <w:szCs w:val="22"/>
              </w:rPr>
              <w:t>6,52</w:t>
            </w:r>
          </w:p>
        </w:tc>
      </w:tr>
      <w:tr w:rsidR="00685B84" w:rsidRPr="00D16D55" w:rsidTr="00104E3A">
        <w:trPr>
          <w:trHeight w:val="31"/>
        </w:trPr>
        <w:tc>
          <w:tcPr>
            <w:tcW w:w="534" w:type="dxa"/>
            <w:vAlign w:val="center"/>
          </w:tcPr>
          <w:p w:rsidR="00685B84" w:rsidRPr="00D16D55" w:rsidRDefault="00685B84" w:rsidP="00685B84">
            <w:pPr>
              <w:autoSpaceDE w:val="0"/>
              <w:autoSpaceDN w:val="0"/>
              <w:adjustRightInd w:val="0"/>
              <w:jc w:val="center"/>
            </w:pPr>
            <w:r w:rsidRPr="00D16D55">
              <w:rPr>
                <w:sz w:val="22"/>
                <w:szCs w:val="22"/>
              </w:rPr>
              <w:t>8</w:t>
            </w:r>
          </w:p>
        </w:tc>
        <w:tc>
          <w:tcPr>
            <w:tcW w:w="3827" w:type="dxa"/>
            <w:vAlign w:val="center"/>
          </w:tcPr>
          <w:p w:rsidR="00685B84" w:rsidRPr="00D16D55" w:rsidRDefault="00685B84" w:rsidP="00685B84">
            <w:pPr>
              <w:autoSpaceDE w:val="0"/>
              <w:autoSpaceDN w:val="0"/>
              <w:adjustRightInd w:val="0"/>
            </w:pPr>
            <w:r w:rsidRPr="00D16D55">
              <w:rPr>
                <w:sz w:val="22"/>
                <w:szCs w:val="22"/>
              </w:rPr>
              <w:t>Доля правонарушений, выявленных по итогам проведения внеплановых проверок (в процентах от общего числа правонарушений, выявленных по итогам проверок)</w:t>
            </w:r>
          </w:p>
        </w:tc>
        <w:tc>
          <w:tcPr>
            <w:tcW w:w="1276" w:type="dxa"/>
            <w:vAlign w:val="center"/>
          </w:tcPr>
          <w:p w:rsidR="00685B84" w:rsidRPr="00D16D55" w:rsidRDefault="00326AE6" w:rsidP="00685B84">
            <w:pPr>
              <w:autoSpaceDE w:val="0"/>
              <w:autoSpaceDN w:val="0"/>
              <w:adjustRightInd w:val="0"/>
              <w:jc w:val="center"/>
              <w:rPr>
                <w:sz w:val="22"/>
                <w:szCs w:val="22"/>
              </w:rPr>
            </w:pPr>
            <w:r w:rsidRPr="00D16D55">
              <w:rPr>
                <w:sz w:val="22"/>
                <w:szCs w:val="22"/>
              </w:rPr>
              <w:t>50</w:t>
            </w:r>
          </w:p>
        </w:tc>
        <w:tc>
          <w:tcPr>
            <w:tcW w:w="1275" w:type="dxa"/>
            <w:vAlign w:val="center"/>
          </w:tcPr>
          <w:p w:rsidR="00685B84" w:rsidRPr="00D16D55" w:rsidRDefault="00326AE6" w:rsidP="00685B84">
            <w:pPr>
              <w:autoSpaceDE w:val="0"/>
              <w:autoSpaceDN w:val="0"/>
              <w:adjustRightInd w:val="0"/>
              <w:jc w:val="center"/>
              <w:rPr>
                <w:sz w:val="22"/>
                <w:szCs w:val="22"/>
              </w:rPr>
            </w:pPr>
            <w:r w:rsidRPr="00D16D55">
              <w:rPr>
                <w:sz w:val="22"/>
                <w:szCs w:val="22"/>
              </w:rPr>
              <w:t>0</w:t>
            </w:r>
          </w:p>
        </w:tc>
        <w:tc>
          <w:tcPr>
            <w:tcW w:w="993" w:type="dxa"/>
            <w:vAlign w:val="center"/>
          </w:tcPr>
          <w:p w:rsidR="00685B84" w:rsidRPr="00D16D55" w:rsidRDefault="00326AE6" w:rsidP="00685B84">
            <w:pPr>
              <w:autoSpaceDE w:val="0"/>
              <w:autoSpaceDN w:val="0"/>
              <w:adjustRightInd w:val="0"/>
              <w:jc w:val="center"/>
              <w:rPr>
                <w:sz w:val="22"/>
                <w:szCs w:val="22"/>
              </w:rPr>
            </w:pPr>
            <w:r w:rsidRPr="00D16D55">
              <w:rPr>
                <w:sz w:val="22"/>
                <w:szCs w:val="22"/>
              </w:rPr>
              <w:t>50</w:t>
            </w:r>
          </w:p>
        </w:tc>
        <w:tc>
          <w:tcPr>
            <w:tcW w:w="850" w:type="dxa"/>
            <w:vAlign w:val="center"/>
          </w:tcPr>
          <w:p w:rsidR="00685B84" w:rsidRPr="00D16D55" w:rsidRDefault="00685B84" w:rsidP="00685B84">
            <w:pPr>
              <w:autoSpaceDE w:val="0"/>
              <w:autoSpaceDN w:val="0"/>
              <w:adjustRightInd w:val="0"/>
              <w:jc w:val="center"/>
              <w:rPr>
                <w:sz w:val="22"/>
                <w:szCs w:val="22"/>
              </w:rPr>
            </w:pPr>
            <w:r w:rsidRPr="00D16D55">
              <w:rPr>
                <w:sz w:val="22"/>
                <w:szCs w:val="22"/>
              </w:rPr>
              <w:t>29,41</w:t>
            </w:r>
          </w:p>
        </w:tc>
        <w:tc>
          <w:tcPr>
            <w:tcW w:w="851" w:type="dxa"/>
            <w:vAlign w:val="center"/>
          </w:tcPr>
          <w:p w:rsidR="00685B84" w:rsidRPr="00D16D55" w:rsidRDefault="00326AE6" w:rsidP="00685B84">
            <w:pPr>
              <w:autoSpaceDE w:val="0"/>
              <w:autoSpaceDN w:val="0"/>
              <w:adjustRightInd w:val="0"/>
              <w:jc w:val="center"/>
              <w:rPr>
                <w:sz w:val="22"/>
                <w:szCs w:val="22"/>
              </w:rPr>
            </w:pPr>
            <w:r w:rsidRPr="00D16D55">
              <w:rPr>
                <w:sz w:val="22"/>
                <w:szCs w:val="22"/>
              </w:rPr>
              <w:t>+20,59</w:t>
            </w:r>
          </w:p>
        </w:tc>
      </w:tr>
      <w:tr w:rsidR="00104E3A" w:rsidRPr="00D16D55" w:rsidTr="00104E3A">
        <w:trPr>
          <w:trHeight w:val="31"/>
        </w:trPr>
        <w:tc>
          <w:tcPr>
            <w:tcW w:w="534" w:type="dxa"/>
            <w:vAlign w:val="center"/>
          </w:tcPr>
          <w:p w:rsidR="00104E3A" w:rsidRPr="00D16D55" w:rsidRDefault="00104E3A" w:rsidP="00104E3A">
            <w:pPr>
              <w:autoSpaceDE w:val="0"/>
              <w:autoSpaceDN w:val="0"/>
              <w:adjustRightInd w:val="0"/>
              <w:jc w:val="center"/>
            </w:pPr>
            <w:r w:rsidRPr="00D16D55">
              <w:rPr>
                <w:sz w:val="22"/>
                <w:szCs w:val="22"/>
              </w:rPr>
              <w:t>9</w:t>
            </w:r>
          </w:p>
        </w:tc>
        <w:tc>
          <w:tcPr>
            <w:tcW w:w="3827" w:type="dxa"/>
            <w:vAlign w:val="center"/>
          </w:tcPr>
          <w:p w:rsidR="00104E3A" w:rsidRPr="00D16D55" w:rsidRDefault="00104E3A" w:rsidP="00104E3A">
            <w:pPr>
              <w:autoSpaceDE w:val="0"/>
              <w:autoSpaceDN w:val="0"/>
              <w:adjustRightInd w:val="0"/>
            </w:pPr>
            <w:proofErr w:type="gramStart"/>
            <w:r w:rsidRPr="00D16D55">
              <w:rPr>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от общего</w:t>
            </w:r>
            <w:proofErr w:type="gramEnd"/>
            <w:r w:rsidRPr="00D16D55">
              <w:rPr>
                <w:sz w:val="22"/>
                <w:szCs w:val="22"/>
              </w:rPr>
              <w:t xml:space="preserve"> количества проведенных внеплановых проверок)</w:t>
            </w:r>
          </w:p>
        </w:tc>
        <w:tc>
          <w:tcPr>
            <w:tcW w:w="1276"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1275"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993"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850"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851"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r>
      <w:tr w:rsidR="00104E3A" w:rsidRPr="00D16D55" w:rsidTr="00104E3A">
        <w:trPr>
          <w:trHeight w:val="31"/>
        </w:trPr>
        <w:tc>
          <w:tcPr>
            <w:tcW w:w="534" w:type="dxa"/>
            <w:vAlign w:val="center"/>
          </w:tcPr>
          <w:p w:rsidR="00104E3A" w:rsidRPr="00D16D55" w:rsidRDefault="00104E3A" w:rsidP="00104E3A">
            <w:pPr>
              <w:autoSpaceDE w:val="0"/>
              <w:autoSpaceDN w:val="0"/>
              <w:adjustRightInd w:val="0"/>
              <w:jc w:val="center"/>
            </w:pPr>
            <w:r w:rsidRPr="00D16D55">
              <w:rPr>
                <w:sz w:val="22"/>
                <w:szCs w:val="22"/>
              </w:rPr>
              <w:t>10</w:t>
            </w:r>
          </w:p>
        </w:tc>
        <w:tc>
          <w:tcPr>
            <w:tcW w:w="3827" w:type="dxa"/>
            <w:vAlign w:val="center"/>
          </w:tcPr>
          <w:p w:rsidR="00104E3A" w:rsidRPr="00D16D55" w:rsidRDefault="00104E3A" w:rsidP="00104E3A">
            <w:pPr>
              <w:autoSpaceDE w:val="0"/>
              <w:autoSpaceDN w:val="0"/>
              <w:adjustRightInd w:val="0"/>
            </w:pPr>
            <w:proofErr w:type="gramStart"/>
            <w:r w:rsidRPr="00D16D55">
              <w:rPr>
                <w:sz w:val="22"/>
                <w:szCs w:val="22"/>
              </w:rPr>
              <w:t xml:space="preserve">Доля внеплановых проверок, проведенных по фактам нарушений </w:t>
            </w:r>
            <w:r w:rsidRPr="00D16D55">
              <w:rPr>
                <w:sz w:val="22"/>
                <w:szCs w:val="22"/>
              </w:rPr>
              <w:lastRenderedPageBreak/>
              <w:t>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w:t>
            </w:r>
            <w:proofErr w:type="gramEnd"/>
            <w:r w:rsidRPr="00D16D55">
              <w:rPr>
                <w:sz w:val="22"/>
                <w:szCs w:val="22"/>
              </w:rPr>
              <w:t xml:space="preserve"> (в процентах от общего количества проведенных внеплановых проверок)</w:t>
            </w:r>
          </w:p>
        </w:tc>
        <w:tc>
          <w:tcPr>
            <w:tcW w:w="1276"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lastRenderedPageBreak/>
              <w:t>0</w:t>
            </w:r>
          </w:p>
        </w:tc>
        <w:tc>
          <w:tcPr>
            <w:tcW w:w="1275"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993"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850"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851"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r>
      <w:tr w:rsidR="00685B84" w:rsidRPr="00D16D55" w:rsidTr="00104E3A">
        <w:trPr>
          <w:trHeight w:val="308"/>
        </w:trPr>
        <w:tc>
          <w:tcPr>
            <w:tcW w:w="534" w:type="dxa"/>
            <w:vAlign w:val="center"/>
          </w:tcPr>
          <w:p w:rsidR="00685B84" w:rsidRPr="00D16D55" w:rsidRDefault="00685B84" w:rsidP="00685B84">
            <w:pPr>
              <w:autoSpaceDE w:val="0"/>
              <w:autoSpaceDN w:val="0"/>
              <w:adjustRightInd w:val="0"/>
              <w:jc w:val="center"/>
            </w:pPr>
            <w:r w:rsidRPr="00D16D55">
              <w:rPr>
                <w:sz w:val="22"/>
                <w:szCs w:val="22"/>
              </w:rPr>
              <w:lastRenderedPageBreak/>
              <w:t>11</w:t>
            </w:r>
          </w:p>
        </w:tc>
        <w:tc>
          <w:tcPr>
            <w:tcW w:w="3827" w:type="dxa"/>
            <w:vAlign w:val="center"/>
          </w:tcPr>
          <w:p w:rsidR="00685B84" w:rsidRPr="00D16D55" w:rsidRDefault="00685B84" w:rsidP="00685B84">
            <w:pPr>
              <w:autoSpaceDE w:val="0"/>
              <w:autoSpaceDN w:val="0"/>
              <w:adjustRightInd w:val="0"/>
              <w:rPr>
                <w:bCs/>
              </w:rPr>
            </w:pPr>
            <w:r w:rsidRPr="00D16D55">
              <w:rPr>
                <w:bCs/>
                <w:sz w:val="22"/>
                <w:szCs w:val="22"/>
              </w:rPr>
              <w:t>Доля проверок, по итогам которых выявлены правонарушения (в процентах от общего числа проведенных плановых и внеплановых проверок)</w:t>
            </w:r>
          </w:p>
        </w:tc>
        <w:tc>
          <w:tcPr>
            <w:tcW w:w="1276" w:type="dxa"/>
            <w:vAlign w:val="center"/>
          </w:tcPr>
          <w:p w:rsidR="00685B84" w:rsidRPr="00D16D55" w:rsidRDefault="00685B84" w:rsidP="00685B84">
            <w:pPr>
              <w:autoSpaceDE w:val="0"/>
              <w:autoSpaceDN w:val="0"/>
              <w:adjustRightInd w:val="0"/>
              <w:jc w:val="center"/>
              <w:rPr>
                <w:sz w:val="22"/>
                <w:szCs w:val="22"/>
              </w:rPr>
            </w:pPr>
            <w:r w:rsidRPr="00D16D55">
              <w:rPr>
                <w:sz w:val="22"/>
                <w:szCs w:val="22"/>
              </w:rPr>
              <w:t>100</w:t>
            </w:r>
          </w:p>
        </w:tc>
        <w:tc>
          <w:tcPr>
            <w:tcW w:w="1275" w:type="dxa"/>
            <w:vAlign w:val="center"/>
          </w:tcPr>
          <w:p w:rsidR="00685B84" w:rsidRPr="00D16D55" w:rsidRDefault="00685B84" w:rsidP="00685B84">
            <w:pPr>
              <w:autoSpaceDE w:val="0"/>
              <w:autoSpaceDN w:val="0"/>
              <w:adjustRightInd w:val="0"/>
              <w:jc w:val="center"/>
              <w:rPr>
                <w:sz w:val="22"/>
                <w:szCs w:val="22"/>
              </w:rPr>
            </w:pPr>
            <w:r w:rsidRPr="00D16D55">
              <w:rPr>
                <w:sz w:val="22"/>
                <w:szCs w:val="22"/>
              </w:rPr>
              <w:t>0</w:t>
            </w:r>
          </w:p>
        </w:tc>
        <w:tc>
          <w:tcPr>
            <w:tcW w:w="993" w:type="dxa"/>
            <w:vAlign w:val="center"/>
          </w:tcPr>
          <w:p w:rsidR="00685B84" w:rsidRPr="00D16D55" w:rsidRDefault="00685B84" w:rsidP="00685B84">
            <w:pPr>
              <w:autoSpaceDE w:val="0"/>
              <w:autoSpaceDN w:val="0"/>
              <w:adjustRightInd w:val="0"/>
              <w:jc w:val="center"/>
              <w:rPr>
                <w:sz w:val="22"/>
                <w:szCs w:val="22"/>
              </w:rPr>
            </w:pPr>
            <w:r w:rsidRPr="00D16D55">
              <w:rPr>
                <w:sz w:val="22"/>
                <w:szCs w:val="22"/>
              </w:rPr>
              <w:t>100</w:t>
            </w:r>
          </w:p>
        </w:tc>
        <w:tc>
          <w:tcPr>
            <w:tcW w:w="850" w:type="dxa"/>
            <w:vAlign w:val="center"/>
          </w:tcPr>
          <w:p w:rsidR="00685B84" w:rsidRPr="00D16D55" w:rsidRDefault="00685B84" w:rsidP="00685B84">
            <w:pPr>
              <w:autoSpaceDE w:val="0"/>
              <w:autoSpaceDN w:val="0"/>
              <w:adjustRightInd w:val="0"/>
              <w:jc w:val="center"/>
              <w:rPr>
                <w:sz w:val="22"/>
                <w:szCs w:val="22"/>
              </w:rPr>
            </w:pPr>
            <w:r w:rsidRPr="00D16D55">
              <w:rPr>
                <w:sz w:val="22"/>
                <w:szCs w:val="22"/>
              </w:rPr>
              <w:t>52,17</w:t>
            </w:r>
          </w:p>
        </w:tc>
        <w:tc>
          <w:tcPr>
            <w:tcW w:w="851" w:type="dxa"/>
            <w:vAlign w:val="center"/>
          </w:tcPr>
          <w:p w:rsidR="00685B84" w:rsidRPr="00D16D55" w:rsidRDefault="00685B84" w:rsidP="00685B84">
            <w:pPr>
              <w:autoSpaceDE w:val="0"/>
              <w:autoSpaceDN w:val="0"/>
              <w:adjustRightInd w:val="0"/>
              <w:jc w:val="center"/>
              <w:rPr>
                <w:sz w:val="22"/>
                <w:szCs w:val="22"/>
              </w:rPr>
            </w:pPr>
            <w:r w:rsidRPr="00D16D55">
              <w:rPr>
                <w:sz w:val="22"/>
                <w:szCs w:val="22"/>
              </w:rPr>
              <w:t>+47,83</w:t>
            </w:r>
          </w:p>
        </w:tc>
      </w:tr>
      <w:tr w:rsidR="00685B84" w:rsidRPr="00D16D55" w:rsidTr="00104E3A">
        <w:trPr>
          <w:trHeight w:val="31"/>
        </w:trPr>
        <w:tc>
          <w:tcPr>
            <w:tcW w:w="534" w:type="dxa"/>
            <w:vAlign w:val="center"/>
          </w:tcPr>
          <w:p w:rsidR="00685B84" w:rsidRPr="00D16D55" w:rsidRDefault="00685B84" w:rsidP="00685B84">
            <w:pPr>
              <w:autoSpaceDE w:val="0"/>
              <w:autoSpaceDN w:val="0"/>
              <w:adjustRightInd w:val="0"/>
              <w:jc w:val="center"/>
            </w:pPr>
            <w:r w:rsidRPr="00D16D55">
              <w:rPr>
                <w:sz w:val="22"/>
                <w:szCs w:val="22"/>
              </w:rPr>
              <w:t>12</w:t>
            </w:r>
          </w:p>
        </w:tc>
        <w:tc>
          <w:tcPr>
            <w:tcW w:w="3827" w:type="dxa"/>
            <w:vAlign w:val="center"/>
          </w:tcPr>
          <w:p w:rsidR="00685B84" w:rsidRPr="00D16D55" w:rsidRDefault="00685B84" w:rsidP="00685B84">
            <w:pPr>
              <w:autoSpaceDE w:val="0"/>
              <w:autoSpaceDN w:val="0"/>
              <w:adjustRightInd w:val="0"/>
            </w:pPr>
            <w:r w:rsidRPr="00D16D55">
              <w:rPr>
                <w:sz w:val="22"/>
                <w:szCs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от общего числа проверок, по итогам которых были выявлены правонарушения)</w:t>
            </w:r>
          </w:p>
        </w:tc>
        <w:tc>
          <w:tcPr>
            <w:tcW w:w="1276" w:type="dxa"/>
            <w:vAlign w:val="center"/>
          </w:tcPr>
          <w:p w:rsidR="00685B84" w:rsidRPr="00D16D55" w:rsidRDefault="00685B84" w:rsidP="00685B84">
            <w:pPr>
              <w:autoSpaceDE w:val="0"/>
              <w:autoSpaceDN w:val="0"/>
              <w:adjustRightInd w:val="0"/>
              <w:jc w:val="center"/>
              <w:rPr>
                <w:sz w:val="22"/>
                <w:szCs w:val="22"/>
              </w:rPr>
            </w:pPr>
            <w:r w:rsidRPr="00D16D55">
              <w:rPr>
                <w:sz w:val="22"/>
                <w:szCs w:val="22"/>
              </w:rPr>
              <w:t>50</w:t>
            </w:r>
          </w:p>
        </w:tc>
        <w:tc>
          <w:tcPr>
            <w:tcW w:w="1275" w:type="dxa"/>
            <w:vAlign w:val="center"/>
          </w:tcPr>
          <w:p w:rsidR="00685B84" w:rsidRPr="00D16D55" w:rsidRDefault="00685B84" w:rsidP="00685B84">
            <w:pPr>
              <w:autoSpaceDE w:val="0"/>
              <w:autoSpaceDN w:val="0"/>
              <w:adjustRightInd w:val="0"/>
              <w:jc w:val="center"/>
              <w:rPr>
                <w:sz w:val="22"/>
                <w:szCs w:val="22"/>
              </w:rPr>
            </w:pPr>
            <w:r w:rsidRPr="00D16D55">
              <w:rPr>
                <w:sz w:val="22"/>
                <w:szCs w:val="22"/>
              </w:rPr>
              <w:t>0</w:t>
            </w:r>
          </w:p>
        </w:tc>
        <w:tc>
          <w:tcPr>
            <w:tcW w:w="993" w:type="dxa"/>
            <w:vAlign w:val="center"/>
          </w:tcPr>
          <w:p w:rsidR="00685B84" w:rsidRPr="00D16D55" w:rsidRDefault="00685B84" w:rsidP="00685B84">
            <w:pPr>
              <w:autoSpaceDE w:val="0"/>
              <w:autoSpaceDN w:val="0"/>
              <w:adjustRightInd w:val="0"/>
              <w:jc w:val="center"/>
              <w:rPr>
                <w:sz w:val="22"/>
                <w:szCs w:val="22"/>
              </w:rPr>
            </w:pPr>
            <w:r w:rsidRPr="00D16D55">
              <w:rPr>
                <w:sz w:val="22"/>
                <w:szCs w:val="22"/>
              </w:rPr>
              <w:t>50</w:t>
            </w:r>
          </w:p>
        </w:tc>
        <w:tc>
          <w:tcPr>
            <w:tcW w:w="850" w:type="dxa"/>
            <w:vAlign w:val="center"/>
          </w:tcPr>
          <w:p w:rsidR="00685B84" w:rsidRPr="00D16D55" w:rsidRDefault="00685B84" w:rsidP="00685B84">
            <w:pPr>
              <w:autoSpaceDE w:val="0"/>
              <w:autoSpaceDN w:val="0"/>
              <w:adjustRightInd w:val="0"/>
              <w:jc w:val="center"/>
              <w:rPr>
                <w:sz w:val="22"/>
                <w:szCs w:val="22"/>
              </w:rPr>
            </w:pPr>
            <w:r w:rsidRPr="00D16D55">
              <w:rPr>
                <w:sz w:val="22"/>
                <w:szCs w:val="22"/>
              </w:rPr>
              <w:t>100</w:t>
            </w:r>
          </w:p>
        </w:tc>
        <w:tc>
          <w:tcPr>
            <w:tcW w:w="851" w:type="dxa"/>
            <w:vAlign w:val="center"/>
          </w:tcPr>
          <w:p w:rsidR="00685B84" w:rsidRPr="00D16D55" w:rsidRDefault="00685B84" w:rsidP="00685B84">
            <w:pPr>
              <w:autoSpaceDE w:val="0"/>
              <w:autoSpaceDN w:val="0"/>
              <w:adjustRightInd w:val="0"/>
              <w:jc w:val="center"/>
              <w:rPr>
                <w:sz w:val="22"/>
                <w:szCs w:val="22"/>
              </w:rPr>
            </w:pPr>
            <w:r w:rsidRPr="00D16D55">
              <w:rPr>
                <w:sz w:val="22"/>
                <w:szCs w:val="22"/>
              </w:rPr>
              <w:t>-50</w:t>
            </w:r>
          </w:p>
        </w:tc>
      </w:tr>
      <w:tr w:rsidR="00685B84" w:rsidRPr="00D16D55" w:rsidTr="00104E3A">
        <w:trPr>
          <w:trHeight w:val="31"/>
        </w:trPr>
        <w:tc>
          <w:tcPr>
            <w:tcW w:w="534" w:type="dxa"/>
            <w:vAlign w:val="center"/>
          </w:tcPr>
          <w:p w:rsidR="00685B84" w:rsidRPr="00D16D55" w:rsidRDefault="00685B84" w:rsidP="00685B84">
            <w:pPr>
              <w:autoSpaceDE w:val="0"/>
              <w:autoSpaceDN w:val="0"/>
              <w:adjustRightInd w:val="0"/>
              <w:jc w:val="center"/>
            </w:pPr>
            <w:r w:rsidRPr="00D16D55">
              <w:rPr>
                <w:sz w:val="22"/>
                <w:szCs w:val="22"/>
              </w:rPr>
              <w:t>13</w:t>
            </w:r>
          </w:p>
        </w:tc>
        <w:tc>
          <w:tcPr>
            <w:tcW w:w="3827" w:type="dxa"/>
            <w:vAlign w:val="center"/>
          </w:tcPr>
          <w:p w:rsidR="00685B84" w:rsidRPr="00D16D55" w:rsidRDefault="00685B84" w:rsidP="00685B84">
            <w:pPr>
              <w:autoSpaceDE w:val="0"/>
              <w:autoSpaceDN w:val="0"/>
              <w:adjustRightInd w:val="0"/>
            </w:pPr>
            <w:r w:rsidRPr="00D16D55">
              <w:rPr>
                <w:sz w:val="22"/>
                <w:szCs w:val="22"/>
              </w:rPr>
              <w:t>Доля проверок, по итогам которых по фактам выявленных нарушений наложены административные наказания (в процентах от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1276" w:type="dxa"/>
            <w:vAlign w:val="center"/>
          </w:tcPr>
          <w:p w:rsidR="00685B84" w:rsidRPr="00D16D55" w:rsidRDefault="004174A0" w:rsidP="00685B84">
            <w:pPr>
              <w:autoSpaceDE w:val="0"/>
              <w:autoSpaceDN w:val="0"/>
              <w:adjustRightInd w:val="0"/>
              <w:jc w:val="center"/>
              <w:rPr>
                <w:sz w:val="22"/>
                <w:szCs w:val="22"/>
              </w:rPr>
            </w:pPr>
            <w:r w:rsidRPr="00D16D55">
              <w:rPr>
                <w:sz w:val="22"/>
                <w:szCs w:val="22"/>
              </w:rPr>
              <w:t>50</w:t>
            </w:r>
          </w:p>
        </w:tc>
        <w:tc>
          <w:tcPr>
            <w:tcW w:w="1275" w:type="dxa"/>
            <w:vAlign w:val="center"/>
          </w:tcPr>
          <w:p w:rsidR="00685B84" w:rsidRPr="00D16D55" w:rsidRDefault="004174A0" w:rsidP="00685B84">
            <w:pPr>
              <w:autoSpaceDE w:val="0"/>
              <w:autoSpaceDN w:val="0"/>
              <w:adjustRightInd w:val="0"/>
              <w:jc w:val="center"/>
              <w:rPr>
                <w:sz w:val="22"/>
                <w:szCs w:val="22"/>
              </w:rPr>
            </w:pPr>
            <w:r w:rsidRPr="00D16D55">
              <w:rPr>
                <w:sz w:val="22"/>
                <w:szCs w:val="22"/>
              </w:rPr>
              <w:t>0</w:t>
            </w:r>
          </w:p>
        </w:tc>
        <w:tc>
          <w:tcPr>
            <w:tcW w:w="993" w:type="dxa"/>
            <w:vAlign w:val="center"/>
          </w:tcPr>
          <w:p w:rsidR="00685B84" w:rsidRPr="00D16D55" w:rsidRDefault="004174A0" w:rsidP="00685B84">
            <w:pPr>
              <w:autoSpaceDE w:val="0"/>
              <w:autoSpaceDN w:val="0"/>
              <w:adjustRightInd w:val="0"/>
              <w:jc w:val="center"/>
              <w:rPr>
                <w:sz w:val="22"/>
                <w:szCs w:val="22"/>
              </w:rPr>
            </w:pPr>
            <w:r w:rsidRPr="00D16D55">
              <w:rPr>
                <w:sz w:val="22"/>
                <w:szCs w:val="22"/>
              </w:rPr>
              <w:t>50</w:t>
            </w:r>
          </w:p>
        </w:tc>
        <w:tc>
          <w:tcPr>
            <w:tcW w:w="850" w:type="dxa"/>
            <w:vAlign w:val="center"/>
          </w:tcPr>
          <w:p w:rsidR="00685B84" w:rsidRPr="00D16D55" w:rsidRDefault="00685B84" w:rsidP="00685B84">
            <w:pPr>
              <w:autoSpaceDE w:val="0"/>
              <w:autoSpaceDN w:val="0"/>
              <w:adjustRightInd w:val="0"/>
              <w:jc w:val="center"/>
              <w:rPr>
                <w:sz w:val="22"/>
                <w:szCs w:val="22"/>
              </w:rPr>
            </w:pPr>
            <w:r w:rsidRPr="00D16D55">
              <w:rPr>
                <w:sz w:val="22"/>
                <w:szCs w:val="22"/>
              </w:rPr>
              <w:t>91,67</w:t>
            </w:r>
          </w:p>
        </w:tc>
        <w:tc>
          <w:tcPr>
            <w:tcW w:w="851" w:type="dxa"/>
            <w:vAlign w:val="center"/>
          </w:tcPr>
          <w:p w:rsidR="00685B84" w:rsidRPr="00D16D55" w:rsidRDefault="004174A0" w:rsidP="00685B84">
            <w:pPr>
              <w:autoSpaceDE w:val="0"/>
              <w:autoSpaceDN w:val="0"/>
              <w:adjustRightInd w:val="0"/>
              <w:jc w:val="center"/>
              <w:rPr>
                <w:sz w:val="22"/>
                <w:szCs w:val="22"/>
              </w:rPr>
            </w:pPr>
            <w:r w:rsidRPr="00D16D55">
              <w:rPr>
                <w:sz w:val="22"/>
                <w:szCs w:val="22"/>
              </w:rPr>
              <w:t>-41,67</w:t>
            </w:r>
          </w:p>
        </w:tc>
      </w:tr>
      <w:tr w:rsidR="00104E3A" w:rsidRPr="00D16D55" w:rsidTr="00104E3A">
        <w:trPr>
          <w:trHeight w:val="31"/>
        </w:trPr>
        <w:tc>
          <w:tcPr>
            <w:tcW w:w="534" w:type="dxa"/>
            <w:vAlign w:val="center"/>
          </w:tcPr>
          <w:p w:rsidR="00104E3A" w:rsidRPr="00D16D55" w:rsidRDefault="00104E3A" w:rsidP="00104E3A">
            <w:pPr>
              <w:autoSpaceDE w:val="0"/>
              <w:autoSpaceDN w:val="0"/>
              <w:adjustRightInd w:val="0"/>
              <w:jc w:val="center"/>
            </w:pPr>
            <w:r w:rsidRPr="00D16D55">
              <w:rPr>
                <w:sz w:val="22"/>
                <w:szCs w:val="22"/>
              </w:rPr>
              <w:t>14</w:t>
            </w:r>
          </w:p>
        </w:tc>
        <w:tc>
          <w:tcPr>
            <w:tcW w:w="3827" w:type="dxa"/>
            <w:vAlign w:val="center"/>
          </w:tcPr>
          <w:p w:rsidR="00104E3A" w:rsidRPr="00D16D55" w:rsidRDefault="00104E3A" w:rsidP="00104E3A">
            <w:pPr>
              <w:autoSpaceDE w:val="0"/>
              <w:autoSpaceDN w:val="0"/>
              <w:adjustRightInd w:val="0"/>
            </w:pPr>
            <w:proofErr w:type="gramStart"/>
            <w:r w:rsidRPr="00D16D55">
              <w:rPr>
                <w:sz w:val="22"/>
                <w:szCs w:val="22"/>
              </w:rPr>
              <w:t xml:space="preserve">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от общего числа </w:t>
            </w:r>
            <w:r w:rsidRPr="00D16D55">
              <w:rPr>
                <w:sz w:val="22"/>
                <w:szCs w:val="22"/>
              </w:rPr>
              <w:lastRenderedPageBreak/>
              <w:t>проверенных лиц)</w:t>
            </w:r>
            <w:proofErr w:type="gramEnd"/>
          </w:p>
        </w:tc>
        <w:tc>
          <w:tcPr>
            <w:tcW w:w="1276"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lastRenderedPageBreak/>
              <w:t>0</w:t>
            </w:r>
          </w:p>
        </w:tc>
        <w:tc>
          <w:tcPr>
            <w:tcW w:w="1275"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993"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850"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851"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r>
      <w:tr w:rsidR="00104E3A" w:rsidRPr="00D16D55" w:rsidTr="00104E3A">
        <w:trPr>
          <w:trHeight w:val="1266"/>
        </w:trPr>
        <w:tc>
          <w:tcPr>
            <w:tcW w:w="534" w:type="dxa"/>
            <w:vAlign w:val="center"/>
          </w:tcPr>
          <w:p w:rsidR="00104E3A" w:rsidRPr="00D16D55" w:rsidRDefault="00104E3A" w:rsidP="00104E3A">
            <w:pPr>
              <w:autoSpaceDE w:val="0"/>
              <w:autoSpaceDN w:val="0"/>
              <w:adjustRightInd w:val="0"/>
              <w:jc w:val="center"/>
            </w:pPr>
            <w:r w:rsidRPr="00D16D55">
              <w:rPr>
                <w:sz w:val="22"/>
                <w:szCs w:val="22"/>
              </w:rPr>
              <w:lastRenderedPageBreak/>
              <w:t>15</w:t>
            </w:r>
          </w:p>
        </w:tc>
        <w:tc>
          <w:tcPr>
            <w:tcW w:w="3827" w:type="dxa"/>
            <w:vAlign w:val="center"/>
          </w:tcPr>
          <w:p w:rsidR="00104E3A" w:rsidRPr="00D16D55" w:rsidRDefault="00104E3A" w:rsidP="00104E3A">
            <w:pPr>
              <w:autoSpaceDE w:val="0"/>
              <w:autoSpaceDN w:val="0"/>
              <w:adjustRightInd w:val="0"/>
            </w:pPr>
            <w:proofErr w:type="gramStart"/>
            <w:r w:rsidRPr="00D16D55">
              <w:rPr>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от общего числа проверенных лиц)</w:t>
            </w:r>
            <w:proofErr w:type="gramEnd"/>
          </w:p>
        </w:tc>
        <w:tc>
          <w:tcPr>
            <w:tcW w:w="1276"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1275"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993"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850"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851"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r>
      <w:tr w:rsidR="00104E3A" w:rsidRPr="00D16D55" w:rsidTr="00104E3A">
        <w:trPr>
          <w:trHeight w:val="31"/>
        </w:trPr>
        <w:tc>
          <w:tcPr>
            <w:tcW w:w="534" w:type="dxa"/>
            <w:vAlign w:val="center"/>
          </w:tcPr>
          <w:p w:rsidR="00104E3A" w:rsidRPr="00D16D55" w:rsidRDefault="00104E3A" w:rsidP="00104E3A">
            <w:pPr>
              <w:autoSpaceDE w:val="0"/>
              <w:autoSpaceDN w:val="0"/>
              <w:adjustRightInd w:val="0"/>
              <w:jc w:val="center"/>
            </w:pPr>
            <w:r w:rsidRPr="00D16D55">
              <w:rPr>
                <w:sz w:val="22"/>
                <w:szCs w:val="22"/>
              </w:rPr>
              <w:t>16</w:t>
            </w:r>
          </w:p>
        </w:tc>
        <w:tc>
          <w:tcPr>
            <w:tcW w:w="3827" w:type="dxa"/>
            <w:vAlign w:val="center"/>
          </w:tcPr>
          <w:p w:rsidR="00104E3A" w:rsidRPr="00D16D55" w:rsidRDefault="00104E3A" w:rsidP="00104E3A">
            <w:pPr>
              <w:autoSpaceDE w:val="0"/>
              <w:autoSpaceDN w:val="0"/>
              <w:adjustRightInd w:val="0"/>
            </w:pPr>
            <w:r w:rsidRPr="00D16D55">
              <w:rPr>
                <w:sz w:val="22"/>
                <w:szCs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1276"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1275"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993"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850"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851"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r>
      <w:tr w:rsidR="00104E3A" w:rsidRPr="00D16D55" w:rsidTr="00104E3A">
        <w:trPr>
          <w:trHeight w:val="1309"/>
        </w:trPr>
        <w:tc>
          <w:tcPr>
            <w:tcW w:w="534" w:type="dxa"/>
            <w:vAlign w:val="center"/>
          </w:tcPr>
          <w:p w:rsidR="00104E3A" w:rsidRPr="00D16D55" w:rsidRDefault="00104E3A" w:rsidP="00104E3A">
            <w:pPr>
              <w:autoSpaceDE w:val="0"/>
              <w:autoSpaceDN w:val="0"/>
              <w:adjustRightInd w:val="0"/>
              <w:jc w:val="center"/>
            </w:pPr>
            <w:r w:rsidRPr="00D16D55">
              <w:rPr>
                <w:sz w:val="22"/>
                <w:szCs w:val="22"/>
              </w:rPr>
              <w:t>17</w:t>
            </w:r>
          </w:p>
        </w:tc>
        <w:tc>
          <w:tcPr>
            <w:tcW w:w="3827" w:type="dxa"/>
            <w:vAlign w:val="center"/>
          </w:tcPr>
          <w:p w:rsidR="00104E3A" w:rsidRPr="00D16D55" w:rsidRDefault="00104E3A" w:rsidP="00104E3A">
            <w:pPr>
              <w:autoSpaceDE w:val="0"/>
              <w:autoSpaceDN w:val="0"/>
              <w:adjustRightInd w:val="0"/>
            </w:pPr>
            <w:r w:rsidRPr="00D16D55">
              <w:rPr>
                <w:sz w:val="22"/>
                <w:szCs w:val="22"/>
              </w:rPr>
              <w:t>Доля выявленных при проведении проверок правонарушений, связанных с неисполнением предписаний (в процентах от общего числа выявленных правонарушений)</w:t>
            </w:r>
          </w:p>
        </w:tc>
        <w:tc>
          <w:tcPr>
            <w:tcW w:w="1276"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1275"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993"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850"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851"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r>
      <w:tr w:rsidR="006464BE" w:rsidRPr="00D16D55" w:rsidTr="00104E3A">
        <w:trPr>
          <w:trHeight w:val="31"/>
        </w:trPr>
        <w:tc>
          <w:tcPr>
            <w:tcW w:w="534" w:type="dxa"/>
            <w:vAlign w:val="center"/>
          </w:tcPr>
          <w:p w:rsidR="006464BE" w:rsidRPr="00D16D55" w:rsidRDefault="006464BE" w:rsidP="006464BE">
            <w:pPr>
              <w:autoSpaceDE w:val="0"/>
              <w:autoSpaceDN w:val="0"/>
              <w:adjustRightInd w:val="0"/>
              <w:jc w:val="center"/>
            </w:pPr>
            <w:r w:rsidRPr="00D16D55">
              <w:rPr>
                <w:sz w:val="22"/>
                <w:szCs w:val="22"/>
              </w:rPr>
              <w:t>18</w:t>
            </w:r>
          </w:p>
        </w:tc>
        <w:tc>
          <w:tcPr>
            <w:tcW w:w="3827" w:type="dxa"/>
            <w:vAlign w:val="center"/>
          </w:tcPr>
          <w:p w:rsidR="006464BE" w:rsidRPr="00D16D55" w:rsidRDefault="006464BE" w:rsidP="00543A90">
            <w:pPr>
              <w:autoSpaceDE w:val="0"/>
              <w:autoSpaceDN w:val="0"/>
              <w:adjustRightInd w:val="0"/>
            </w:pPr>
            <w:r w:rsidRPr="00D16D55">
              <w:rPr>
                <w:sz w:val="22"/>
                <w:szCs w:val="22"/>
              </w:rPr>
              <w:t xml:space="preserve">Отношение суммы взысканных административных штрафов к общей сумме наложенных административных штрафов (в процентах) </w:t>
            </w:r>
          </w:p>
        </w:tc>
        <w:tc>
          <w:tcPr>
            <w:tcW w:w="1276" w:type="dxa"/>
            <w:vAlign w:val="center"/>
          </w:tcPr>
          <w:p w:rsidR="006464BE" w:rsidRPr="00D16D55" w:rsidRDefault="00685B84" w:rsidP="006464BE">
            <w:pPr>
              <w:autoSpaceDE w:val="0"/>
              <w:autoSpaceDN w:val="0"/>
              <w:adjustRightInd w:val="0"/>
              <w:jc w:val="center"/>
              <w:rPr>
                <w:sz w:val="22"/>
                <w:szCs w:val="22"/>
              </w:rPr>
            </w:pPr>
            <w:r w:rsidRPr="00D16D55">
              <w:rPr>
                <w:sz w:val="22"/>
                <w:szCs w:val="22"/>
              </w:rPr>
              <w:t>100</w:t>
            </w:r>
          </w:p>
        </w:tc>
        <w:tc>
          <w:tcPr>
            <w:tcW w:w="1275" w:type="dxa"/>
            <w:vAlign w:val="center"/>
          </w:tcPr>
          <w:p w:rsidR="006464BE" w:rsidRPr="00D16D55" w:rsidRDefault="00685B84" w:rsidP="006464BE">
            <w:pPr>
              <w:autoSpaceDE w:val="0"/>
              <w:autoSpaceDN w:val="0"/>
              <w:adjustRightInd w:val="0"/>
              <w:jc w:val="center"/>
              <w:rPr>
                <w:sz w:val="22"/>
                <w:szCs w:val="22"/>
              </w:rPr>
            </w:pPr>
            <w:r w:rsidRPr="00D16D55">
              <w:rPr>
                <w:sz w:val="22"/>
                <w:szCs w:val="22"/>
              </w:rPr>
              <w:t>0</w:t>
            </w:r>
          </w:p>
        </w:tc>
        <w:tc>
          <w:tcPr>
            <w:tcW w:w="993" w:type="dxa"/>
            <w:vAlign w:val="center"/>
          </w:tcPr>
          <w:p w:rsidR="006464BE" w:rsidRPr="00D16D55" w:rsidRDefault="00685B84" w:rsidP="006464BE">
            <w:pPr>
              <w:autoSpaceDE w:val="0"/>
              <w:autoSpaceDN w:val="0"/>
              <w:adjustRightInd w:val="0"/>
              <w:jc w:val="center"/>
              <w:rPr>
                <w:sz w:val="22"/>
                <w:szCs w:val="22"/>
              </w:rPr>
            </w:pPr>
            <w:r w:rsidRPr="00D16D55">
              <w:rPr>
                <w:sz w:val="22"/>
                <w:szCs w:val="22"/>
              </w:rPr>
              <w:t>100</w:t>
            </w:r>
          </w:p>
        </w:tc>
        <w:tc>
          <w:tcPr>
            <w:tcW w:w="850" w:type="dxa"/>
            <w:vAlign w:val="center"/>
          </w:tcPr>
          <w:p w:rsidR="006464BE" w:rsidRPr="00D16D55" w:rsidRDefault="00685B84" w:rsidP="006464BE">
            <w:pPr>
              <w:autoSpaceDE w:val="0"/>
              <w:autoSpaceDN w:val="0"/>
              <w:adjustRightInd w:val="0"/>
              <w:jc w:val="center"/>
              <w:rPr>
                <w:sz w:val="22"/>
                <w:szCs w:val="22"/>
              </w:rPr>
            </w:pPr>
            <w:r w:rsidRPr="00D16D55">
              <w:rPr>
                <w:sz w:val="22"/>
                <w:szCs w:val="22"/>
              </w:rPr>
              <w:t>41,58</w:t>
            </w:r>
          </w:p>
        </w:tc>
        <w:tc>
          <w:tcPr>
            <w:tcW w:w="851" w:type="dxa"/>
            <w:vAlign w:val="center"/>
          </w:tcPr>
          <w:p w:rsidR="006464BE" w:rsidRPr="00D16D55" w:rsidRDefault="00685B84" w:rsidP="00E36FA6">
            <w:pPr>
              <w:autoSpaceDE w:val="0"/>
              <w:autoSpaceDN w:val="0"/>
              <w:adjustRightInd w:val="0"/>
              <w:jc w:val="center"/>
              <w:rPr>
                <w:sz w:val="22"/>
                <w:szCs w:val="22"/>
              </w:rPr>
            </w:pPr>
            <w:r w:rsidRPr="00D16D55">
              <w:rPr>
                <w:sz w:val="22"/>
                <w:szCs w:val="22"/>
              </w:rPr>
              <w:t>+58,42</w:t>
            </w:r>
          </w:p>
        </w:tc>
      </w:tr>
      <w:tr w:rsidR="006464BE" w:rsidRPr="00D16D55" w:rsidTr="00104E3A">
        <w:trPr>
          <w:trHeight w:val="31"/>
        </w:trPr>
        <w:tc>
          <w:tcPr>
            <w:tcW w:w="534" w:type="dxa"/>
            <w:vAlign w:val="center"/>
          </w:tcPr>
          <w:p w:rsidR="006464BE" w:rsidRPr="00D16D55" w:rsidRDefault="006464BE" w:rsidP="006464BE">
            <w:pPr>
              <w:autoSpaceDE w:val="0"/>
              <w:autoSpaceDN w:val="0"/>
              <w:adjustRightInd w:val="0"/>
              <w:jc w:val="center"/>
            </w:pPr>
            <w:r w:rsidRPr="00D16D55">
              <w:rPr>
                <w:sz w:val="22"/>
                <w:szCs w:val="22"/>
              </w:rPr>
              <w:t>19</w:t>
            </w:r>
          </w:p>
        </w:tc>
        <w:tc>
          <w:tcPr>
            <w:tcW w:w="3827" w:type="dxa"/>
            <w:vAlign w:val="center"/>
          </w:tcPr>
          <w:p w:rsidR="006464BE" w:rsidRPr="00D16D55" w:rsidRDefault="006464BE" w:rsidP="006464BE">
            <w:pPr>
              <w:autoSpaceDE w:val="0"/>
              <w:autoSpaceDN w:val="0"/>
              <w:adjustRightInd w:val="0"/>
            </w:pPr>
            <w:r w:rsidRPr="00D16D55">
              <w:rPr>
                <w:sz w:val="22"/>
                <w:szCs w:val="22"/>
              </w:rPr>
              <w:t>Средний размер наложенного административного штрафа в т.ч. (в тыс. рублей):</w:t>
            </w:r>
          </w:p>
        </w:tc>
        <w:tc>
          <w:tcPr>
            <w:tcW w:w="1276" w:type="dxa"/>
            <w:vAlign w:val="center"/>
          </w:tcPr>
          <w:p w:rsidR="006464BE" w:rsidRPr="00D16D55" w:rsidRDefault="00685B84" w:rsidP="006464BE">
            <w:pPr>
              <w:autoSpaceDE w:val="0"/>
              <w:autoSpaceDN w:val="0"/>
              <w:adjustRightInd w:val="0"/>
              <w:jc w:val="center"/>
              <w:rPr>
                <w:sz w:val="22"/>
                <w:szCs w:val="22"/>
              </w:rPr>
            </w:pPr>
            <w:r w:rsidRPr="00D16D55">
              <w:rPr>
                <w:sz w:val="22"/>
                <w:szCs w:val="22"/>
              </w:rPr>
              <w:t>50</w:t>
            </w:r>
          </w:p>
        </w:tc>
        <w:tc>
          <w:tcPr>
            <w:tcW w:w="1275" w:type="dxa"/>
            <w:vAlign w:val="center"/>
          </w:tcPr>
          <w:p w:rsidR="006464BE" w:rsidRPr="00D16D55" w:rsidRDefault="00685B84" w:rsidP="006464BE">
            <w:pPr>
              <w:autoSpaceDE w:val="0"/>
              <w:autoSpaceDN w:val="0"/>
              <w:adjustRightInd w:val="0"/>
              <w:jc w:val="center"/>
              <w:rPr>
                <w:sz w:val="22"/>
                <w:szCs w:val="22"/>
              </w:rPr>
            </w:pPr>
            <w:r w:rsidRPr="00D16D55">
              <w:rPr>
                <w:sz w:val="22"/>
                <w:szCs w:val="22"/>
              </w:rPr>
              <w:t>0</w:t>
            </w:r>
          </w:p>
        </w:tc>
        <w:tc>
          <w:tcPr>
            <w:tcW w:w="993" w:type="dxa"/>
            <w:vAlign w:val="center"/>
          </w:tcPr>
          <w:p w:rsidR="006464BE" w:rsidRPr="00D16D55" w:rsidRDefault="00685B84" w:rsidP="006464BE">
            <w:pPr>
              <w:autoSpaceDE w:val="0"/>
              <w:autoSpaceDN w:val="0"/>
              <w:adjustRightInd w:val="0"/>
              <w:jc w:val="center"/>
              <w:rPr>
                <w:sz w:val="22"/>
                <w:szCs w:val="22"/>
              </w:rPr>
            </w:pPr>
            <w:r w:rsidRPr="00D16D55">
              <w:rPr>
                <w:sz w:val="22"/>
                <w:szCs w:val="22"/>
              </w:rPr>
              <w:t>50</w:t>
            </w:r>
          </w:p>
        </w:tc>
        <w:tc>
          <w:tcPr>
            <w:tcW w:w="850" w:type="dxa"/>
            <w:vAlign w:val="center"/>
          </w:tcPr>
          <w:p w:rsidR="006464BE" w:rsidRPr="00D16D55" w:rsidRDefault="00685B84" w:rsidP="006464BE">
            <w:pPr>
              <w:autoSpaceDE w:val="0"/>
              <w:autoSpaceDN w:val="0"/>
              <w:adjustRightInd w:val="0"/>
              <w:jc w:val="center"/>
              <w:rPr>
                <w:sz w:val="22"/>
                <w:szCs w:val="22"/>
              </w:rPr>
            </w:pPr>
            <w:r w:rsidRPr="00D16D55">
              <w:rPr>
                <w:sz w:val="22"/>
                <w:szCs w:val="22"/>
              </w:rPr>
              <w:t>46,00</w:t>
            </w:r>
          </w:p>
        </w:tc>
        <w:tc>
          <w:tcPr>
            <w:tcW w:w="851" w:type="dxa"/>
            <w:vAlign w:val="center"/>
          </w:tcPr>
          <w:p w:rsidR="006464BE" w:rsidRPr="00D16D55" w:rsidRDefault="00685B84" w:rsidP="00E36FA6">
            <w:pPr>
              <w:autoSpaceDE w:val="0"/>
              <w:autoSpaceDN w:val="0"/>
              <w:adjustRightInd w:val="0"/>
              <w:jc w:val="center"/>
              <w:rPr>
                <w:sz w:val="22"/>
                <w:szCs w:val="22"/>
              </w:rPr>
            </w:pPr>
            <w:r w:rsidRPr="00D16D55">
              <w:rPr>
                <w:sz w:val="22"/>
                <w:szCs w:val="22"/>
              </w:rPr>
              <w:t>+4</w:t>
            </w:r>
          </w:p>
        </w:tc>
      </w:tr>
      <w:tr w:rsidR="006464BE" w:rsidRPr="00D16D55" w:rsidTr="00104E3A">
        <w:trPr>
          <w:trHeight w:val="31"/>
        </w:trPr>
        <w:tc>
          <w:tcPr>
            <w:tcW w:w="534" w:type="dxa"/>
            <w:vAlign w:val="center"/>
          </w:tcPr>
          <w:p w:rsidR="006464BE" w:rsidRPr="00D16D55" w:rsidRDefault="006464BE" w:rsidP="006464BE">
            <w:pPr>
              <w:autoSpaceDE w:val="0"/>
              <w:autoSpaceDN w:val="0"/>
              <w:adjustRightInd w:val="0"/>
              <w:jc w:val="center"/>
            </w:pPr>
          </w:p>
        </w:tc>
        <w:tc>
          <w:tcPr>
            <w:tcW w:w="3827" w:type="dxa"/>
            <w:vAlign w:val="center"/>
          </w:tcPr>
          <w:p w:rsidR="006464BE" w:rsidRPr="00D16D55" w:rsidRDefault="006464BE" w:rsidP="006464BE">
            <w:pPr>
              <w:autoSpaceDE w:val="0"/>
              <w:autoSpaceDN w:val="0"/>
              <w:adjustRightInd w:val="0"/>
            </w:pPr>
            <w:r w:rsidRPr="00D16D55">
              <w:rPr>
                <w:sz w:val="22"/>
                <w:szCs w:val="22"/>
              </w:rPr>
              <w:t>на должностных лиц</w:t>
            </w:r>
          </w:p>
        </w:tc>
        <w:tc>
          <w:tcPr>
            <w:tcW w:w="1276" w:type="dxa"/>
            <w:vAlign w:val="center"/>
          </w:tcPr>
          <w:p w:rsidR="006464BE" w:rsidRPr="00D16D55" w:rsidRDefault="00685B84" w:rsidP="006464BE">
            <w:pPr>
              <w:autoSpaceDE w:val="0"/>
              <w:autoSpaceDN w:val="0"/>
              <w:adjustRightInd w:val="0"/>
              <w:jc w:val="center"/>
              <w:rPr>
                <w:sz w:val="22"/>
                <w:szCs w:val="22"/>
              </w:rPr>
            </w:pPr>
            <w:r w:rsidRPr="00D16D55">
              <w:rPr>
                <w:sz w:val="22"/>
                <w:szCs w:val="22"/>
              </w:rPr>
              <w:t>0</w:t>
            </w:r>
          </w:p>
        </w:tc>
        <w:tc>
          <w:tcPr>
            <w:tcW w:w="1275" w:type="dxa"/>
            <w:vAlign w:val="center"/>
          </w:tcPr>
          <w:p w:rsidR="006464BE" w:rsidRPr="00D16D55" w:rsidRDefault="00685B84" w:rsidP="006464BE">
            <w:pPr>
              <w:autoSpaceDE w:val="0"/>
              <w:autoSpaceDN w:val="0"/>
              <w:adjustRightInd w:val="0"/>
              <w:jc w:val="center"/>
              <w:rPr>
                <w:sz w:val="22"/>
                <w:szCs w:val="22"/>
              </w:rPr>
            </w:pPr>
            <w:r w:rsidRPr="00D16D55">
              <w:rPr>
                <w:sz w:val="22"/>
                <w:szCs w:val="22"/>
              </w:rPr>
              <w:t>0</w:t>
            </w:r>
          </w:p>
        </w:tc>
        <w:tc>
          <w:tcPr>
            <w:tcW w:w="993" w:type="dxa"/>
            <w:vAlign w:val="center"/>
          </w:tcPr>
          <w:p w:rsidR="006464BE" w:rsidRPr="00D16D55" w:rsidRDefault="00685B84" w:rsidP="006464BE">
            <w:pPr>
              <w:autoSpaceDE w:val="0"/>
              <w:autoSpaceDN w:val="0"/>
              <w:adjustRightInd w:val="0"/>
              <w:jc w:val="center"/>
              <w:rPr>
                <w:sz w:val="22"/>
                <w:szCs w:val="22"/>
              </w:rPr>
            </w:pPr>
            <w:r w:rsidRPr="00D16D55">
              <w:rPr>
                <w:sz w:val="22"/>
                <w:szCs w:val="22"/>
              </w:rPr>
              <w:t>0</w:t>
            </w:r>
          </w:p>
        </w:tc>
        <w:tc>
          <w:tcPr>
            <w:tcW w:w="850" w:type="dxa"/>
            <w:vAlign w:val="center"/>
          </w:tcPr>
          <w:p w:rsidR="006464BE" w:rsidRPr="00D16D55" w:rsidRDefault="00685B84" w:rsidP="006464BE">
            <w:pPr>
              <w:autoSpaceDE w:val="0"/>
              <w:autoSpaceDN w:val="0"/>
              <w:adjustRightInd w:val="0"/>
              <w:jc w:val="center"/>
              <w:rPr>
                <w:sz w:val="22"/>
                <w:szCs w:val="22"/>
              </w:rPr>
            </w:pPr>
            <w:r w:rsidRPr="00D16D55">
              <w:rPr>
                <w:sz w:val="22"/>
                <w:szCs w:val="22"/>
              </w:rPr>
              <w:t>19,43</w:t>
            </w:r>
          </w:p>
        </w:tc>
        <w:tc>
          <w:tcPr>
            <w:tcW w:w="851" w:type="dxa"/>
            <w:vAlign w:val="center"/>
          </w:tcPr>
          <w:p w:rsidR="006464BE" w:rsidRPr="00D16D55" w:rsidRDefault="00685B84" w:rsidP="00E36FA6">
            <w:pPr>
              <w:autoSpaceDE w:val="0"/>
              <w:autoSpaceDN w:val="0"/>
              <w:adjustRightInd w:val="0"/>
              <w:jc w:val="center"/>
              <w:rPr>
                <w:sz w:val="22"/>
                <w:szCs w:val="22"/>
              </w:rPr>
            </w:pPr>
            <w:r w:rsidRPr="00D16D55">
              <w:rPr>
                <w:sz w:val="22"/>
                <w:szCs w:val="22"/>
              </w:rPr>
              <w:t>-19,43</w:t>
            </w:r>
          </w:p>
        </w:tc>
      </w:tr>
      <w:tr w:rsidR="006464BE" w:rsidRPr="00D16D55" w:rsidTr="00104E3A">
        <w:trPr>
          <w:trHeight w:val="31"/>
        </w:trPr>
        <w:tc>
          <w:tcPr>
            <w:tcW w:w="534" w:type="dxa"/>
            <w:vAlign w:val="center"/>
          </w:tcPr>
          <w:p w:rsidR="006464BE" w:rsidRPr="00D16D55" w:rsidRDefault="006464BE" w:rsidP="006464BE">
            <w:pPr>
              <w:autoSpaceDE w:val="0"/>
              <w:autoSpaceDN w:val="0"/>
              <w:adjustRightInd w:val="0"/>
              <w:jc w:val="center"/>
            </w:pPr>
          </w:p>
        </w:tc>
        <w:tc>
          <w:tcPr>
            <w:tcW w:w="3827" w:type="dxa"/>
            <w:vAlign w:val="center"/>
          </w:tcPr>
          <w:p w:rsidR="006464BE" w:rsidRPr="00D16D55" w:rsidRDefault="006464BE" w:rsidP="006464BE">
            <w:pPr>
              <w:autoSpaceDE w:val="0"/>
              <w:autoSpaceDN w:val="0"/>
              <w:adjustRightInd w:val="0"/>
            </w:pPr>
            <w:r w:rsidRPr="00D16D55">
              <w:rPr>
                <w:sz w:val="22"/>
                <w:szCs w:val="22"/>
              </w:rPr>
              <w:t>на юридических лиц</w:t>
            </w:r>
          </w:p>
        </w:tc>
        <w:tc>
          <w:tcPr>
            <w:tcW w:w="1276" w:type="dxa"/>
            <w:vAlign w:val="center"/>
          </w:tcPr>
          <w:p w:rsidR="006464BE" w:rsidRPr="00D16D55" w:rsidRDefault="00685B84" w:rsidP="006464BE">
            <w:pPr>
              <w:autoSpaceDE w:val="0"/>
              <w:autoSpaceDN w:val="0"/>
              <w:adjustRightInd w:val="0"/>
              <w:jc w:val="center"/>
              <w:rPr>
                <w:sz w:val="22"/>
                <w:szCs w:val="22"/>
              </w:rPr>
            </w:pPr>
            <w:r w:rsidRPr="00D16D55">
              <w:rPr>
                <w:sz w:val="22"/>
                <w:szCs w:val="22"/>
              </w:rPr>
              <w:t>50</w:t>
            </w:r>
          </w:p>
        </w:tc>
        <w:tc>
          <w:tcPr>
            <w:tcW w:w="1275" w:type="dxa"/>
            <w:vAlign w:val="center"/>
          </w:tcPr>
          <w:p w:rsidR="006464BE" w:rsidRPr="00D16D55" w:rsidRDefault="00685B84" w:rsidP="006464BE">
            <w:pPr>
              <w:autoSpaceDE w:val="0"/>
              <w:autoSpaceDN w:val="0"/>
              <w:adjustRightInd w:val="0"/>
              <w:jc w:val="center"/>
              <w:rPr>
                <w:sz w:val="22"/>
                <w:szCs w:val="22"/>
              </w:rPr>
            </w:pPr>
            <w:r w:rsidRPr="00D16D55">
              <w:rPr>
                <w:sz w:val="22"/>
                <w:szCs w:val="22"/>
              </w:rPr>
              <w:t>0</w:t>
            </w:r>
          </w:p>
        </w:tc>
        <w:tc>
          <w:tcPr>
            <w:tcW w:w="993" w:type="dxa"/>
            <w:vAlign w:val="center"/>
          </w:tcPr>
          <w:p w:rsidR="006464BE" w:rsidRPr="00D16D55" w:rsidRDefault="00685B84" w:rsidP="006464BE">
            <w:pPr>
              <w:autoSpaceDE w:val="0"/>
              <w:autoSpaceDN w:val="0"/>
              <w:adjustRightInd w:val="0"/>
              <w:jc w:val="center"/>
              <w:rPr>
                <w:sz w:val="22"/>
                <w:szCs w:val="22"/>
              </w:rPr>
            </w:pPr>
            <w:r w:rsidRPr="00D16D55">
              <w:rPr>
                <w:sz w:val="22"/>
                <w:szCs w:val="22"/>
              </w:rPr>
              <w:t>50</w:t>
            </w:r>
          </w:p>
        </w:tc>
        <w:tc>
          <w:tcPr>
            <w:tcW w:w="850" w:type="dxa"/>
            <w:vAlign w:val="center"/>
          </w:tcPr>
          <w:p w:rsidR="006464BE" w:rsidRPr="00D16D55" w:rsidRDefault="00685B84" w:rsidP="006464BE">
            <w:pPr>
              <w:autoSpaceDE w:val="0"/>
              <w:autoSpaceDN w:val="0"/>
              <w:adjustRightInd w:val="0"/>
              <w:jc w:val="center"/>
              <w:rPr>
                <w:sz w:val="22"/>
                <w:szCs w:val="22"/>
              </w:rPr>
            </w:pPr>
            <w:r w:rsidRPr="00D16D55">
              <w:rPr>
                <w:sz w:val="22"/>
                <w:szCs w:val="22"/>
              </w:rPr>
              <w:t>66,67</w:t>
            </w:r>
          </w:p>
        </w:tc>
        <w:tc>
          <w:tcPr>
            <w:tcW w:w="851" w:type="dxa"/>
            <w:vAlign w:val="center"/>
          </w:tcPr>
          <w:p w:rsidR="006464BE" w:rsidRPr="00D16D55" w:rsidRDefault="00685B84" w:rsidP="00E36FA6">
            <w:pPr>
              <w:autoSpaceDE w:val="0"/>
              <w:autoSpaceDN w:val="0"/>
              <w:adjustRightInd w:val="0"/>
              <w:jc w:val="center"/>
              <w:rPr>
                <w:sz w:val="22"/>
                <w:szCs w:val="22"/>
              </w:rPr>
            </w:pPr>
            <w:r w:rsidRPr="00D16D55">
              <w:rPr>
                <w:sz w:val="22"/>
                <w:szCs w:val="22"/>
              </w:rPr>
              <w:t>-16,67</w:t>
            </w:r>
          </w:p>
        </w:tc>
      </w:tr>
      <w:tr w:rsidR="00104E3A" w:rsidRPr="00D16D55" w:rsidTr="00104E3A">
        <w:trPr>
          <w:trHeight w:val="31"/>
        </w:trPr>
        <w:tc>
          <w:tcPr>
            <w:tcW w:w="534" w:type="dxa"/>
            <w:vAlign w:val="center"/>
          </w:tcPr>
          <w:p w:rsidR="00104E3A" w:rsidRPr="00D16D55" w:rsidRDefault="00104E3A" w:rsidP="00104E3A">
            <w:pPr>
              <w:autoSpaceDE w:val="0"/>
              <w:autoSpaceDN w:val="0"/>
              <w:adjustRightInd w:val="0"/>
              <w:jc w:val="center"/>
            </w:pPr>
            <w:r w:rsidRPr="00D16D55">
              <w:rPr>
                <w:sz w:val="22"/>
                <w:szCs w:val="22"/>
              </w:rPr>
              <w:t>20</w:t>
            </w:r>
          </w:p>
        </w:tc>
        <w:tc>
          <w:tcPr>
            <w:tcW w:w="3827" w:type="dxa"/>
            <w:vAlign w:val="center"/>
          </w:tcPr>
          <w:p w:rsidR="00104E3A" w:rsidRPr="00D16D55" w:rsidRDefault="00104E3A" w:rsidP="00104E3A">
            <w:pPr>
              <w:autoSpaceDE w:val="0"/>
              <w:autoSpaceDN w:val="0"/>
              <w:adjustRightInd w:val="0"/>
            </w:pPr>
            <w:r w:rsidRPr="00D16D55">
              <w:rPr>
                <w:sz w:val="22"/>
                <w:szCs w:val="22"/>
              </w:rPr>
              <w:t xml:space="preserve">Доля проверок, по результатам которых материалы о выявленных нарушениях переданы в уполномоченные органы для возбуждения уголовных дел (в процентах от общего количества проверок, в результате которых выявлены нарушения обязательных </w:t>
            </w:r>
            <w:r w:rsidRPr="00D16D55">
              <w:rPr>
                <w:sz w:val="22"/>
                <w:szCs w:val="22"/>
              </w:rPr>
              <w:lastRenderedPageBreak/>
              <w:t>требований)</w:t>
            </w:r>
          </w:p>
        </w:tc>
        <w:tc>
          <w:tcPr>
            <w:tcW w:w="1276"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lastRenderedPageBreak/>
              <w:t>0</w:t>
            </w:r>
          </w:p>
        </w:tc>
        <w:tc>
          <w:tcPr>
            <w:tcW w:w="1275"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993"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850"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c>
          <w:tcPr>
            <w:tcW w:w="851" w:type="dxa"/>
            <w:vAlign w:val="center"/>
          </w:tcPr>
          <w:p w:rsidR="00104E3A" w:rsidRPr="00D16D55" w:rsidRDefault="00104E3A" w:rsidP="00104E3A">
            <w:pPr>
              <w:autoSpaceDE w:val="0"/>
              <w:autoSpaceDN w:val="0"/>
              <w:adjustRightInd w:val="0"/>
              <w:jc w:val="center"/>
              <w:rPr>
                <w:sz w:val="22"/>
                <w:szCs w:val="22"/>
              </w:rPr>
            </w:pPr>
            <w:r w:rsidRPr="00D16D55">
              <w:rPr>
                <w:sz w:val="22"/>
                <w:szCs w:val="22"/>
              </w:rPr>
              <w:t>0</w:t>
            </w:r>
          </w:p>
        </w:tc>
      </w:tr>
    </w:tbl>
    <w:p w:rsidR="00104E3A" w:rsidRPr="00D16D55" w:rsidRDefault="00465A17" w:rsidP="00104E3A">
      <w:pPr>
        <w:pStyle w:val="11"/>
        <w:shd w:val="clear" w:color="auto" w:fill="auto"/>
        <w:spacing w:before="0" w:line="240" w:lineRule="auto"/>
        <w:ind w:left="20" w:right="40" w:firstLine="709"/>
      </w:pPr>
      <w:r w:rsidRPr="00D16D55">
        <w:lastRenderedPageBreak/>
        <w:t>_____________</w:t>
      </w:r>
    </w:p>
    <w:p w:rsidR="00F41829" w:rsidRPr="00D16D55" w:rsidRDefault="00F41829" w:rsidP="000136C5">
      <w:pPr>
        <w:autoSpaceDE w:val="0"/>
        <w:autoSpaceDN w:val="0"/>
        <w:adjustRightInd w:val="0"/>
        <w:ind w:firstLine="709"/>
        <w:jc w:val="both"/>
      </w:pPr>
      <w:r w:rsidRPr="00D16D55">
        <w:t xml:space="preserve">Примечание: </w:t>
      </w:r>
    </w:p>
    <w:p w:rsidR="00EF4EE6" w:rsidRPr="00D16D55" w:rsidRDefault="00F75A97" w:rsidP="00543A90">
      <w:pPr>
        <w:autoSpaceDE w:val="0"/>
        <w:autoSpaceDN w:val="0"/>
        <w:adjustRightInd w:val="0"/>
        <w:ind w:firstLine="709"/>
        <w:jc w:val="both"/>
      </w:pPr>
      <w:r w:rsidRPr="00D16D55">
        <w:t>*</w:t>
      </w:r>
      <w:r w:rsidR="00A92DB1" w:rsidRPr="00D16D55">
        <w:t xml:space="preserve"> </w:t>
      </w:r>
      <w:r w:rsidR="00AE1DD0" w:rsidRPr="00D16D55">
        <w:t>приводится в сравнении показателей 20</w:t>
      </w:r>
      <w:r w:rsidR="000C6C2E" w:rsidRPr="00D16D55">
        <w:t>20</w:t>
      </w:r>
      <w:r w:rsidR="00AE1DD0" w:rsidRPr="00D16D55">
        <w:t xml:space="preserve"> года с показателями 20</w:t>
      </w:r>
      <w:r w:rsidR="000C6C2E" w:rsidRPr="00D16D55">
        <w:t>19</w:t>
      </w:r>
      <w:r w:rsidR="00AE1DD0" w:rsidRPr="00D16D55">
        <w:t xml:space="preserve"> года</w:t>
      </w:r>
      <w:r w:rsidR="00CD7794" w:rsidRPr="00D16D55">
        <w:t xml:space="preserve">, </w:t>
      </w:r>
      <w:r w:rsidR="00A92DB1" w:rsidRPr="00D16D55">
        <w:t xml:space="preserve">при этом </w:t>
      </w:r>
      <w:r w:rsidR="00CD7794" w:rsidRPr="00D16D55">
        <w:t xml:space="preserve">«+» - увеличение значения, </w:t>
      </w:r>
      <w:proofErr w:type="gramStart"/>
      <w:r w:rsidR="00CD7794" w:rsidRPr="00D16D55">
        <w:t>«-</w:t>
      </w:r>
      <w:proofErr w:type="gramEnd"/>
      <w:r w:rsidR="00CD7794" w:rsidRPr="00D16D55">
        <w:t>» уменьшение значения</w:t>
      </w:r>
      <w:r w:rsidR="004D219F" w:rsidRPr="00D16D55">
        <w:t>.</w:t>
      </w:r>
    </w:p>
    <w:p w:rsidR="00465A17" w:rsidRPr="00D16D55" w:rsidRDefault="00465A17" w:rsidP="000136C5">
      <w:pPr>
        <w:autoSpaceDE w:val="0"/>
        <w:autoSpaceDN w:val="0"/>
        <w:adjustRightInd w:val="0"/>
        <w:ind w:firstLine="709"/>
        <w:jc w:val="both"/>
        <w:rPr>
          <w:sz w:val="16"/>
          <w:szCs w:val="16"/>
        </w:rPr>
      </w:pPr>
    </w:p>
    <w:p w:rsidR="009968F8" w:rsidRPr="00D16D55" w:rsidRDefault="009968F8" w:rsidP="000136C5">
      <w:pPr>
        <w:autoSpaceDE w:val="0"/>
        <w:autoSpaceDN w:val="0"/>
        <w:adjustRightInd w:val="0"/>
        <w:ind w:firstLine="709"/>
        <w:jc w:val="both"/>
        <w:rPr>
          <w:sz w:val="28"/>
          <w:szCs w:val="28"/>
        </w:rPr>
      </w:pPr>
      <w:proofErr w:type="gramStart"/>
      <w:r w:rsidRPr="00D16D55">
        <w:rPr>
          <w:sz w:val="28"/>
          <w:szCs w:val="28"/>
        </w:rPr>
        <w:t xml:space="preserve">Все существенные отклонения показателей за 2020 год в сравнении с данными за 2019 год обусловлены резким сокращением количества плановых и внеплановых проверок в условиях наличия ограничительных мер в связи с распространением новой </w:t>
      </w:r>
      <w:proofErr w:type="spellStart"/>
      <w:r w:rsidRPr="00D16D55">
        <w:rPr>
          <w:sz w:val="28"/>
          <w:szCs w:val="28"/>
        </w:rPr>
        <w:t>коронавирусной</w:t>
      </w:r>
      <w:proofErr w:type="spellEnd"/>
      <w:r w:rsidRPr="00D16D55">
        <w:rPr>
          <w:sz w:val="28"/>
          <w:szCs w:val="28"/>
        </w:rPr>
        <w:t xml:space="preserve"> инфекции (2019-nCoV), по причине которых в 2020 году департаментом было проведено всего 2 проверки (1 плановая</w:t>
      </w:r>
      <w:r w:rsidR="001A43F7">
        <w:rPr>
          <w:sz w:val="28"/>
          <w:szCs w:val="28"/>
        </w:rPr>
        <w:t xml:space="preserve"> и</w:t>
      </w:r>
      <w:r w:rsidRPr="00D16D55">
        <w:rPr>
          <w:sz w:val="28"/>
          <w:szCs w:val="28"/>
        </w:rPr>
        <w:t xml:space="preserve"> 1 внеплановая).</w:t>
      </w:r>
      <w:proofErr w:type="gramEnd"/>
    </w:p>
    <w:p w:rsidR="0068747F" w:rsidRPr="00D16D55" w:rsidRDefault="0068747F" w:rsidP="0068747F">
      <w:pPr>
        <w:autoSpaceDE w:val="0"/>
        <w:autoSpaceDN w:val="0"/>
        <w:adjustRightInd w:val="0"/>
        <w:ind w:firstLine="708"/>
        <w:jc w:val="both"/>
        <w:rPr>
          <w:sz w:val="16"/>
          <w:szCs w:val="16"/>
        </w:rPr>
      </w:pPr>
    </w:p>
    <w:p w:rsidR="000507B8" w:rsidRPr="00D16D55" w:rsidRDefault="000507B8" w:rsidP="00696AFF">
      <w:pPr>
        <w:ind w:firstLine="757"/>
        <w:jc w:val="center"/>
        <w:rPr>
          <w:rFonts w:eastAsiaTheme="minorHAnsi"/>
          <w:b/>
          <w:lang w:eastAsia="en-US"/>
        </w:rPr>
      </w:pPr>
      <w:r w:rsidRPr="00D16D55">
        <w:rPr>
          <w:rFonts w:eastAsiaTheme="minorHAnsi"/>
          <w:b/>
          <w:lang w:eastAsia="en-US"/>
        </w:rPr>
        <w:t xml:space="preserve">Анализ ключевых показателей результативности </w:t>
      </w:r>
    </w:p>
    <w:p w:rsidR="00B4070F" w:rsidRPr="00D16D55" w:rsidRDefault="000507B8" w:rsidP="00696AFF">
      <w:pPr>
        <w:ind w:firstLine="757"/>
        <w:jc w:val="center"/>
        <w:rPr>
          <w:rFonts w:eastAsiaTheme="minorHAnsi"/>
          <w:b/>
          <w:lang w:eastAsia="en-US"/>
        </w:rPr>
      </w:pPr>
      <w:r w:rsidRPr="00D16D55">
        <w:rPr>
          <w:rFonts w:eastAsiaTheme="minorHAnsi"/>
          <w:b/>
          <w:lang w:eastAsia="en-US"/>
        </w:rPr>
        <w:t xml:space="preserve">контрольно-надзорной деятельности департамента </w:t>
      </w:r>
    </w:p>
    <w:p w:rsidR="0068747F" w:rsidRPr="00D16D55" w:rsidRDefault="0068747F" w:rsidP="00696AFF">
      <w:pPr>
        <w:ind w:firstLine="757"/>
        <w:jc w:val="center"/>
        <w:rPr>
          <w:rFonts w:eastAsiaTheme="minorHAnsi"/>
          <w:b/>
          <w:lang w:eastAsia="en-US"/>
        </w:rPr>
      </w:pPr>
    </w:p>
    <w:p w:rsidR="00312BDE" w:rsidRDefault="00312BDE" w:rsidP="00312BDE">
      <w:pPr>
        <w:autoSpaceDE w:val="0"/>
        <w:autoSpaceDN w:val="0"/>
        <w:adjustRightInd w:val="0"/>
        <w:ind w:firstLine="709"/>
        <w:jc w:val="both"/>
        <w:rPr>
          <w:sz w:val="28"/>
          <w:szCs w:val="28"/>
        </w:rPr>
      </w:pPr>
      <w:r w:rsidRPr="00D16D55">
        <w:rPr>
          <w:sz w:val="28"/>
          <w:szCs w:val="28"/>
        </w:rPr>
        <w:t>На 2020 год в целях оценки результативности контрольно-надзорной деятельности департамента были установлены следующие ключевые показатели:</w:t>
      </w:r>
    </w:p>
    <w:p w:rsidR="00312BDE" w:rsidRDefault="00312BDE" w:rsidP="00312BDE">
      <w:pPr>
        <w:autoSpaceDE w:val="0"/>
        <w:autoSpaceDN w:val="0"/>
        <w:adjustRightInd w:val="0"/>
        <w:ind w:firstLine="709"/>
        <w:jc w:val="both"/>
        <w:rPr>
          <w:sz w:val="28"/>
          <w:szCs w:val="28"/>
        </w:rPr>
      </w:pPr>
      <w:proofErr w:type="gramStart"/>
      <w:r>
        <w:rPr>
          <w:sz w:val="28"/>
          <w:szCs w:val="28"/>
          <w:lang w:val="en-US"/>
        </w:rPr>
        <w:t>I</w:t>
      </w:r>
      <w:r>
        <w:rPr>
          <w:sz w:val="28"/>
          <w:szCs w:val="28"/>
        </w:rPr>
        <w:t>. Р</w:t>
      </w:r>
      <w:r w:rsidRPr="008D2F24">
        <w:rPr>
          <w:sz w:val="28"/>
          <w:szCs w:val="28"/>
        </w:rPr>
        <w:t>егиональн</w:t>
      </w:r>
      <w:r>
        <w:rPr>
          <w:sz w:val="28"/>
          <w:szCs w:val="28"/>
        </w:rPr>
        <w:t>ый</w:t>
      </w:r>
      <w:r w:rsidRPr="008D2F24">
        <w:rPr>
          <w:sz w:val="28"/>
          <w:szCs w:val="28"/>
        </w:rPr>
        <w:t xml:space="preserve"> государственн</w:t>
      </w:r>
      <w:r>
        <w:rPr>
          <w:sz w:val="28"/>
          <w:szCs w:val="28"/>
        </w:rPr>
        <w:t xml:space="preserve">ый </w:t>
      </w:r>
      <w:r w:rsidRPr="008D2F24">
        <w:rPr>
          <w:sz w:val="28"/>
          <w:szCs w:val="28"/>
        </w:rPr>
        <w:t>контрол</w:t>
      </w:r>
      <w:r>
        <w:rPr>
          <w:sz w:val="28"/>
          <w:szCs w:val="28"/>
        </w:rPr>
        <w:t>ь</w:t>
      </w:r>
      <w:r w:rsidRPr="008D2F24">
        <w:rPr>
          <w:sz w:val="28"/>
          <w:szCs w:val="28"/>
        </w:rPr>
        <w:t xml:space="preserve"> (надзор) в области регулируемых государством цен (тарифов) на товары (услуги)</w:t>
      </w:r>
      <w:r>
        <w:rPr>
          <w:sz w:val="28"/>
          <w:szCs w:val="28"/>
        </w:rPr>
        <w:t>.</w:t>
      </w:r>
      <w:proofErr w:type="gramEnd"/>
    </w:p>
    <w:p w:rsidR="00312BDE" w:rsidRPr="00D16D55" w:rsidRDefault="00312BDE" w:rsidP="00312BDE">
      <w:pPr>
        <w:autoSpaceDE w:val="0"/>
        <w:autoSpaceDN w:val="0"/>
        <w:adjustRightInd w:val="0"/>
        <w:ind w:firstLine="709"/>
        <w:jc w:val="both"/>
        <w:rPr>
          <w:rFonts w:eastAsiaTheme="minorHAnsi"/>
          <w:sz w:val="28"/>
          <w:szCs w:val="28"/>
        </w:rPr>
      </w:pPr>
      <w:r w:rsidRPr="00D16D55">
        <w:rPr>
          <w:sz w:val="28"/>
          <w:szCs w:val="28"/>
        </w:rPr>
        <w:t>1)</w:t>
      </w:r>
      <w:r w:rsidRPr="00D16D55">
        <w:t> </w:t>
      </w:r>
      <w:r w:rsidRPr="00D16D55">
        <w:rPr>
          <w:sz w:val="28"/>
          <w:szCs w:val="28"/>
        </w:rPr>
        <w:t>ключевой показатель А.3.1 «Доля проведенных плановых проверок от общего количества запланированных проверок (за исключением проверок, не проведенных по независящим от департамента причинам)», который имеет следующие значения:</w:t>
      </w:r>
    </w:p>
    <w:tbl>
      <w:tblPr>
        <w:tblStyle w:val="ab"/>
        <w:tblW w:w="0" w:type="auto"/>
        <w:tblLook w:val="04A0"/>
      </w:tblPr>
      <w:tblGrid>
        <w:gridCol w:w="3189"/>
        <w:gridCol w:w="3190"/>
        <w:gridCol w:w="3191"/>
      </w:tblGrid>
      <w:tr w:rsidR="00312BDE" w:rsidRPr="00D16D55" w:rsidTr="007E11EE">
        <w:tc>
          <w:tcPr>
            <w:tcW w:w="3189" w:type="dxa"/>
            <w:vAlign w:val="center"/>
          </w:tcPr>
          <w:p w:rsidR="00312BDE" w:rsidRPr="00D16D55" w:rsidRDefault="00312BDE" w:rsidP="007E11EE">
            <w:pPr>
              <w:jc w:val="center"/>
              <w:rPr>
                <w:rFonts w:cs="Times New Roman"/>
                <w:color w:val="000000"/>
                <w:sz w:val="28"/>
                <w:szCs w:val="28"/>
              </w:rPr>
            </w:pPr>
            <w:r w:rsidRPr="00D16D55">
              <w:rPr>
                <w:rFonts w:cs="Times New Roman"/>
                <w:color w:val="000000"/>
                <w:sz w:val="28"/>
                <w:szCs w:val="28"/>
              </w:rPr>
              <w:t xml:space="preserve">Базовое значение показателя </w:t>
            </w:r>
            <w:r w:rsidRPr="00D16D55">
              <w:rPr>
                <w:rFonts w:cs="Times New Roman"/>
                <w:color w:val="000000"/>
                <w:sz w:val="28"/>
                <w:szCs w:val="28"/>
              </w:rPr>
              <w:br/>
              <w:t>(2017 год)</w:t>
            </w:r>
          </w:p>
        </w:tc>
        <w:tc>
          <w:tcPr>
            <w:tcW w:w="3190" w:type="dxa"/>
            <w:vAlign w:val="center"/>
          </w:tcPr>
          <w:p w:rsidR="00312BDE" w:rsidRPr="00D16D55" w:rsidRDefault="00312BDE" w:rsidP="007E11EE">
            <w:pPr>
              <w:jc w:val="center"/>
              <w:rPr>
                <w:rFonts w:cs="Times New Roman"/>
                <w:color w:val="000000"/>
                <w:sz w:val="28"/>
                <w:szCs w:val="28"/>
              </w:rPr>
            </w:pPr>
            <w:r w:rsidRPr="00D16D55">
              <w:rPr>
                <w:rFonts w:cs="Times New Roman"/>
                <w:color w:val="000000"/>
                <w:sz w:val="28"/>
                <w:szCs w:val="28"/>
              </w:rPr>
              <w:t>Целевое значение показателя на 2020 год</w:t>
            </w:r>
            <w:r w:rsidRPr="00D16D55">
              <w:rPr>
                <w:rFonts w:cs="Times New Roman"/>
                <w:color w:val="000000"/>
                <w:sz w:val="28"/>
                <w:szCs w:val="28"/>
              </w:rPr>
              <w:br/>
            </w:r>
          </w:p>
        </w:tc>
        <w:tc>
          <w:tcPr>
            <w:tcW w:w="3191" w:type="dxa"/>
            <w:vAlign w:val="center"/>
          </w:tcPr>
          <w:p w:rsidR="00312BDE" w:rsidRPr="00D16D55" w:rsidRDefault="00312BDE" w:rsidP="007E11EE">
            <w:pPr>
              <w:jc w:val="center"/>
              <w:rPr>
                <w:rFonts w:cs="Times New Roman"/>
                <w:color w:val="000000"/>
                <w:sz w:val="28"/>
                <w:szCs w:val="28"/>
              </w:rPr>
            </w:pPr>
            <w:r w:rsidRPr="00D16D55">
              <w:rPr>
                <w:rFonts w:cs="Times New Roman"/>
                <w:color w:val="000000"/>
                <w:sz w:val="28"/>
                <w:szCs w:val="28"/>
              </w:rPr>
              <w:t xml:space="preserve">Фактическое значение показателя в 2020 году </w:t>
            </w:r>
          </w:p>
        </w:tc>
      </w:tr>
      <w:tr w:rsidR="00312BDE" w:rsidRPr="00D16D55" w:rsidTr="007E11EE">
        <w:tc>
          <w:tcPr>
            <w:tcW w:w="3189" w:type="dxa"/>
            <w:vAlign w:val="center"/>
          </w:tcPr>
          <w:p w:rsidR="00312BDE" w:rsidRPr="00D16D55" w:rsidRDefault="00312BDE" w:rsidP="007E11EE">
            <w:pPr>
              <w:jc w:val="center"/>
              <w:rPr>
                <w:rFonts w:cs="Times New Roman"/>
                <w:sz w:val="28"/>
                <w:szCs w:val="28"/>
              </w:rPr>
            </w:pPr>
            <w:r w:rsidRPr="00D16D55">
              <w:rPr>
                <w:rFonts w:cs="Times New Roman"/>
                <w:sz w:val="28"/>
                <w:szCs w:val="28"/>
              </w:rPr>
              <w:t>85%</w:t>
            </w:r>
          </w:p>
        </w:tc>
        <w:tc>
          <w:tcPr>
            <w:tcW w:w="3190" w:type="dxa"/>
            <w:vAlign w:val="center"/>
          </w:tcPr>
          <w:p w:rsidR="00312BDE" w:rsidRPr="00D16D55" w:rsidRDefault="00312BDE" w:rsidP="007E11EE">
            <w:pPr>
              <w:jc w:val="center"/>
              <w:rPr>
                <w:rFonts w:cs="Times New Roman"/>
                <w:sz w:val="28"/>
                <w:szCs w:val="28"/>
              </w:rPr>
            </w:pPr>
            <w:r w:rsidRPr="00D16D55">
              <w:rPr>
                <w:rFonts w:cs="Times New Roman"/>
                <w:sz w:val="28"/>
                <w:szCs w:val="28"/>
              </w:rPr>
              <w:t>100%</w:t>
            </w:r>
          </w:p>
        </w:tc>
        <w:tc>
          <w:tcPr>
            <w:tcW w:w="3191" w:type="dxa"/>
            <w:vAlign w:val="center"/>
          </w:tcPr>
          <w:p w:rsidR="00312BDE" w:rsidRPr="00D16D55" w:rsidRDefault="00312BDE" w:rsidP="007E11EE">
            <w:pPr>
              <w:jc w:val="center"/>
              <w:rPr>
                <w:rFonts w:cs="Times New Roman"/>
                <w:sz w:val="28"/>
                <w:szCs w:val="28"/>
              </w:rPr>
            </w:pPr>
            <w:r w:rsidRPr="00D16D55">
              <w:rPr>
                <w:rFonts w:cs="Times New Roman"/>
                <w:sz w:val="28"/>
                <w:szCs w:val="28"/>
              </w:rPr>
              <w:t>100%</w:t>
            </w:r>
          </w:p>
        </w:tc>
      </w:tr>
    </w:tbl>
    <w:p w:rsidR="00312BDE" w:rsidRPr="00D16D55" w:rsidRDefault="00312BDE" w:rsidP="00312BDE">
      <w:pPr>
        <w:autoSpaceDE w:val="0"/>
        <w:autoSpaceDN w:val="0"/>
        <w:adjustRightInd w:val="0"/>
        <w:ind w:firstLine="709"/>
        <w:jc w:val="both"/>
        <w:rPr>
          <w:rFonts w:eastAsiaTheme="minorHAnsi"/>
          <w:sz w:val="16"/>
          <w:szCs w:val="16"/>
        </w:rPr>
      </w:pPr>
    </w:p>
    <w:p w:rsidR="00312BDE" w:rsidRPr="00D16D55" w:rsidRDefault="00312BDE" w:rsidP="00312BDE">
      <w:pPr>
        <w:ind w:firstLine="708"/>
        <w:rPr>
          <w:color w:val="000000"/>
          <w:sz w:val="28"/>
          <w:szCs w:val="28"/>
        </w:rPr>
      </w:pPr>
      <w:r w:rsidRPr="00D16D55">
        <w:rPr>
          <w:color w:val="000000"/>
          <w:sz w:val="28"/>
          <w:szCs w:val="28"/>
        </w:rPr>
        <w:t>Расчет фактического значения показателя производится по следующей формуле:</w:t>
      </w:r>
    </w:p>
    <w:p w:rsidR="00312BDE" w:rsidRPr="00D16D55" w:rsidRDefault="00312BDE" w:rsidP="00312BDE">
      <w:pPr>
        <w:jc w:val="center"/>
        <w:rPr>
          <w:color w:val="000000"/>
          <w:sz w:val="28"/>
          <w:szCs w:val="28"/>
        </w:rPr>
      </w:pPr>
      <w:r w:rsidRPr="00D16D55">
        <w:rPr>
          <w:color w:val="000000"/>
          <w:sz w:val="28"/>
          <w:szCs w:val="28"/>
          <w:lang w:val="en-US"/>
        </w:rPr>
        <w:t>A</w:t>
      </w:r>
      <w:proofErr w:type="gramStart"/>
      <w:r w:rsidRPr="00D16D55">
        <w:rPr>
          <w:color w:val="000000"/>
          <w:sz w:val="28"/>
          <w:szCs w:val="28"/>
        </w:rPr>
        <w:t>=(</w:t>
      </w:r>
      <w:proofErr w:type="gramEnd"/>
      <w:r w:rsidRPr="00D16D55">
        <w:rPr>
          <w:color w:val="000000"/>
          <w:sz w:val="28"/>
          <w:szCs w:val="28"/>
          <w:lang w:val="en-US"/>
        </w:rPr>
        <w:t>B</w:t>
      </w:r>
      <w:r w:rsidRPr="00D16D55">
        <w:rPr>
          <w:color w:val="000000"/>
          <w:sz w:val="28"/>
          <w:szCs w:val="28"/>
        </w:rPr>
        <w:t>-</w:t>
      </w:r>
      <w:r w:rsidRPr="00D16D55">
        <w:rPr>
          <w:color w:val="000000"/>
          <w:sz w:val="28"/>
          <w:szCs w:val="28"/>
          <w:lang w:val="en-US"/>
        </w:rPr>
        <w:t>C</w:t>
      </w:r>
      <w:r w:rsidRPr="00D16D55">
        <w:rPr>
          <w:color w:val="000000"/>
          <w:sz w:val="28"/>
          <w:szCs w:val="28"/>
        </w:rPr>
        <w:t>)/</w:t>
      </w:r>
      <w:r w:rsidRPr="00D16D55">
        <w:rPr>
          <w:color w:val="000000"/>
          <w:sz w:val="28"/>
          <w:szCs w:val="28"/>
          <w:lang w:val="en-US"/>
        </w:rPr>
        <w:t>D</w:t>
      </w:r>
      <w:r w:rsidRPr="00D16D55">
        <w:rPr>
          <w:color w:val="000000"/>
          <w:sz w:val="28"/>
          <w:szCs w:val="28"/>
        </w:rPr>
        <w:t xml:space="preserve">*100%, где </w:t>
      </w:r>
    </w:p>
    <w:p w:rsidR="00312BDE" w:rsidRDefault="00312BDE" w:rsidP="00312BDE">
      <w:pPr>
        <w:ind w:firstLine="709"/>
        <w:jc w:val="both"/>
        <w:rPr>
          <w:color w:val="000000"/>
          <w:sz w:val="28"/>
          <w:szCs w:val="28"/>
        </w:rPr>
      </w:pPr>
      <w:r w:rsidRPr="00D16D55">
        <w:rPr>
          <w:color w:val="000000"/>
          <w:sz w:val="28"/>
          <w:szCs w:val="28"/>
        </w:rPr>
        <w:t>А - фактическое значение показателя;</w:t>
      </w:r>
    </w:p>
    <w:p w:rsidR="00312BDE" w:rsidRPr="00D16D55" w:rsidRDefault="00312BDE" w:rsidP="00312BDE">
      <w:pPr>
        <w:ind w:firstLine="709"/>
        <w:jc w:val="both"/>
        <w:rPr>
          <w:i/>
          <w:color w:val="000000"/>
          <w:sz w:val="28"/>
          <w:szCs w:val="28"/>
        </w:rPr>
      </w:pPr>
      <w:proofErr w:type="gramStart"/>
      <w:r w:rsidRPr="00D16D55">
        <w:rPr>
          <w:color w:val="000000"/>
          <w:sz w:val="28"/>
          <w:szCs w:val="28"/>
        </w:rPr>
        <w:t>В - количество проверок, предусмотренных ежегодным планом проведения проверок (источники данных:</w:t>
      </w:r>
      <w:proofErr w:type="gramEnd"/>
      <w:r w:rsidRPr="00D16D55">
        <w:rPr>
          <w:color w:val="000000"/>
          <w:sz w:val="28"/>
          <w:szCs w:val="28"/>
        </w:rPr>
        <w:t xml:space="preserve"> </w:t>
      </w:r>
      <w:r w:rsidRPr="00D16D55">
        <w:rPr>
          <w:sz w:val="28"/>
          <w:szCs w:val="28"/>
        </w:rPr>
        <w:t>План проверок на 2020 год;</w:t>
      </w:r>
      <w:r w:rsidRPr="00D16D55">
        <w:rPr>
          <w:color w:val="000000"/>
          <w:sz w:val="28"/>
          <w:szCs w:val="28"/>
        </w:rPr>
        <w:t xml:space="preserve"> данные строки 52 формы № 1-контроль; федеральная государственная информационная система «Единый реестр проверок» (</w:t>
      </w:r>
      <w:r w:rsidRPr="00D16D55">
        <w:rPr>
          <w:i/>
          <w:color w:val="000000"/>
          <w:sz w:val="28"/>
          <w:szCs w:val="28"/>
        </w:rPr>
        <w:t>далее - ФГИС «Единый реестр проверок»);</w:t>
      </w:r>
    </w:p>
    <w:p w:rsidR="00312BDE" w:rsidRPr="00D16D55" w:rsidRDefault="00312BDE" w:rsidP="00312BDE">
      <w:pPr>
        <w:ind w:firstLine="709"/>
        <w:jc w:val="both"/>
        <w:rPr>
          <w:color w:val="000000"/>
          <w:sz w:val="28"/>
          <w:szCs w:val="28"/>
        </w:rPr>
      </w:pPr>
      <w:r w:rsidRPr="00D16D55">
        <w:rPr>
          <w:color w:val="000000"/>
          <w:sz w:val="28"/>
          <w:szCs w:val="28"/>
        </w:rPr>
        <w:t>С - количество плановых проверок, не проведенных по независящим от департамента причинам (источники данных: данные строки 53 формы № 1-контроль; ФГИС «Единый реестр проверок»);</w:t>
      </w:r>
    </w:p>
    <w:p w:rsidR="00312BDE" w:rsidRPr="00D16D55" w:rsidRDefault="00312BDE" w:rsidP="00312BDE">
      <w:pPr>
        <w:ind w:firstLine="709"/>
        <w:jc w:val="both"/>
        <w:rPr>
          <w:color w:val="000000"/>
          <w:sz w:val="28"/>
          <w:szCs w:val="28"/>
        </w:rPr>
      </w:pPr>
      <w:r w:rsidRPr="00D16D55">
        <w:rPr>
          <w:color w:val="000000"/>
          <w:sz w:val="28"/>
          <w:szCs w:val="28"/>
        </w:rPr>
        <w:t xml:space="preserve">D - количество проведенных плановых проверок (источники данных: данные строк 1, 2 формы № 1-контроль; ФГИС «Единый реестр проверок»). </w:t>
      </w:r>
    </w:p>
    <w:p w:rsidR="00312BDE" w:rsidRPr="00D16D55" w:rsidRDefault="00312BDE" w:rsidP="00312BDE">
      <w:pPr>
        <w:ind w:firstLine="709"/>
        <w:jc w:val="both"/>
        <w:rPr>
          <w:color w:val="000000"/>
          <w:sz w:val="28"/>
          <w:szCs w:val="28"/>
        </w:rPr>
      </w:pPr>
      <w:r w:rsidRPr="00D16D55">
        <w:rPr>
          <w:color w:val="000000"/>
          <w:sz w:val="28"/>
          <w:szCs w:val="28"/>
        </w:rPr>
        <w:t>Расчет фактического значения показателя за 2020 год осуществлен следующим образом:</w:t>
      </w:r>
    </w:p>
    <w:p w:rsidR="00312BDE" w:rsidRDefault="00312BDE" w:rsidP="00312BDE">
      <w:pPr>
        <w:autoSpaceDE w:val="0"/>
        <w:autoSpaceDN w:val="0"/>
        <w:adjustRightInd w:val="0"/>
        <w:ind w:firstLine="709"/>
        <w:jc w:val="center"/>
        <w:rPr>
          <w:color w:val="000000"/>
          <w:sz w:val="28"/>
          <w:szCs w:val="28"/>
        </w:rPr>
      </w:pPr>
      <w:r w:rsidRPr="00D16D55">
        <w:rPr>
          <w:color w:val="000000"/>
          <w:sz w:val="28"/>
          <w:szCs w:val="28"/>
        </w:rPr>
        <w:t>(1-0)/1*100%=100%</w:t>
      </w:r>
    </w:p>
    <w:p w:rsidR="00312BDE" w:rsidRDefault="00312BDE" w:rsidP="00312BDE">
      <w:pPr>
        <w:spacing w:after="240"/>
        <w:ind w:firstLine="708"/>
        <w:jc w:val="both"/>
        <w:rPr>
          <w:color w:val="000000"/>
          <w:sz w:val="28"/>
          <w:szCs w:val="28"/>
        </w:rPr>
      </w:pPr>
      <w:r w:rsidRPr="001C1977">
        <w:rPr>
          <w:color w:val="000000"/>
          <w:sz w:val="28"/>
          <w:szCs w:val="28"/>
        </w:rPr>
        <w:lastRenderedPageBreak/>
        <w:t>Значение показателя должно стремиться к своему максимальному значению - 100%</w:t>
      </w:r>
      <w:r>
        <w:rPr>
          <w:color w:val="000000"/>
          <w:sz w:val="28"/>
          <w:szCs w:val="28"/>
        </w:rPr>
        <w:t>.</w:t>
      </w:r>
    </w:p>
    <w:p w:rsidR="00312BDE" w:rsidRPr="00D16D55" w:rsidRDefault="00312BDE" w:rsidP="00312BDE">
      <w:pPr>
        <w:spacing w:after="240"/>
        <w:ind w:firstLine="708"/>
        <w:jc w:val="both"/>
        <w:rPr>
          <w:rFonts w:eastAsiaTheme="minorHAnsi"/>
          <w:sz w:val="28"/>
          <w:szCs w:val="28"/>
        </w:rPr>
      </w:pPr>
      <w:r w:rsidRPr="00D16D55">
        <w:rPr>
          <w:rFonts w:eastAsiaTheme="minorHAnsi"/>
          <w:sz w:val="28"/>
          <w:szCs w:val="28"/>
        </w:rPr>
        <w:t>2) к</w:t>
      </w:r>
      <w:r w:rsidRPr="00D16D55">
        <w:rPr>
          <w:sz w:val="28"/>
          <w:szCs w:val="28"/>
        </w:rPr>
        <w:t>лючевой показатель А.3.2 «Доля проверок, результаты которых были отменены или признаны недействительными (в процентах от общего числа проведенных проверок)», который имеет следующие значения:</w:t>
      </w:r>
    </w:p>
    <w:tbl>
      <w:tblPr>
        <w:tblStyle w:val="ab"/>
        <w:tblW w:w="0" w:type="auto"/>
        <w:tblLook w:val="04A0"/>
      </w:tblPr>
      <w:tblGrid>
        <w:gridCol w:w="3189"/>
        <w:gridCol w:w="3190"/>
        <w:gridCol w:w="3191"/>
      </w:tblGrid>
      <w:tr w:rsidR="00312BDE" w:rsidRPr="00D16D55" w:rsidTr="007E11EE">
        <w:tc>
          <w:tcPr>
            <w:tcW w:w="3189" w:type="dxa"/>
            <w:vAlign w:val="center"/>
          </w:tcPr>
          <w:p w:rsidR="00312BDE" w:rsidRPr="00D16D55" w:rsidRDefault="00312BDE" w:rsidP="007E11EE">
            <w:pPr>
              <w:jc w:val="center"/>
              <w:rPr>
                <w:rFonts w:cs="Times New Roman"/>
                <w:color w:val="000000"/>
                <w:sz w:val="28"/>
                <w:szCs w:val="28"/>
              </w:rPr>
            </w:pPr>
            <w:r w:rsidRPr="00D16D55">
              <w:rPr>
                <w:rFonts w:cs="Times New Roman"/>
                <w:color w:val="000000"/>
                <w:sz w:val="28"/>
                <w:szCs w:val="28"/>
              </w:rPr>
              <w:t xml:space="preserve">Базовое значение показателя </w:t>
            </w:r>
            <w:r w:rsidRPr="00D16D55">
              <w:rPr>
                <w:rFonts w:cs="Times New Roman"/>
                <w:color w:val="000000"/>
                <w:sz w:val="28"/>
                <w:szCs w:val="28"/>
              </w:rPr>
              <w:br/>
              <w:t xml:space="preserve">(2017 год) </w:t>
            </w:r>
          </w:p>
        </w:tc>
        <w:tc>
          <w:tcPr>
            <w:tcW w:w="3190" w:type="dxa"/>
            <w:vAlign w:val="center"/>
          </w:tcPr>
          <w:p w:rsidR="00312BDE" w:rsidRPr="00D16D55" w:rsidRDefault="00312BDE" w:rsidP="007E11EE">
            <w:pPr>
              <w:jc w:val="center"/>
              <w:rPr>
                <w:rFonts w:cs="Times New Roman"/>
                <w:color w:val="000000"/>
                <w:sz w:val="28"/>
                <w:szCs w:val="28"/>
              </w:rPr>
            </w:pPr>
            <w:r w:rsidRPr="00D16D55">
              <w:rPr>
                <w:rFonts w:cs="Times New Roman"/>
                <w:color w:val="000000"/>
                <w:sz w:val="28"/>
                <w:szCs w:val="28"/>
              </w:rPr>
              <w:t>Целевое значение показателя на 2020 год</w:t>
            </w:r>
            <w:r w:rsidRPr="00D16D55">
              <w:rPr>
                <w:rFonts w:cs="Times New Roman"/>
                <w:color w:val="000000"/>
                <w:sz w:val="28"/>
                <w:szCs w:val="28"/>
              </w:rPr>
              <w:br/>
            </w:r>
          </w:p>
        </w:tc>
        <w:tc>
          <w:tcPr>
            <w:tcW w:w="3191" w:type="dxa"/>
            <w:vAlign w:val="center"/>
          </w:tcPr>
          <w:p w:rsidR="00312BDE" w:rsidRPr="00D16D55" w:rsidRDefault="00312BDE" w:rsidP="007E11EE">
            <w:pPr>
              <w:jc w:val="center"/>
              <w:rPr>
                <w:rFonts w:cs="Times New Roman"/>
                <w:color w:val="000000"/>
                <w:sz w:val="28"/>
                <w:szCs w:val="28"/>
              </w:rPr>
            </w:pPr>
            <w:r w:rsidRPr="00D16D55">
              <w:rPr>
                <w:rFonts w:cs="Times New Roman"/>
                <w:color w:val="000000"/>
                <w:sz w:val="28"/>
                <w:szCs w:val="28"/>
              </w:rPr>
              <w:t xml:space="preserve">Фактическое значение показателя в 2020 году </w:t>
            </w:r>
          </w:p>
        </w:tc>
      </w:tr>
      <w:tr w:rsidR="00312BDE" w:rsidRPr="00D16D55" w:rsidTr="007E11EE">
        <w:tc>
          <w:tcPr>
            <w:tcW w:w="3189" w:type="dxa"/>
            <w:vAlign w:val="center"/>
          </w:tcPr>
          <w:p w:rsidR="00312BDE" w:rsidRPr="00D16D55" w:rsidRDefault="00312BDE" w:rsidP="007E11EE">
            <w:pPr>
              <w:jc w:val="center"/>
              <w:rPr>
                <w:rFonts w:cs="Times New Roman"/>
                <w:sz w:val="28"/>
                <w:szCs w:val="28"/>
              </w:rPr>
            </w:pPr>
            <w:r w:rsidRPr="00D16D55">
              <w:rPr>
                <w:rFonts w:cs="Times New Roman"/>
                <w:sz w:val="28"/>
                <w:szCs w:val="28"/>
              </w:rPr>
              <w:t>5%</w:t>
            </w:r>
          </w:p>
        </w:tc>
        <w:tc>
          <w:tcPr>
            <w:tcW w:w="3190" w:type="dxa"/>
            <w:vAlign w:val="center"/>
          </w:tcPr>
          <w:p w:rsidR="00312BDE" w:rsidRPr="00D16D55" w:rsidRDefault="00312BDE" w:rsidP="007E11EE">
            <w:pPr>
              <w:jc w:val="center"/>
              <w:rPr>
                <w:rFonts w:cs="Times New Roman"/>
                <w:sz w:val="28"/>
                <w:szCs w:val="28"/>
              </w:rPr>
            </w:pPr>
            <w:r w:rsidRPr="00D16D55">
              <w:rPr>
                <w:rFonts w:cs="Times New Roman"/>
                <w:sz w:val="28"/>
                <w:szCs w:val="28"/>
              </w:rPr>
              <w:t>4%</w:t>
            </w:r>
          </w:p>
        </w:tc>
        <w:tc>
          <w:tcPr>
            <w:tcW w:w="3191" w:type="dxa"/>
            <w:vAlign w:val="center"/>
          </w:tcPr>
          <w:p w:rsidR="00312BDE" w:rsidRPr="00D16D55" w:rsidRDefault="00312BDE" w:rsidP="007E11EE">
            <w:pPr>
              <w:jc w:val="center"/>
              <w:rPr>
                <w:rFonts w:cs="Times New Roman"/>
                <w:sz w:val="28"/>
                <w:szCs w:val="28"/>
              </w:rPr>
            </w:pPr>
            <w:r w:rsidRPr="00D16D55">
              <w:rPr>
                <w:rFonts w:cs="Times New Roman"/>
                <w:sz w:val="28"/>
                <w:szCs w:val="28"/>
              </w:rPr>
              <w:t>0%</w:t>
            </w:r>
          </w:p>
        </w:tc>
      </w:tr>
    </w:tbl>
    <w:p w:rsidR="00312BDE" w:rsidRPr="00D16D55" w:rsidRDefault="00312BDE" w:rsidP="00312BDE">
      <w:pPr>
        <w:spacing w:after="240"/>
        <w:ind w:firstLine="708"/>
        <w:rPr>
          <w:color w:val="000000"/>
          <w:sz w:val="16"/>
          <w:szCs w:val="16"/>
        </w:rPr>
      </w:pPr>
    </w:p>
    <w:p w:rsidR="00312BDE" w:rsidRDefault="00312BDE" w:rsidP="00312BDE">
      <w:pPr>
        <w:ind w:firstLine="708"/>
        <w:rPr>
          <w:color w:val="000000"/>
          <w:sz w:val="28"/>
          <w:szCs w:val="28"/>
        </w:rPr>
      </w:pPr>
      <w:r w:rsidRPr="00D16D55">
        <w:rPr>
          <w:color w:val="000000"/>
          <w:sz w:val="28"/>
          <w:szCs w:val="28"/>
        </w:rPr>
        <w:t>Расчет фактического значения показателя производится по следующей формуле:</w:t>
      </w:r>
    </w:p>
    <w:p w:rsidR="00312BDE" w:rsidRPr="00D16D55" w:rsidRDefault="00312BDE" w:rsidP="00312BDE">
      <w:pPr>
        <w:ind w:firstLine="708"/>
        <w:jc w:val="center"/>
        <w:rPr>
          <w:color w:val="000000"/>
          <w:sz w:val="28"/>
          <w:szCs w:val="28"/>
        </w:rPr>
      </w:pPr>
      <w:r w:rsidRPr="00D16D55">
        <w:rPr>
          <w:color w:val="000000"/>
          <w:sz w:val="28"/>
          <w:szCs w:val="28"/>
        </w:rPr>
        <w:t>A=C/B*100%, где</w:t>
      </w:r>
    </w:p>
    <w:p w:rsidR="00312BDE" w:rsidRPr="00D16D55" w:rsidRDefault="00312BDE" w:rsidP="00312BDE">
      <w:pPr>
        <w:autoSpaceDE w:val="0"/>
        <w:autoSpaceDN w:val="0"/>
        <w:adjustRightInd w:val="0"/>
        <w:ind w:firstLine="709"/>
        <w:jc w:val="both"/>
        <w:rPr>
          <w:color w:val="000000"/>
          <w:sz w:val="28"/>
          <w:szCs w:val="28"/>
        </w:rPr>
      </w:pPr>
      <w:r w:rsidRPr="00D16D55">
        <w:rPr>
          <w:color w:val="000000"/>
          <w:sz w:val="28"/>
          <w:szCs w:val="28"/>
        </w:rPr>
        <w:t>А - фактическое значение показателя;</w:t>
      </w:r>
    </w:p>
    <w:p w:rsidR="00312BDE" w:rsidRPr="00D16D55" w:rsidRDefault="00312BDE" w:rsidP="00312BDE">
      <w:pPr>
        <w:autoSpaceDE w:val="0"/>
        <w:autoSpaceDN w:val="0"/>
        <w:adjustRightInd w:val="0"/>
        <w:ind w:firstLine="709"/>
        <w:jc w:val="both"/>
        <w:rPr>
          <w:color w:val="000000"/>
          <w:sz w:val="28"/>
          <w:szCs w:val="28"/>
        </w:rPr>
      </w:pPr>
      <w:r w:rsidRPr="00D16D55">
        <w:rPr>
          <w:color w:val="000000"/>
          <w:sz w:val="28"/>
          <w:szCs w:val="28"/>
        </w:rPr>
        <w:t>В - общее количество проведенных проверок (источники данных: данные строки 1 формы № 1-контроль; ФГИС «Единый реестр проверок»);</w:t>
      </w:r>
    </w:p>
    <w:p w:rsidR="00312BDE" w:rsidRPr="00D16D55" w:rsidRDefault="00312BDE" w:rsidP="00312BDE">
      <w:pPr>
        <w:autoSpaceDE w:val="0"/>
        <w:autoSpaceDN w:val="0"/>
        <w:adjustRightInd w:val="0"/>
        <w:ind w:firstLine="709"/>
        <w:jc w:val="both"/>
        <w:rPr>
          <w:color w:val="000000"/>
          <w:sz w:val="28"/>
          <w:szCs w:val="28"/>
        </w:rPr>
      </w:pPr>
      <w:r w:rsidRPr="00D16D55">
        <w:rPr>
          <w:color w:val="000000"/>
          <w:sz w:val="28"/>
          <w:szCs w:val="28"/>
        </w:rPr>
        <w:t>С - количество проверок, результаты которых отменены или признаны недействительными (источники данных: данные строки 45 формы № 1-контроль; ФГИС «Единый реестр проверок»).</w:t>
      </w:r>
    </w:p>
    <w:p w:rsidR="00312BDE" w:rsidRPr="00D16D55" w:rsidRDefault="00312BDE" w:rsidP="00312BDE">
      <w:pPr>
        <w:autoSpaceDE w:val="0"/>
        <w:autoSpaceDN w:val="0"/>
        <w:adjustRightInd w:val="0"/>
        <w:ind w:firstLine="709"/>
        <w:jc w:val="both"/>
        <w:rPr>
          <w:color w:val="000000"/>
          <w:sz w:val="28"/>
          <w:szCs w:val="28"/>
        </w:rPr>
      </w:pPr>
      <w:r w:rsidRPr="00D16D55">
        <w:rPr>
          <w:color w:val="000000"/>
          <w:sz w:val="28"/>
          <w:szCs w:val="28"/>
        </w:rPr>
        <w:t>Расчет фактического значения показателя за 2020 год осуществлен следующим образом:</w:t>
      </w:r>
    </w:p>
    <w:p w:rsidR="00312BDE" w:rsidRDefault="00312BDE" w:rsidP="00312BDE">
      <w:pPr>
        <w:autoSpaceDE w:val="0"/>
        <w:autoSpaceDN w:val="0"/>
        <w:adjustRightInd w:val="0"/>
        <w:ind w:firstLine="709"/>
        <w:jc w:val="center"/>
        <w:rPr>
          <w:color w:val="000000"/>
          <w:sz w:val="28"/>
          <w:szCs w:val="28"/>
        </w:rPr>
      </w:pPr>
      <w:r w:rsidRPr="00D16D55">
        <w:rPr>
          <w:color w:val="000000"/>
          <w:sz w:val="28"/>
          <w:szCs w:val="28"/>
        </w:rPr>
        <w:t>0/1*100%=0%</w:t>
      </w:r>
    </w:p>
    <w:p w:rsidR="00312BDE" w:rsidRDefault="00312BDE" w:rsidP="00312BDE">
      <w:pPr>
        <w:spacing w:after="240"/>
        <w:ind w:firstLine="708"/>
        <w:jc w:val="both"/>
        <w:rPr>
          <w:rFonts w:eastAsiaTheme="minorHAnsi"/>
          <w:sz w:val="28"/>
          <w:szCs w:val="28"/>
        </w:rPr>
      </w:pPr>
      <w:r w:rsidRPr="001C1977">
        <w:rPr>
          <w:color w:val="000000"/>
          <w:sz w:val="28"/>
          <w:szCs w:val="28"/>
        </w:rPr>
        <w:t>Значение показателя должно стремиться к своему максимальному значению - 0%</w:t>
      </w:r>
      <w:r>
        <w:rPr>
          <w:color w:val="000000"/>
          <w:sz w:val="28"/>
          <w:szCs w:val="28"/>
        </w:rPr>
        <w:t>.</w:t>
      </w:r>
    </w:p>
    <w:p w:rsidR="00312BDE" w:rsidRPr="008D2F24" w:rsidRDefault="00312BDE" w:rsidP="00312BDE">
      <w:pPr>
        <w:autoSpaceDE w:val="0"/>
        <w:autoSpaceDN w:val="0"/>
        <w:adjustRightInd w:val="0"/>
        <w:ind w:firstLine="709"/>
        <w:jc w:val="both"/>
        <w:rPr>
          <w:rFonts w:eastAsiaTheme="minorHAnsi"/>
          <w:sz w:val="28"/>
          <w:szCs w:val="28"/>
        </w:rPr>
      </w:pPr>
      <w:r>
        <w:rPr>
          <w:rFonts w:eastAsiaTheme="minorHAnsi"/>
          <w:sz w:val="28"/>
          <w:szCs w:val="28"/>
          <w:lang w:val="en-US"/>
        </w:rPr>
        <w:t>II</w:t>
      </w:r>
      <w:r>
        <w:rPr>
          <w:rFonts w:eastAsiaTheme="minorHAnsi"/>
          <w:sz w:val="28"/>
          <w:szCs w:val="28"/>
        </w:rPr>
        <w:t>. Р</w:t>
      </w:r>
      <w:r w:rsidRPr="008D2F24">
        <w:rPr>
          <w:rFonts w:eastAsiaTheme="minorHAnsi"/>
          <w:sz w:val="28"/>
          <w:szCs w:val="28"/>
        </w:rPr>
        <w:t>егиональн</w:t>
      </w:r>
      <w:r>
        <w:rPr>
          <w:rFonts w:eastAsiaTheme="minorHAnsi"/>
          <w:sz w:val="28"/>
          <w:szCs w:val="28"/>
        </w:rPr>
        <w:t>ый</w:t>
      </w:r>
      <w:r w:rsidRPr="008D2F24">
        <w:rPr>
          <w:rFonts w:eastAsiaTheme="minorHAnsi"/>
          <w:sz w:val="28"/>
          <w:szCs w:val="28"/>
        </w:rPr>
        <w:t xml:space="preserve"> государственн</w:t>
      </w:r>
      <w:r>
        <w:rPr>
          <w:rFonts w:eastAsiaTheme="minorHAnsi"/>
          <w:sz w:val="28"/>
          <w:szCs w:val="28"/>
        </w:rPr>
        <w:t>ый</w:t>
      </w:r>
      <w:r w:rsidRPr="008D2F24">
        <w:rPr>
          <w:rFonts w:eastAsiaTheme="minorHAnsi"/>
          <w:sz w:val="28"/>
          <w:szCs w:val="28"/>
        </w:rPr>
        <w:t xml:space="preserve"> контрол</w:t>
      </w:r>
      <w:r>
        <w:rPr>
          <w:rFonts w:eastAsiaTheme="minorHAnsi"/>
          <w:sz w:val="28"/>
          <w:szCs w:val="28"/>
        </w:rPr>
        <w:t>ь</w:t>
      </w:r>
      <w:r w:rsidRPr="008D2F24">
        <w:rPr>
          <w:rFonts w:eastAsiaTheme="minorHAnsi"/>
          <w:sz w:val="28"/>
          <w:szCs w:val="28"/>
        </w:rPr>
        <w:t xml:space="preserve"> (надзор) за соблюдением организациями, осуществляющими регулируемые виды деятельности, в случае если цены (тарифы) на товары и услуги таких организаций подлежат установлению департаментом, требований о принятии программ в области энергосбережения и повышения энергетической эффективности и требований к этим программам, устанавливаемых департаментом по тарифам Новосибирской области применительно к регулируемым видам деятельности указанных организаций</w:t>
      </w:r>
      <w:r>
        <w:rPr>
          <w:rFonts w:eastAsiaTheme="minorHAnsi"/>
          <w:sz w:val="28"/>
          <w:szCs w:val="28"/>
        </w:rPr>
        <w:t>.</w:t>
      </w:r>
    </w:p>
    <w:p w:rsidR="00312BDE" w:rsidRDefault="00312BDE" w:rsidP="00312BDE">
      <w:pPr>
        <w:autoSpaceDE w:val="0"/>
        <w:autoSpaceDN w:val="0"/>
        <w:adjustRightInd w:val="0"/>
        <w:ind w:firstLine="709"/>
        <w:jc w:val="both"/>
        <w:rPr>
          <w:sz w:val="28"/>
          <w:szCs w:val="28"/>
        </w:rPr>
      </w:pPr>
      <w:r>
        <w:rPr>
          <w:rFonts w:eastAsiaTheme="minorHAnsi"/>
          <w:sz w:val="28"/>
          <w:szCs w:val="28"/>
        </w:rPr>
        <w:t>1) </w:t>
      </w:r>
      <w:r w:rsidRPr="00D16D55">
        <w:rPr>
          <w:rFonts w:eastAsiaTheme="minorHAnsi"/>
          <w:sz w:val="28"/>
          <w:szCs w:val="28"/>
        </w:rPr>
        <w:t>к</w:t>
      </w:r>
      <w:r w:rsidRPr="008D2F24">
        <w:rPr>
          <w:rFonts w:eastAsiaTheme="minorHAnsi"/>
          <w:sz w:val="28"/>
          <w:szCs w:val="28"/>
        </w:rPr>
        <w:t>лючевой показатель А.3.1 «Доля подконтрольных субъектов, в отношении которых проведены контрольные мероприятия (в процентах от общего количества подконтрольных субъектов)»</w:t>
      </w:r>
      <w:r>
        <w:rPr>
          <w:rFonts w:eastAsiaTheme="minorHAnsi"/>
          <w:sz w:val="28"/>
          <w:szCs w:val="28"/>
        </w:rPr>
        <w:t xml:space="preserve">, </w:t>
      </w:r>
      <w:r w:rsidRPr="00D16D55">
        <w:rPr>
          <w:sz w:val="28"/>
          <w:szCs w:val="28"/>
        </w:rPr>
        <w:t>который имеет следующие значения:</w:t>
      </w:r>
    </w:p>
    <w:tbl>
      <w:tblPr>
        <w:tblStyle w:val="ab"/>
        <w:tblW w:w="0" w:type="auto"/>
        <w:tblLook w:val="04A0"/>
      </w:tblPr>
      <w:tblGrid>
        <w:gridCol w:w="3189"/>
        <w:gridCol w:w="3190"/>
        <w:gridCol w:w="3191"/>
      </w:tblGrid>
      <w:tr w:rsidR="00312BDE" w:rsidRPr="00D16D55" w:rsidTr="007E11EE">
        <w:tc>
          <w:tcPr>
            <w:tcW w:w="3189" w:type="dxa"/>
            <w:vAlign w:val="center"/>
          </w:tcPr>
          <w:p w:rsidR="00312BDE" w:rsidRPr="00D16D55" w:rsidRDefault="00312BDE" w:rsidP="007E11EE">
            <w:pPr>
              <w:jc w:val="center"/>
              <w:rPr>
                <w:rFonts w:cs="Times New Roman"/>
                <w:color w:val="000000"/>
                <w:sz w:val="28"/>
                <w:szCs w:val="28"/>
              </w:rPr>
            </w:pPr>
            <w:r w:rsidRPr="00D16D55">
              <w:rPr>
                <w:rFonts w:cs="Times New Roman"/>
                <w:color w:val="000000"/>
                <w:sz w:val="28"/>
                <w:szCs w:val="28"/>
              </w:rPr>
              <w:t xml:space="preserve">Базовое значение показателя </w:t>
            </w:r>
            <w:r w:rsidRPr="00D16D55">
              <w:rPr>
                <w:rFonts w:cs="Times New Roman"/>
                <w:color w:val="000000"/>
                <w:sz w:val="28"/>
                <w:szCs w:val="28"/>
              </w:rPr>
              <w:br/>
              <w:t>(2017 год)</w:t>
            </w:r>
          </w:p>
        </w:tc>
        <w:tc>
          <w:tcPr>
            <w:tcW w:w="3190" w:type="dxa"/>
            <w:vAlign w:val="center"/>
          </w:tcPr>
          <w:p w:rsidR="00312BDE" w:rsidRPr="00D16D55" w:rsidRDefault="00312BDE" w:rsidP="007E11EE">
            <w:pPr>
              <w:jc w:val="center"/>
              <w:rPr>
                <w:rFonts w:cs="Times New Roman"/>
                <w:color w:val="000000"/>
                <w:sz w:val="28"/>
                <w:szCs w:val="28"/>
              </w:rPr>
            </w:pPr>
            <w:r w:rsidRPr="00D16D55">
              <w:rPr>
                <w:rFonts w:cs="Times New Roman"/>
                <w:color w:val="000000"/>
                <w:sz w:val="28"/>
                <w:szCs w:val="28"/>
              </w:rPr>
              <w:t>Целевое значение показателя на 2020 год</w:t>
            </w:r>
            <w:r w:rsidRPr="00D16D55">
              <w:rPr>
                <w:rFonts w:cs="Times New Roman"/>
                <w:color w:val="000000"/>
                <w:sz w:val="28"/>
                <w:szCs w:val="28"/>
              </w:rPr>
              <w:br/>
            </w:r>
          </w:p>
        </w:tc>
        <w:tc>
          <w:tcPr>
            <w:tcW w:w="3191" w:type="dxa"/>
            <w:vAlign w:val="center"/>
          </w:tcPr>
          <w:p w:rsidR="00312BDE" w:rsidRPr="00D16D55" w:rsidRDefault="00312BDE" w:rsidP="007E11EE">
            <w:pPr>
              <w:jc w:val="center"/>
              <w:rPr>
                <w:rFonts w:cs="Times New Roman"/>
                <w:color w:val="000000"/>
                <w:sz w:val="28"/>
                <w:szCs w:val="28"/>
              </w:rPr>
            </w:pPr>
            <w:r w:rsidRPr="00D16D55">
              <w:rPr>
                <w:rFonts w:cs="Times New Roman"/>
                <w:color w:val="000000"/>
                <w:sz w:val="28"/>
                <w:szCs w:val="28"/>
              </w:rPr>
              <w:t xml:space="preserve">Фактическое значение показателя в 2020 году </w:t>
            </w:r>
          </w:p>
        </w:tc>
      </w:tr>
      <w:tr w:rsidR="00312BDE" w:rsidRPr="00D16D55" w:rsidTr="007E11EE">
        <w:tc>
          <w:tcPr>
            <w:tcW w:w="3189" w:type="dxa"/>
            <w:vAlign w:val="center"/>
          </w:tcPr>
          <w:p w:rsidR="00312BDE" w:rsidRPr="00D16D55" w:rsidRDefault="00312BDE" w:rsidP="007E11EE">
            <w:pPr>
              <w:jc w:val="center"/>
              <w:rPr>
                <w:rFonts w:cs="Times New Roman"/>
                <w:sz w:val="28"/>
                <w:szCs w:val="28"/>
              </w:rPr>
            </w:pPr>
            <w:r w:rsidRPr="00D16D55">
              <w:rPr>
                <w:rFonts w:cs="Times New Roman"/>
                <w:sz w:val="28"/>
                <w:szCs w:val="28"/>
              </w:rPr>
              <w:t>85%</w:t>
            </w:r>
          </w:p>
        </w:tc>
        <w:tc>
          <w:tcPr>
            <w:tcW w:w="3190" w:type="dxa"/>
            <w:vAlign w:val="center"/>
          </w:tcPr>
          <w:p w:rsidR="00312BDE" w:rsidRPr="00D16D55" w:rsidRDefault="00312BDE" w:rsidP="007E11EE">
            <w:pPr>
              <w:jc w:val="center"/>
              <w:rPr>
                <w:rFonts w:cs="Times New Roman"/>
                <w:sz w:val="28"/>
                <w:szCs w:val="28"/>
              </w:rPr>
            </w:pPr>
            <w:r>
              <w:rPr>
                <w:rFonts w:cs="Times New Roman"/>
                <w:sz w:val="28"/>
                <w:szCs w:val="28"/>
              </w:rPr>
              <w:t>85%</w:t>
            </w:r>
          </w:p>
        </w:tc>
        <w:tc>
          <w:tcPr>
            <w:tcW w:w="3191" w:type="dxa"/>
            <w:vAlign w:val="center"/>
          </w:tcPr>
          <w:p w:rsidR="00312BDE" w:rsidRPr="00D16D55" w:rsidRDefault="00312BDE" w:rsidP="007E11EE">
            <w:pPr>
              <w:jc w:val="center"/>
              <w:rPr>
                <w:rFonts w:cs="Times New Roman"/>
                <w:sz w:val="28"/>
                <w:szCs w:val="28"/>
              </w:rPr>
            </w:pPr>
            <w:r w:rsidRPr="00D16D55">
              <w:rPr>
                <w:rFonts w:cs="Times New Roman"/>
                <w:sz w:val="28"/>
                <w:szCs w:val="28"/>
              </w:rPr>
              <w:t>100%</w:t>
            </w:r>
          </w:p>
        </w:tc>
      </w:tr>
    </w:tbl>
    <w:p w:rsidR="00312BDE" w:rsidRPr="00D16D55" w:rsidRDefault="00312BDE" w:rsidP="00312BDE">
      <w:pPr>
        <w:autoSpaceDE w:val="0"/>
        <w:autoSpaceDN w:val="0"/>
        <w:adjustRightInd w:val="0"/>
        <w:ind w:firstLine="709"/>
        <w:jc w:val="both"/>
        <w:rPr>
          <w:rFonts w:eastAsiaTheme="minorHAnsi"/>
          <w:sz w:val="16"/>
          <w:szCs w:val="16"/>
        </w:rPr>
      </w:pPr>
    </w:p>
    <w:p w:rsidR="00312BDE" w:rsidRDefault="00312BDE" w:rsidP="00312BDE">
      <w:pPr>
        <w:ind w:firstLine="708"/>
        <w:rPr>
          <w:color w:val="000000"/>
          <w:sz w:val="28"/>
          <w:szCs w:val="28"/>
        </w:rPr>
      </w:pPr>
      <w:r w:rsidRPr="00D16D55">
        <w:rPr>
          <w:color w:val="000000"/>
          <w:sz w:val="28"/>
          <w:szCs w:val="28"/>
        </w:rPr>
        <w:lastRenderedPageBreak/>
        <w:t>Расчет фактического значения показателя производится по следующей формуле:</w:t>
      </w:r>
    </w:p>
    <w:p w:rsidR="00312BDE" w:rsidRPr="001C1977" w:rsidRDefault="00312BDE" w:rsidP="00312BDE">
      <w:pPr>
        <w:ind w:firstLine="708"/>
        <w:jc w:val="center"/>
        <w:rPr>
          <w:color w:val="000000"/>
          <w:sz w:val="28"/>
          <w:szCs w:val="28"/>
        </w:rPr>
      </w:pPr>
      <w:r w:rsidRPr="001C1977">
        <w:rPr>
          <w:color w:val="000000"/>
          <w:sz w:val="28"/>
          <w:szCs w:val="28"/>
        </w:rPr>
        <w:t>A=C/B*100%</w:t>
      </w:r>
      <w:r>
        <w:rPr>
          <w:color w:val="000000"/>
          <w:sz w:val="28"/>
          <w:szCs w:val="28"/>
        </w:rPr>
        <w:t>, где</w:t>
      </w:r>
    </w:p>
    <w:p w:rsidR="00312BDE" w:rsidRPr="00D16D55" w:rsidRDefault="00312BDE" w:rsidP="00312BDE">
      <w:pPr>
        <w:autoSpaceDE w:val="0"/>
        <w:autoSpaceDN w:val="0"/>
        <w:adjustRightInd w:val="0"/>
        <w:ind w:firstLine="709"/>
        <w:jc w:val="both"/>
        <w:rPr>
          <w:color w:val="000000"/>
          <w:sz w:val="28"/>
          <w:szCs w:val="28"/>
        </w:rPr>
      </w:pPr>
      <w:r w:rsidRPr="00D16D55">
        <w:rPr>
          <w:color w:val="000000"/>
          <w:sz w:val="28"/>
          <w:szCs w:val="28"/>
        </w:rPr>
        <w:t>А - фактическое значение показателя;</w:t>
      </w:r>
    </w:p>
    <w:p w:rsidR="00312BDE" w:rsidRDefault="00312BDE" w:rsidP="00312BDE">
      <w:pPr>
        <w:ind w:firstLine="709"/>
        <w:jc w:val="both"/>
        <w:rPr>
          <w:color w:val="000000"/>
          <w:sz w:val="28"/>
          <w:szCs w:val="28"/>
        </w:rPr>
      </w:pPr>
      <w:r w:rsidRPr="001C1977">
        <w:rPr>
          <w:color w:val="000000"/>
          <w:sz w:val="28"/>
          <w:szCs w:val="28"/>
        </w:rPr>
        <w:t>В - общее количество подконтрольных субъектов</w:t>
      </w:r>
      <w:r>
        <w:rPr>
          <w:color w:val="000000"/>
          <w:sz w:val="28"/>
          <w:szCs w:val="28"/>
        </w:rPr>
        <w:t xml:space="preserve"> (источники данных:</w:t>
      </w:r>
      <w:r w:rsidRPr="00131229">
        <w:rPr>
          <w:rFonts w:eastAsiaTheme="minorHAnsi"/>
          <w:sz w:val="28"/>
          <w:szCs w:val="28"/>
        </w:rPr>
        <w:t xml:space="preserve"> данные федеральной государственной информационной системы «Единая информационно-аналитическая система» (далее - ФГИС «ЕИАС»); данные строки 50 формы № 1-контроль</w:t>
      </w:r>
      <w:r>
        <w:rPr>
          <w:color w:val="000000"/>
          <w:sz w:val="28"/>
          <w:szCs w:val="28"/>
        </w:rPr>
        <w:t>)</w:t>
      </w:r>
      <w:r w:rsidRPr="001C1977">
        <w:rPr>
          <w:color w:val="000000"/>
          <w:sz w:val="28"/>
          <w:szCs w:val="28"/>
        </w:rPr>
        <w:t>;</w:t>
      </w:r>
    </w:p>
    <w:p w:rsidR="00312BDE" w:rsidRPr="001C1977" w:rsidRDefault="00312BDE" w:rsidP="00312BDE">
      <w:pPr>
        <w:ind w:firstLine="709"/>
        <w:jc w:val="both"/>
        <w:rPr>
          <w:color w:val="000000"/>
          <w:sz w:val="28"/>
          <w:szCs w:val="28"/>
        </w:rPr>
      </w:pPr>
      <w:r w:rsidRPr="001C1977">
        <w:rPr>
          <w:color w:val="000000"/>
          <w:sz w:val="28"/>
          <w:szCs w:val="28"/>
        </w:rPr>
        <w:t>С - количество подконтрольных субъектов, в отношении которых департаментом проведены контрольные мероприятия</w:t>
      </w:r>
      <w:r>
        <w:rPr>
          <w:color w:val="000000"/>
          <w:sz w:val="28"/>
          <w:szCs w:val="28"/>
        </w:rPr>
        <w:t xml:space="preserve"> (источники данных:</w:t>
      </w:r>
      <w:r w:rsidRPr="00131229">
        <w:rPr>
          <w:rFonts w:eastAsiaTheme="minorHAnsi"/>
          <w:sz w:val="28"/>
          <w:szCs w:val="28"/>
        </w:rPr>
        <w:t xml:space="preserve"> внутренний ведомственный учет</w:t>
      </w:r>
      <w:r>
        <w:rPr>
          <w:color w:val="000000"/>
          <w:sz w:val="28"/>
          <w:szCs w:val="28"/>
        </w:rPr>
        <w:t>)</w:t>
      </w:r>
      <w:r w:rsidRPr="001C1977">
        <w:rPr>
          <w:color w:val="000000"/>
          <w:sz w:val="28"/>
          <w:szCs w:val="28"/>
        </w:rPr>
        <w:t>.</w:t>
      </w:r>
    </w:p>
    <w:p w:rsidR="00312BDE" w:rsidRDefault="00312BDE" w:rsidP="00312BDE">
      <w:pPr>
        <w:ind w:firstLine="709"/>
        <w:jc w:val="both"/>
        <w:rPr>
          <w:color w:val="000000"/>
          <w:sz w:val="28"/>
          <w:szCs w:val="28"/>
        </w:rPr>
      </w:pPr>
    </w:p>
    <w:p w:rsidR="00312BDE" w:rsidRDefault="00312BDE" w:rsidP="00312BDE">
      <w:pPr>
        <w:ind w:firstLine="709"/>
        <w:jc w:val="both"/>
        <w:rPr>
          <w:color w:val="000000"/>
          <w:sz w:val="28"/>
          <w:szCs w:val="28"/>
        </w:rPr>
      </w:pPr>
      <w:r w:rsidRPr="00D16D55">
        <w:rPr>
          <w:color w:val="000000"/>
          <w:sz w:val="28"/>
          <w:szCs w:val="28"/>
        </w:rPr>
        <w:t>Расчет фактического значения показателя за 2020 год осуществлен следующим образом:</w:t>
      </w:r>
    </w:p>
    <w:p w:rsidR="00312BDE" w:rsidRPr="001C1977" w:rsidRDefault="00312BDE" w:rsidP="00312BDE">
      <w:pPr>
        <w:jc w:val="center"/>
        <w:rPr>
          <w:color w:val="000000"/>
          <w:sz w:val="28"/>
          <w:szCs w:val="28"/>
        </w:rPr>
      </w:pPr>
      <w:r w:rsidRPr="001C1977">
        <w:rPr>
          <w:color w:val="000000"/>
          <w:sz w:val="28"/>
          <w:szCs w:val="28"/>
        </w:rPr>
        <w:t>А=1097/1097*100%</w:t>
      </w:r>
    </w:p>
    <w:p w:rsidR="00312BDE" w:rsidRDefault="00312BDE" w:rsidP="00312BDE">
      <w:pPr>
        <w:ind w:firstLine="708"/>
        <w:jc w:val="both"/>
        <w:rPr>
          <w:color w:val="000000"/>
          <w:sz w:val="28"/>
          <w:szCs w:val="28"/>
        </w:rPr>
      </w:pPr>
      <w:r w:rsidRPr="001C1977">
        <w:rPr>
          <w:color w:val="000000"/>
          <w:sz w:val="28"/>
          <w:szCs w:val="28"/>
        </w:rPr>
        <w:t>Значение показателя должно стремиться к своему максимальному значению - 100%</w:t>
      </w:r>
      <w:r>
        <w:rPr>
          <w:color w:val="000000"/>
          <w:sz w:val="28"/>
          <w:szCs w:val="28"/>
        </w:rPr>
        <w:t>.</w:t>
      </w:r>
    </w:p>
    <w:p w:rsidR="00312BDE" w:rsidRDefault="00312BDE" w:rsidP="00312BDE">
      <w:pPr>
        <w:ind w:firstLine="708"/>
        <w:jc w:val="both"/>
        <w:rPr>
          <w:color w:val="000000"/>
          <w:sz w:val="28"/>
          <w:szCs w:val="28"/>
        </w:rPr>
      </w:pPr>
    </w:p>
    <w:p w:rsidR="00312BDE" w:rsidRDefault="00312BDE" w:rsidP="00312BDE">
      <w:pPr>
        <w:autoSpaceDE w:val="0"/>
        <w:autoSpaceDN w:val="0"/>
        <w:adjustRightInd w:val="0"/>
        <w:ind w:firstLine="709"/>
        <w:jc w:val="both"/>
        <w:rPr>
          <w:sz w:val="28"/>
          <w:szCs w:val="28"/>
        </w:rPr>
      </w:pPr>
      <w:r>
        <w:rPr>
          <w:color w:val="000000"/>
          <w:sz w:val="28"/>
          <w:szCs w:val="28"/>
        </w:rPr>
        <w:t>2) </w:t>
      </w:r>
      <w:r w:rsidRPr="00D16D55">
        <w:rPr>
          <w:rFonts w:eastAsiaTheme="minorHAnsi"/>
          <w:sz w:val="28"/>
          <w:szCs w:val="28"/>
        </w:rPr>
        <w:t>к</w:t>
      </w:r>
      <w:r w:rsidRPr="008D2F24">
        <w:rPr>
          <w:rFonts w:eastAsiaTheme="minorHAnsi"/>
          <w:sz w:val="28"/>
          <w:szCs w:val="28"/>
        </w:rPr>
        <w:t>лючевой показатель А.3.</w:t>
      </w:r>
      <w:r>
        <w:rPr>
          <w:rFonts w:eastAsiaTheme="minorHAnsi"/>
          <w:sz w:val="28"/>
          <w:szCs w:val="28"/>
        </w:rPr>
        <w:t>2</w:t>
      </w:r>
      <w:r w:rsidRPr="008D2F24">
        <w:rPr>
          <w:rFonts w:eastAsiaTheme="minorHAnsi"/>
          <w:sz w:val="28"/>
          <w:szCs w:val="28"/>
        </w:rPr>
        <w:t xml:space="preserve"> «</w:t>
      </w:r>
      <w:r>
        <w:rPr>
          <w:rFonts w:eastAsiaTheme="minorHAnsi"/>
          <w:sz w:val="28"/>
          <w:szCs w:val="28"/>
        </w:rPr>
        <w:t>Д</w:t>
      </w:r>
      <w:r w:rsidRPr="00542D8C">
        <w:rPr>
          <w:rFonts w:eastAsiaTheme="minorHAnsi"/>
          <w:sz w:val="28"/>
          <w:szCs w:val="28"/>
        </w:rPr>
        <w:t>оля контрольных мероприятий, результаты которых были отменены или признаны недействительными (в процентах от общего числа проведенных контрольных мероприятий)</w:t>
      </w:r>
      <w:r w:rsidRPr="008D2F24">
        <w:rPr>
          <w:rFonts w:eastAsiaTheme="minorHAnsi"/>
          <w:sz w:val="28"/>
          <w:szCs w:val="28"/>
        </w:rPr>
        <w:t>»</w:t>
      </w:r>
      <w:r>
        <w:rPr>
          <w:rFonts w:eastAsiaTheme="minorHAnsi"/>
          <w:sz w:val="28"/>
          <w:szCs w:val="28"/>
        </w:rPr>
        <w:t xml:space="preserve">, </w:t>
      </w:r>
      <w:r w:rsidRPr="00D16D55">
        <w:rPr>
          <w:sz w:val="28"/>
          <w:szCs w:val="28"/>
        </w:rPr>
        <w:t>который имеет следующие значения:</w:t>
      </w:r>
    </w:p>
    <w:tbl>
      <w:tblPr>
        <w:tblStyle w:val="ab"/>
        <w:tblW w:w="0" w:type="auto"/>
        <w:tblLook w:val="04A0"/>
      </w:tblPr>
      <w:tblGrid>
        <w:gridCol w:w="3189"/>
        <w:gridCol w:w="3190"/>
        <w:gridCol w:w="3191"/>
      </w:tblGrid>
      <w:tr w:rsidR="00312BDE" w:rsidRPr="00D16D55" w:rsidTr="007E11EE">
        <w:tc>
          <w:tcPr>
            <w:tcW w:w="3189" w:type="dxa"/>
            <w:vAlign w:val="center"/>
          </w:tcPr>
          <w:p w:rsidR="00312BDE" w:rsidRPr="00D16D55" w:rsidRDefault="00312BDE" w:rsidP="007E11EE">
            <w:pPr>
              <w:jc w:val="center"/>
              <w:rPr>
                <w:rFonts w:cs="Times New Roman"/>
                <w:color w:val="000000"/>
                <w:sz w:val="28"/>
                <w:szCs w:val="28"/>
              </w:rPr>
            </w:pPr>
            <w:r w:rsidRPr="00D16D55">
              <w:rPr>
                <w:rFonts w:cs="Times New Roman"/>
                <w:color w:val="000000"/>
                <w:sz w:val="28"/>
                <w:szCs w:val="28"/>
              </w:rPr>
              <w:t xml:space="preserve">Базовое значение показателя </w:t>
            </w:r>
            <w:r w:rsidRPr="00D16D55">
              <w:rPr>
                <w:rFonts w:cs="Times New Roman"/>
                <w:color w:val="000000"/>
                <w:sz w:val="28"/>
                <w:szCs w:val="28"/>
              </w:rPr>
              <w:br/>
              <w:t>(2017 год)</w:t>
            </w:r>
          </w:p>
        </w:tc>
        <w:tc>
          <w:tcPr>
            <w:tcW w:w="3190" w:type="dxa"/>
            <w:vAlign w:val="center"/>
          </w:tcPr>
          <w:p w:rsidR="00312BDE" w:rsidRPr="00D16D55" w:rsidRDefault="00312BDE" w:rsidP="007E11EE">
            <w:pPr>
              <w:jc w:val="center"/>
              <w:rPr>
                <w:rFonts w:cs="Times New Roman"/>
                <w:color w:val="000000"/>
                <w:sz w:val="28"/>
                <w:szCs w:val="28"/>
              </w:rPr>
            </w:pPr>
            <w:r w:rsidRPr="00D16D55">
              <w:rPr>
                <w:rFonts w:cs="Times New Roman"/>
                <w:color w:val="000000"/>
                <w:sz w:val="28"/>
                <w:szCs w:val="28"/>
              </w:rPr>
              <w:t>Целевое значение показателя на 2020 год</w:t>
            </w:r>
            <w:r w:rsidRPr="00D16D55">
              <w:rPr>
                <w:rFonts w:cs="Times New Roman"/>
                <w:color w:val="000000"/>
                <w:sz w:val="28"/>
                <w:szCs w:val="28"/>
              </w:rPr>
              <w:br/>
            </w:r>
          </w:p>
        </w:tc>
        <w:tc>
          <w:tcPr>
            <w:tcW w:w="3191" w:type="dxa"/>
            <w:vAlign w:val="center"/>
          </w:tcPr>
          <w:p w:rsidR="00312BDE" w:rsidRPr="00D16D55" w:rsidRDefault="00312BDE" w:rsidP="007E11EE">
            <w:pPr>
              <w:jc w:val="center"/>
              <w:rPr>
                <w:rFonts w:cs="Times New Roman"/>
                <w:color w:val="000000"/>
                <w:sz w:val="28"/>
                <w:szCs w:val="28"/>
              </w:rPr>
            </w:pPr>
            <w:r w:rsidRPr="00D16D55">
              <w:rPr>
                <w:rFonts w:cs="Times New Roman"/>
                <w:color w:val="000000"/>
                <w:sz w:val="28"/>
                <w:szCs w:val="28"/>
              </w:rPr>
              <w:t xml:space="preserve">Фактическое значение показателя в 2020 году </w:t>
            </w:r>
          </w:p>
        </w:tc>
      </w:tr>
      <w:tr w:rsidR="00312BDE" w:rsidRPr="00D16D55" w:rsidTr="007E11EE">
        <w:tc>
          <w:tcPr>
            <w:tcW w:w="3189" w:type="dxa"/>
            <w:vAlign w:val="center"/>
          </w:tcPr>
          <w:p w:rsidR="00312BDE" w:rsidRPr="00D16D55" w:rsidRDefault="00312BDE" w:rsidP="007E11EE">
            <w:pPr>
              <w:jc w:val="center"/>
              <w:rPr>
                <w:rFonts w:cs="Times New Roman"/>
                <w:sz w:val="28"/>
                <w:szCs w:val="28"/>
              </w:rPr>
            </w:pPr>
            <w:r w:rsidRPr="00D16D55">
              <w:rPr>
                <w:rFonts w:cs="Times New Roman"/>
                <w:sz w:val="28"/>
                <w:szCs w:val="28"/>
              </w:rPr>
              <w:t>5%</w:t>
            </w:r>
          </w:p>
        </w:tc>
        <w:tc>
          <w:tcPr>
            <w:tcW w:w="3190" w:type="dxa"/>
            <w:vAlign w:val="center"/>
          </w:tcPr>
          <w:p w:rsidR="00312BDE" w:rsidRPr="00D16D55" w:rsidRDefault="00312BDE" w:rsidP="007E11EE">
            <w:pPr>
              <w:jc w:val="center"/>
              <w:rPr>
                <w:rFonts w:cs="Times New Roman"/>
                <w:sz w:val="28"/>
                <w:szCs w:val="28"/>
              </w:rPr>
            </w:pPr>
            <w:r>
              <w:rPr>
                <w:rFonts w:cs="Times New Roman"/>
                <w:sz w:val="28"/>
                <w:szCs w:val="28"/>
              </w:rPr>
              <w:t>5%</w:t>
            </w:r>
          </w:p>
        </w:tc>
        <w:tc>
          <w:tcPr>
            <w:tcW w:w="3191" w:type="dxa"/>
            <w:vAlign w:val="center"/>
          </w:tcPr>
          <w:p w:rsidR="00312BDE" w:rsidRPr="00D16D55" w:rsidRDefault="00312BDE" w:rsidP="007E11EE">
            <w:pPr>
              <w:jc w:val="center"/>
              <w:rPr>
                <w:rFonts w:cs="Times New Roman"/>
                <w:sz w:val="28"/>
                <w:szCs w:val="28"/>
              </w:rPr>
            </w:pPr>
            <w:r w:rsidRPr="00D16D55">
              <w:rPr>
                <w:rFonts w:cs="Times New Roman"/>
                <w:sz w:val="28"/>
                <w:szCs w:val="28"/>
              </w:rPr>
              <w:t>0%</w:t>
            </w:r>
          </w:p>
        </w:tc>
      </w:tr>
    </w:tbl>
    <w:p w:rsidR="00312BDE" w:rsidRPr="00D16D55" w:rsidRDefault="00312BDE" w:rsidP="00312BDE">
      <w:pPr>
        <w:autoSpaceDE w:val="0"/>
        <w:autoSpaceDN w:val="0"/>
        <w:adjustRightInd w:val="0"/>
        <w:ind w:firstLine="709"/>
        <w:jc w:val="both"/>
        <w:rPr>
          <w:rFonts w:eastAsiaTheme="minorHAnsi"/>
          <w:sz w:val="16"/>
          <w:szCs w:val="16"/>
        </w:rPr>
      </w:pPr>
    </w:p>
    <w:p w:rsidR="00312BDE" w:rsidRDefault="00312BDE" w:rsidP="00312BDE">
      <w:pPr>
        <w:spacing w:after="240"/>
        <w:ind w:firstLine="708"/>
        <w:rPr>
          <w:color w:val="000000"/>
          <w:sz w:val="28"/>
          <w:szCs w:val="28"/>
        </w:rPr>
      </w:pPr>
      <w:r w:rsidRPr="00D16D55">
        <w:rPr>
          <w:color w:val="000000"/>
          <w:sz w:val="28"/>
          <w:szCs w:val="28"/>
        </w:rPr>
        <w:t>Расчет фактического значения показателя производится по следующей формуле:</w:t>
      </w:r>
    </w:p>
    <w:p w:rsidR="00312BDE" w:rsidRDefault="00312BDE" w:rsidP="00312BDE">
      <w:pPr>
        <w:ind w:firstLine="708"/>
        <w:jc w:val="center"/>
        <w:rPr>
          <w:color w:val="000000"/>
          <w:sz w:val="28"/>
          <w:szCs w:val="28"/>
        </w:rPr>
      </w:pPr>
      <w:r w:rsidRPr="00542D8C">
        <w:rPr>
          <w:color w:val="000000"/>
          <w:sz w:val="28"/>
          <w:szCs w:val="28"/>
        </w:rPr>
        <w:t>A=C/B*100%</w:t>
      </w:r>
      <w:r>
        <w:rPr>
          <w:color w:val="000000"/>
          <w:sz w:val="28"/>
          <w:szCs w:val="28"/>
        </w:rPr>
        <w:t>, где</w:t>
      </w:r>
    </w:p>
    <w:p w:rsidR="00312BDE" w:rsidRPr="00D16D55" w:rsidRDefault="00312BDE" w:rsidP="00312BDE">
      <w:pPr>
        <w:autoSpaceDE w:val="0"/>
        <w:autoSpaceDN w:val="0"/>
        <w:adjustRightInd w:val="0"/>
        <w:ind w:firstLine="709"/>
        <w:jc w:val="both"/>
        <w:rPr>
          <w:color w:val="000000"/>
          <w:sz w:val="28"/>
          <w:szCs w:val="28"/>
        </w:rPr>
      </w:pPr>
      <w:r w:rsidRPr="00D16D55">
        <w:rPr>
          <w:color w:val="000000"/>
          <w:sz w:val="28"/>
          <w:szCs w:val="28"/>
        </w:rPr>
        <w:t>А - фактическое значение показателя;</w:t>
      </w:r>
    </w:p>
    <w:p w:rsidR="00312BDE" w:rsidRPr="00542D8C" w:rsidRDefault="00312BDE" w:rsidP="00312BDE">
      <w:pPr>
        <w:ind w:firstLine="708"/>
        <w:jc w:val="both"/>
        <w:rPr>
          <w:color w:val="000000"/>
          <w:sz w:val="28"/>
          <w:szCs w:val="28"/>
        </w:rPr>
      </w:pPr>
      <w:r w:rsidRPr="00542D8C">
        <w:rPr>
          <w:color w:val="000000"/>
          <w:sz w:val="28"/>
          <w:szCs w:val="28"/>
        </w:rPr>
        <w:t>В - общее количество проведенных контрольных мероприятий</w:t>
      </w:r>
      <w:r>
        <w:rPr>
          <w:color w:val="000000"/>
          <w:sz w:val="28"/>
          <w:szCs w:val="28"/>
        </w:rPr>
        <w:t xml:space="preserve"> (источники данных:</w:t>
      </w:r>
      <w:r w:rsidRPr="00542D8C">
        <w:t xml:space="preserve"> </w:t>
      </w:r>
      <w:r w:rsidRPr="00542D8C">
        <w:rPr>
          <w:color w:val="000000"/>
          <w:sz w:val="28"/>
          <w:szCs w:val="28"/>
        </w:rPr>
        <w:t>внутренний ведомственный учет</w:t>
      </w:r>
      <w:r>
        <w:rPr>
          <w:color w:val="000000"/>
          <w:sz w:val="28"/>
          <w:szCs w:val="28"/>
        </w:rPr>
        <w:t>)</w:t>
      </w:r>
      <w:r w:rsidRPr="00542D8C">
        <w:rPr>
          <w:color w:val="000000"/>
          <w:sz w:val="28"/>
          <w:szCs w:val="28"/>
        </w:rPr>
        <w:t>;</w:t>
      </w:r>
    </w:p>
    <w:p w:rsidR="00312BDE" w:rsidRDefault="00312BDE" w:rsidP="00312BDE">
      <w:pPr>
        <w:ind w:firstLine="708"/>
        <w:jc w:val="both"/>
        <w:rPr>
          <w:color w:val="000000"/>
          <w:sz w:val="28"/>
          <w:szCs w:val="28"/>
        </w:rPr>
      </w:pPr>
      <w:r w:rsidRPr="00542D8C">
        <w:rPr>
          <w:color w:val="000000"/>
          <w:sz w:val="28"/>
          <w:szCs w:val="28"/>
        </w:rPr>
        <w:t>С - количество контрольных мероприятий, результаты которых отменены или признаны недействительными</w:t>
      </w:r>
      <w:r>
        <w:rPr>
          <w:color w:val="000000"/>
          <w:sz w:val="28"/>
          <w:szCs w:val="28"/>
        </w:rPr>
        <w:t xml:space="preserve"> (источники данных:</w:t>
      </w:r>
      <w:r w:rsidRPr="00542D8C">
        <w:t xml:space="preserve"> </w:t>
      </w:r>
      <w:r w:rsidRPr="00542D8C">
        <w:rPr>
          <w:color w:val="000000"/>
          <w:sz w:val="28"/>
          <w:szCs w:val="28"/>
        </w:rPr>
        <w:t>внутренний ведомственный учет</w:t>
      </w:r>
      <w:r>
        <w:rPr>
          <w:color w:val="000000"/>
          <w:sz w:val="28"/>
          <w:szCs w:val="28"/>
        </w:rPr>
        <w:t>)</w:t>
      </w:r>
      <w:r w:rsidRPr="00542D8C">
        <w:rPr>
          <w:color w:val="000000"/>
          <w:sz w:val="28"/>
          <w:szCs w:val="28"/>
        </w:rPr>
        <w:t>.</w:t>
      </w:r>
    </w:p>
    <w:p w:rsidR="00312BDE" w:rsidRDefault="00312BDE" w:rsidP="00312BDE">
      <w:pPr>
        <w:ind w:firstLine="709"/>
        <w:jc w:val="both"/>
        <w:rPr>
          <w:color w:val="000000"/>
          <w:sz w:val="28"/>
          <w:szCs w:val="28"/>
        </w:rPr>
      </w:pPr>
      <w:r w:rsidRPr="00D16D55">
        <w:rPr>
          <w:color w:val="000000"/>
          <w:sz w:val="28"/>
          <w:szCs w:val="28"/>
        </w:rPr>
        <w:t>Расчет фактического значения показателя за 2020 год осуществлен следующим образом:</w:t>
      </w:r>
    </w:p>
    <w:p w:rsidR="00312BDE" w:rsidRDefault="00312BDE" w:rsidP="00312BDE">
      <w:pPr>
        <w:ind w:firstLine="708"/>
        <w:jc w:val="center"/>
        <w:rPr>
          <w:color w:val="000000"/>
          <w:sz w:val="28"/>
          <w:szCs w:val="28"/>
        </w:rPr>
      </w:pPr>
      <w:r w:rsidRPr="00542D8C">
        <w:rPr>
          <w:color w:val="000000"/>
          <w:sz w:val="28"/>
          <w:szCs w:val="28"/>
        </w:rPr>
        <w:t>А=1097/0*100%</w:t>
      </w:r>
    </w:p>
    <w:p w:rsidR="00312BDE" w:rsidRDefault="00312BDE" w:rsidP="00312BDE">
      <w:pPr>
        <w:ind w:firstLine="708"/>
        <w:jc w:val="both"/>
        <w:rPr>
          <w:color w:val="000000"/>
          <w:sz w:val="28"/>
          <w:szCs w:val="28"/>
        </w:rPr>
      </w:pPr>
      <w:r w:rsidRPr="00542D8C">
        <w:rPr>
          <w:color w:val="000000"/>
          <w:sz w:val="28"/>
          <w:szCs w:val="28"/>
        </w:rPr>
        <w:t>Значение показателя должно стремиться к своему максимальному значению, которое соответствует 0%.</w:t>
      </w:r>
    </w:p>
    <w:p w:rsidR="00312BDE" w:rsidRDefault="00312BDE" w:rsidP="00312BDE">
      <w:pPr>
        <w:autoSpaceDE w:val="0"/>
        <w:autoSpaceDN w:val="0"/>
        <w:adjustRightInd w:val="0"/>
        <w:ind w:firstLine="709"/>
        <w:jc w:val="both"/>
        <w:rPr>
          <w:rFonts w:eastAsiaTheme="minorHAnsi"/>
          <w:sz w:val="28"/>
          <w:szCs w:val="28"/>
        </w:rPr>
      </w:pPr>
    </w:p>
    <w:p w:rsidR="00312BDE" w:rsidRPr="00D16D55" w:rsidRDefault="00312BDE" w:rsidP="00312BDE">
      <w:pPr>
        <w:autoSpaceDE w:val="0"/>
        <w:autoSpaceDN w:val="0"/>
        <w:adjustRightInd w:val="0"/>
        <w:ind w:firstLine="709"/>
        <w:jc w:val="both"/>
        <w:rPr>
          <w:rFonts w:eastAsiaTheme="minorHAnsi"/>
          <w:sz w:val="28"/>
          <w:szCs w:val="28"/>
        </w:rPr>
      </w:pPr>
      <w:r w:rsidRPr="00D16D55">
        <w:rPr>
          <w:rFonts w:eastAsiaTheme="minorHAnsi"/>
          <w:sz w:val="28"/>
          <w:szCs w:val="28"/>
        </w:rPr>
        <w:lastRenderedPageBreak/>
        <w:t>Утвержденные паспорта на ключевые показатели результативности контрольно-надзорной деятельности департамента опубликованы на официальном сайте департамента в сети Интернет.</w:t>
      </w:r>
    </w:p>
    <w:p w:rsidR="00312BDE" w:rsidRPr="00D16D55" w:rsidRDefault="00312BDE" w:rsidP="00312BDE">
      <w:pPr>
        <w:autoSpaceDE w:val="0"/>
        <w:autoSpaceDN w:val="0"/>
        <w:adjustRightInd w:val="0"/>
        <w:ind w:firstLine="709"/>
        <w:jc w:val="both"/>
        <w:rPr>
          <w:sz w:val="28"/>
          <w:szCs w:val="28"/>
        </w:rPr>
      </w:pPr>
      <w:proofErr w:type="gramStart"/>
      <w:r w:rsidRPr="00D16D55">
        <w:rPr>
          <w:bCs/>
          <w:sz w:val="28"/>
          <w:szCs w:val="28"/>
        </w:rPr>
        <w:t>В качестве базовых значений показателей приняты показатели</w:t>
      </w:r>
      <w:r w:rsidRPr="00D16D55">
        <w:rPr>
          <w:color w:val="000000"/>
          <w:sz w:val="28"/>
          <w:szCs w:val="28"/>
        </w:rPr>
        <w:t xml:space="preserve"> по осуществлению департаментом регионального государственного контроля (надзора) за 2017 год - ближайший к 2015 году, за который имеются соответствующие отчетные данные, поскольку </w:t>
      </w:r>
      <w:r w:rsidRPr="00D16D55">
        <w:rPr>
          <w:sz w:val="28"/>
          <w:szCs w:val="28"/>
        </w:rPr>
        <w:t>установить базовое значение</w:t>
      </w:r>
      <w:r w:rsidRPr="00D16D55">
        <w:rPr>
          <w:bCs/>
          <w:sz w:val="28"/>
          <w:szCs w:val="28"/>
        </w:rPr>
        <w:t xml:space="preserve"> показателей</w:t>
      </w:r>
      <w:r w:rsidRPr="00D16D55">
        <w:rPr>
          <w:sz w:val="28"/>
          <w:szCs w:val="28"/>
        </w:rPr>
        <w:t xml:space="preserve"> на уровне показателей 2015 года (как того требуют </w:t>
      </w:r>
      <w:r w:rsidRPr="00D16D55">
        <w:rPr>
          <w:color w:val="000000"/>
          <w:sz w:val="28"/>
          <w:szCs w:val="28"/>
        </w:rPr>
        <w:t>р</w:t>
      </w:r>
      <w:r w:rsidRPr="00D16D55">
        <w:rPr>
          <w:bCs/>
          <w:sz w:val="28"/>
          <w:szCs w:val="28"/>
        </w:rPr>
        <w:t>аспоряжение Правительства РФ от 17.05.2016 № 934-р «Об утверждении основных направлений разработки и внедрения системы оценки результативности и эффективности контрольно-надзорной деятельности</w:t>
      </w:r>
      <w:proofErr w:type="gramEnd"/>
      <w:r w:rsidRPr="00D16D55">
        <w:rPr>
          <w:bCs/>
          <w:sz w:val="28"/>
          <w:szCs w:val="28"/>
        </w:rPr>
        <w:t>»</w:t>
      </w:r>
      <w:r w:rsidRPr="00D16D55">
        <w:rPr>
          <w:sz w:val="28"/>
          <w:szCs w:val="28"/>
        </w:rPr>
        <w:t xml:space="preserve"> и </w:t>
      </w:r>
      <w:r w:rsidRPr="00D16D55">
        <w:rPr>
          <w:bCs/>
          <w:sz w:val="28"/>
          <w:szCs w:val="28"/>
        </w:rPr>
        <w:t>постановление Правительства Новосибирской области от 28.09.2017 № 370-п «</w:t>
      </w:r>
      <w:r w:rsidRPr="00D16D55">
        <w:rPr>
          <w:sz w:val="28"/>
          <w:szCs w:val="28"/>
        </w:rPr>
        <w:t>Об утверждении методики оценки результативности и эффективности деятельности областных исполнительных органов государственной власти Новосибирской области по осуществлению регионального государственного контроля (надзора)») невозможно по причине отсутствия у департамента необходимых данных.</w:t>
      </w:r>
    </w:p>
    <w:p w:rsidR="00312BDE" w:rsidRPr="00D16D55" w:rsidRDefault="00312BDE" w:rsidP="00312BDE">
      <w:pPr>
        <w:autoSpaceDE w:val="0"/>
        <w:autoSpaceDN w:val="0"/>
        <w:adjustRightInd w:val="0"/>
        <w:ind w:firstLine="709"/>
        <w:jc w:val="both"/>
        <w:rPr>
          <w:color w:val="000000"/>
          <w:sz w:val="28"/>
          <w:szCs w:val="28"/>
        </w:rPr>
      </w:pPr>
      <w:r w:rsidRPr="00D16D55">
        <w:rPr>
          <w:color w:val="000000"/>
          <w:sz w:val="28"/>
          <w:szCs w:val="28"/>
        </w:rPr>
        <w:t>Проблемы по достижению целевых значений ключевых показателей у департамента не возникли.</w:t>
      </w:r>
    </w:p>
    <w:p w:rsidR="0068747F" w:rsidRPr="00D16D55" w:rsidRDefault="0068747F" w:rsidP="00696AFF">
      <w:pPr>
        <w:ind w:firstLine="757"/>
        <w:jc w:val="center"/>
        <w:rPr>
          <w:rFonts w:eastAsiaTheme="minorHAnsi"/>
          <w:b/>
          <w:lang w:eastAsia="en-US"/>
        </w:rPr>
      </w:pPr>
    </w:p>
    <w:p w:rsidR="00696AFF" w:rsidRPr="00D16D55" w:rsidRDefault="00696AFF" w:rsidP="00696AFF">
      <w:pPr>
        <w:ind w:firstLine="757"/>
        <w:jc w:val="center"/>
        <w:rPr>
          <w:rFonts w:eastAsiaTheme="minorHAnsi"/>
          <w:b/>
          <w:lang w:eastAsia="en-US"/>
        </w:rPr>
      </w:pPr>
      <w:r w:rsidRPr="00D16D55">
        <w:rPr>
          <w:rFonts w:eastAsiaTheme="minorHAnsi"/>
          <w:b/>
          <w:lang w:eastAsia="en-US"/>
        </w:rPr>
        <w:t>Особенности осуществления регионального государственного контроля (надзора), осуществляемого департаментом</w:t>
      </w:r>
      <w:r w:rsidR="005B6BCB" w:rsidRPr="00D16D55">
        <w:rPr>
          <w:rFonts w:eastAsiaTheme="minorHAnsi"/>
          <w:b/>
          <w:lang w:eastAsia="en-US"/>
        </w:rPr>
        <w:t xml:space="preserve"> </w:t>
      </w:r>
    </w:p>
    <w:p w:rsidR="00696AFF" w:rsidRPr="00D16D55" w:rsidRDefault="00696AFF" w:rsidP="00696AFF">
      <w:pPr>
        <w:ind w:firstLine="757"/>
        <w:jc w:val="center"/>
        <w:rPr>
          <w:rFonts w:eastAsiaTheme="minorHAnsi"/>
          <w:b/>
          <w:lang w:eastAsia="en-US"/>
        </w:rPr>
      </w:pPr>
      <w:r w:rsidRPr="00D16D55">
        <w:rPr>
          <w:rFonts w:eastAsiaTheme="minorHAnsi"/>
          <w:b/>
          <w:lang w:eastAsia="en-US"/>
        </w:rPr>
        <w:t>(на основании сведений ведомственных статистических наблюдений)</w:t>
      </w:r>
    </w:p>
    <w:p w:rsidR="00696AFF" w:rsidRPr="00D16D55" w:rsidRDefault="00696AFF" w:rsidP="00696AFF">
      <w:pPr>
        <w:ind w:firstLine="757"/>
        <w:jc w:val="center"/>
        <w:rPr>
          <w:i/>
          <w:sz w:val="20"/>
          <w:szCs w:val="20"/>
        </w:rPr>
      </w:pPr>
    </w:p>
    <w:tbl>
      <w:tblPr>
        <w:tblStyle w:val="ab"/>
        <w:tblW w:w="9747" w:type="dxa"/>
        <w:tblLayout w:type="fixed"/>
        <w:tblLook w:val="04A0"/>
      </w:tblPr>
      <w:tblGrid>
        <w:gridCol w:w="1951"/>
        <w:gridCol w:w="1134"/>
        <w:gridCol w:w="1276"/>
        <w:gridCol w:w="1276"/>
        <w:gridCol w:w="1275"/>
        <w:gridCol w:w="1701"/>
        <w:gridCol w:w="1134"/>
      </w:tblGrid>
      <w:tr w:rsidR="00696AFF" w:rsidRPr="00D16D55" w:rsidTr="004F442D">
        <w:trPr>
          <w:trHeight w:val="375"/>
        </w:trPr>
        <w:tc>
          <w:tcPr>
            <w:tcW w:w="9747" w:type="dxa"/>
            <w:gridSpan w:val="7"/>
          </w:tcPr>
          <w:p w:rsidR="00696AFF" w:rsidRPr="00D16D55" w:rsidRDefault="00696AFF" w:rsidP="00696AFF">
            <w:pPr>
              <w:jc w:val="center"/>
              <w:rPr>
                <w:sz w:val="18"/>
                <w:szCs w:val="18"/>
              </w:rPr>
            </w:pPr>
            <w:r w:rsidRPr="00D16D55">
              <w:rPr>
                <w:sz w:val="18"/>
                <w:szCs w:val="18"/>
              </w:rPr>
              <w:t xml:space="preserve">Результаты проведения департаментом </w:t>
            </w:r>
          </w:p>
          <w:p w:rsidR="00696AFF" w:rsidRPr="00D16D55" w:rsidRDefault="00696AFF" w:rsidP="00093F59">
            <w:pPr>
              <w:jc w:val="center"/>
              <w:rPr>
                <w:sz w:val="18"/>
                <w:szCs w:val="18"/>
              </w:rPr>
            </w:pPr>
            <w:r w:rsidRPr="00D16D55">
              <w:rPr>
                <w:sz w:val="18"/>
                <w:szCs w:val="18"/>
              </w:rPr>
              <w:t>плановых проверок в 20</w:t>
            </w:r>
            <w:r w:rsidR="00093F59" w:rsidRPr="00D16D55">
              <w:rPr>
                <w:sz w:val="18"/>
                <w:szCs w:val="18"/>
              </w:rPr>
              <w:t>20</w:t>
            </w:r>
            <w:r w:rsidRPr="00D16D55">
              <w:rPr>
                <w:sz w:val="18"/>
                <w:szCs w:val="18"/>
              </w:rPr>
              <w:t xml:space="preserve"> году </w:t>
            </w:r>
          </w:p>
        </w:tc>
      </w:tr>
      <w:tr w:rsidR="00696AFF" w:rsidRPr="00D16D55" w:rsidTr="00D96AF9">
        <w:tc>
          <w:tcPr>
            <w:tcW w:w="1951" w:type="dxa"/>
          </w:tcPr>
          <w:p w:rsidR="00696AFF" w:rsidRPr="00D16D55" w:rsidRDefault="00696AFF" w:rsidP="00696AFF">
            <w:pPr>
              <w:jc w:val="center"/>
              <w:rPr>
                <w:sz w:val="18"/>
                <w:szCs w:val="18"/>
              </w:rPr>
            </w:pPr>
            <w:r w:rsidRPr="00D16D55">
              <w:rPr>
                <w:sz w:val="18"/>
                <w:szCs w:val="18"/>
              </w:rPr>
              <w:t>Сфера осуществления контроля (надзора)</w:t>
            </w:r>
          </w:p>
        </w:tc>
        <w:tc>
          <w:tcPr>
            <w:tcW w:w="1134" w:type="dxa"/>
          </w:tcPr>
          <w:p w:rsidR="00696AFF" w:rsidRPr="00D16D55" w:rsidRDefault="00696AFF" w:rsidP="00696AFF">
            <w:pPr>
              <w:jc w:val="center"/>
              <w:rPr>
                <w:sz w:val="18"/>
                <w:szCs w:val="18"/>
              </w:rPr>
            </w:pPr>
            <w:r w:rsidRPr="00D16D55">
              <w:rPr>
                <w:sz w:val="18"/>
                <w:szCs w:val="18"/>
              </w:rPr>
              <w:t>Проведено</w:t>
            </w:r>
          </w:p>
          <w:p w:rsidR="00696AFF" w:rsidRPr="00D16D55" w:rsidRDefault="00696AFF" w:rsidP="00696AFF">
            <w:pPr>
              <w:jc w:val="center"/>
              <w:rPr>
                <w:sz w:val="18"/>
                <w:szCs w:val="18"/>
              </w:rPr>
            </w:pPr>
            <w:r w:rsidRPr="00D16D55">
              <w:rPr>
                <w:sz w:val="18"/>
                <w:szCs w:val="18"/>
              </w:rPr>
              <w:t>проверок</w:t>
            </w:r>
          </w:p>
        </w:tc>
        <w:tc>
          <w:tcPr>
            <w:tcW w:w="1276" w:type="dxa"/>
          </w:tcPr>
          <w:p w:rsidR="00696AFF" w:rsidRPr="00D16D55" w:rsidRDefault="00696AFF" w:rsidP="00696AFF">
            <w:pPr>
              <w:jc w:val="center"/>
              <w:rPr>
                <w:sz w:val="18"/>
                <w:szCs w:val="18"/>
              </w:rPr>
            </w:pPr>
            <w:r w:rsidRPr="00D16D55">
              <w:rPr>
                <w:sz w:val="18"/>
                <w:szCs w:val="18"/>
              </w:rPr>
              <w:t>Проверки, в ходе которых выявлены нарушения</w:t>
            </w:r>
          </w:p>
        </w:tc>
        <w:tc>
          <w:tcPr>
            <w:tcW w:w="1276" w:type="dxa"/>
          </w:tcPr>
          <w:p w:rsidR="00696AFF" w:rsidRPr="00D16D55" w:rsidRDefault="00696AFF" w:rsidP="00696AFF">
            <w:pPr>
              <w:jc w:val="center"/>
              <w:rPr>
                <w:sz w:val="18"/>
                <w:szCs w:val="18"/>
              </w:rPr>
            </w:pPr>
            <w:r w:rsidRPr="00D16D55">
              <w:rPr>
                <w:sz w:val="18"/>
                <w:szCs w:val="18"/>
              </w:rPr>
              <w:t>Выдано предписаний</w:t>
            </w:r>
          </w:p>
        </w:tc>
        <w:tc>
          <w:tcPr>
            <w:tcW w:w="1275" w:type="dxa"/>
          </w:tcPr>
          <w:p w:rsidR="00696AFF" w:rsidRPr="00D16D55" w:rsidRDefault="00696AFF" w:rsidP="00696AFF">
            <w:pPr>
              <w:jc w:val="center"/>
              <w:rPr>
                <w:sz w:val="18"/>
                <w:szCs w:val="18"/>
              </w:rPr>
            </w:pPr>
            <w:r w:rsidRPr="00D16D55">
              <w:rPr>
                <w:sz w:val="18"/>
                <w:szCs w:val="18"/>
              </w:rPr>
              <w:t>Выполнено предписаний</w:t>
            </w:r>
          </w:p>
        </w:tc>
        <w:tc>
          <w:tcPr>
            <w:tcW w:w="1701" w:type="dxa"/>
          </w:tcPr>
          <w:p w:rsidR="00696AFF" w:rsidRPr="00D16D55" w:rsidRDefault="00D96AF9" w:rsidP="00D96AF9">
            <w:pPr>
              <w:jc w:val="center"/>
              <w:rPr>
                <w:sz w:val="18"/>
                <w:szCs w:val="18"/>
              </w:rPr>
            </w:pPr>
            <w:r w:rsidRPr="00D16D55">
              <w:rPr>
                <w:sz w:val="18"/>
                <w:szCs w:val="18"/>
              </w:rPr>
              <w:t xml:space="preserve">Количество проверок, по итогам которых наложены </w:t>
            </w:r>
            <w:proofErr w:type="spellStart"/>
            <w:r w:rsidRPr="00D16D55">
              <w:rPr>
                <w:sz w:val="18"/>
                <w:szCs w:val="18"/>
              </w:rPr>
              <w:t>адм</w:t>
            </w:r>
            <w:proofErr w:type="gramStart"/>
            <w:r w:rsidRPr="00D16D55">
              <w:rPr>
                <w:sz w:val="18"/>
                <w:szCs w:val="18"/>
              </w:rPr>
              <w:t>.н</w:t>
            </w:r>
            <w:proofErr w:type="gramEnd"/>
            <w:r w:rsidRPr="00D16D55">
              <w:rPr>
                <w:sz w:val="18"/>
                <w:szCs w:val="18"/>
              </w:rPr>
              <w:t>аказания</w:t>
            </w:r>
            <w:proofErr w:type="spellEnd"/>
          </w:p>
        </w:tc>
        <w:tc>
          <w:tcPr>
            <w:tcW w:w="1134" w:type="dxa"/>
          </w:tcPr>
          <w:p w:rsidR="00696AFF" w:rsidRPr="00D16D55" w:rsidRDefault="00696AFF" w:rsidP="004F442D">
            <w:pPr>
              <w:jc w:val="center"/>
              <w:rPr>
                <w:sz w:val="18"/>
                <w:szCs w:val="18"/>
              </w:rPr>
            </w:pPr>
            <w:r w:rsidRPr="00D16D55">
              <w:rPr>
                <w:sz w:val="18"/>
                <w:szCs w:val="18"/>
              </w:rPr>
              <w:t xml:space="preserve">Сумма </w:t>
            </w:r>
            <w:proofErr w:type="spellStart"/>
            <w:r w:rsidRPr="00D16D55">
              <w:rPr>
                <w:sz w:val="18"/>
                <w:szCs w:val="18"/>
              </w:rPr>
              <w:t>администр</w:t>
            </w:r>
            <w:proofErr w:type="spellEnd"/>
            <w:r w:rsidR="004F442D" w:rsidRPr="00D16D55">
              <w:rPr>
                <w:sz w:val="18"/>
                <w:szCs w:val="18"/>
              </w:rPr>
              <w:t>.</w:t>
            </w:r>
            <w:r w:rsidRPr="00D16D55">
              <w:rPr>
                <w:sz w:val="18"/>
                <w:szCs w:val="18"/>
              </w:rPr>
              <w:t xml:space="preserve"> </w:t>
            </w:r>
            <w:r w:rsidR="00FE3C9B" w:rsidRPr="00D16D55">
              <w:rPr>
                <w:sz w:val="18"/>
                <w:szCs w:val="18"/>
              </w:rPr>
              <w:t>ш</w:t>
            </w:r>
            <w:r w:rsidRPr="00D16D55">
              <w:rPr>
                <w:sz w:val="18"/>
                <w:szCs w:val="18"/>
              </w:rPr>
              <w:t>трафов</w:t>
            </w:r>
            <w:r w:rsidR="002A3424">
              <w:rPr>
                <w:sz w:val="18"/>
                <w:szCs w:val="18"/>
              </w:rPr>
              <w:t>,</w:t>
            </w:r>
          </w:p>
          <w:p w:rsidR="00464BB9" w:rsidRPr="00D16D55" w:rsidRDefault="00464BB9" w:rsidP="004F442D">
            <w:pPr>
              <w:jc w:val="center"/>
              <w:rPr>
                <w:sz w:val="18"/>
                <w:szCs w:val="18"/>
              </w:rPr>
            </w:pPr>
            <w:r w:rsidRPr="00D16D55">
              <w:rPr>
                <w:sz w:val="18"/>
                <w:szCs w:val="18"/>
              </w:rPr>
              <w:t>руб.</w:t>
            </w:r>
          </w:p>
        </w:tc>
      </w:tr>
      <w:tr w:rsidR="00464BB9" w:rsidRPr="00D16D55" w:rsidTr="00D96AF9">
        <w:tc>
          <w:tcPr>
            <w:tcW w:w="1951" w:type="dxa"/>
          </w:tcPr>
          <w:p w:rsidR="00464BB9" w:rsidRPr="00D16D55" w:rsidRDefault="00464BB9" w:rsidP="00696AFF">
            <w:pPr>
              <w:rPr>
                <w:sz w:val="20"/>
                <w:szCs w:val="20"/>
              </w:rPr>
            </w:pPr>
            <w:r w:rsidRPr="00D16D55">
              <w:rPr>
                <w:sz w:val="20"/>
                <w:szCs w:val="20"/>
              </w:rPr>
              <w:t>Электроэнергетика</w:t>
            </w:r>
          </w:p>
        </w:tc>
        <w:tc>
          <w:tcPr>
            <w:tcW w:w="1134" w:type="dxa"/>
          </w:tcPr>
          <w:p w:rsidR="00464BB9" w:rsidRPr="00D16D55" w:rsidRDefault="00A3437A" w:rsidP="000025B8">
            <w:pPr>
              <w:jc w:val="center"/>
              <w:rPr>
                <w:sz w:val="20"/>
                <w:szCs w:val="20"/>
              </w:rPr>
            </w:pPr>
            <w:r w:rsidRPr="00D16D55">
              <w:rPr>
                <w:sz w:val="20"/>
                <w:szCs w:val="20"/>
              </w:rPr>
              <w:t>1</w:t>
            </w:r>
          </w:p>
        </w:tc>
        <w:tc>
          <w:tcPr>
            <w:tcW w:w="1276" w:type="dxa"/>
          </w:tcPr>
          <w:p w:rsidR="00464BB9" w:rsidRPr="00D16D55" w:rsidRDefault="00A3437A" w:rsidP="000025B8">
            <w:pPr>
              <w:jc w:val="center"/>
              <w:rPr>
                <w:sz w:val="20"/>
                <w:szCs w:val="20"/>
              </w:rPr>
            </w:pPr>
            <w:r w:rsidRPr="00D16D55">
              <w:rPr>
                <w:sz w:val="20"/>
                <w:szCs w:val="20"/>
              </w:rPr>
              <w:t>1</w:t>
            </w:r>
          </w:p>
        </w:tc>
        <w:tc>
          <w:tcPr>
            <w:tcW w:w="1276" w:type="dxa"/>
          </w:tcPr>
          <w:p w:rsidR="00464BB9" w:rsidRPr="00D16D55" w:rsidRDefault="00A3437A" w:rsidP="000025B8">
            <w:pPr>
              <w:jc w:val="center"/>
              <w:rPr>
                <w:sz w:val="20"/>
                <w:szCs w:val="20"/>
              </w:rPr>
            </w:pPr>
            <w:r w:rsidRPr="00D16D55">
              <w:rPr>
                <w:sz w:val="20"/>
                <w:szCs w:val="20"/>
              </w:rPr>
              <w:t>1</w:t>
            </w:r>
          </w:p>
        </w:tc>
        <w:tc>
          <w:tcPr>
            <w:tcW w:w="1275" w:type="dxa"/>
          </w:tcPr>
          <w:p w:rsidR="00464BB9" w:rsidRPr="00D16D55" w:rsidRDefault="00A3437A" w:rsidP="000025B8">
            <w:pPr>
              <w:jc w:val="center"/>
              <w:rPr>
                <w:sz w:val="20"/>
                <w:szCs w:val="20"/>
              </w:rPr>
            </w:pPr>
            <w:r w:rsidRPr="00D16D55">
              <w:rPr>
                <w:sz w:val="20"/>
                <w:szCs w:val="20"/>
              </w:rPr>
              <w:t>-</w:t>
            </w:r>
          </w:p>
        </w:tc>
        <w:tc>
          <w:tcPr>
            <w:tcW w:w="1701" w:type="dxa"/>
          </w:tcPr>
          <w:p w:rsidR="00464BB9" w:rsidRPr="00D16D55" w:rsidRDefault="00A3437A" w:rsidP="000025B8">
            <w:pPr>
              <w:jc w:val="center"/>
              <w:rPr>
                <w:sz w:val="20"/>
                <w:szCs w:val="20"/>
              </w:rPr>
            </w:pPr>
            <w:r w:rsidRPr="00D16D55">
              <w:rPr>
                <w:sz w:val="20"/>
                <w:szCs w:val="20"/>
              </w:rPr>
              <w:t>-</w:t>
            </w:r>
          </w:p>
        </w:tc>
        <w:tc>
          <w:tcPr>
            <w:tcW w:w="1134" w:type="dxa"/>
          </w:tcPr>
          <w:p w:rsidR="00464BB9" w:rsidRPr="00D16D55" w:rsidRDefault="00A3437A" w:rsidP="000025B8">
            <w:pPr>
              <w:jc w:val="center"/>
              <w:rPr>
                <w:sz w:val="20"/>
                <w:szCs w:val="20"/>
              </w:rPr>
            </w:pPr>
            <w:r w:rsidRPr="00D16D55">
              <w:rPr>
                <w:sz w:val="20"/>
                <w:szCs w:val="20"/>
              </w:rPr>
              <w:t>-</w:t>
            </w:r>
          </w:p>
        </w:tc>
      </w:tr>
      <w:tr w:rsidR="00464BB9" w:rsidRPr="00D16D55" w:rsidTr="00D96AF9">
        <w:tc>
          <w:tcPr>
            <w:tcW w:w="1951" w:type="dxa"/>
          </w:tcPr>
          <w:p w:rsidR="00464BB9" w:rsidRPr="00D16D55" w:rsidRDefault="00464BB9" w:rsidP="00696AFF">
            <w:pPr>
              <w:rPr>
                <w:sz w:val="20"/>
                <w:szCs w:val="20"/>
              </w:rPr>
            </w:pPr>
            <w:r w:rsidRPr="00D16D55">
              <w:rPr>
                <w:sz w:val="20"/>
                <w:szCs w:val="20"/>
              </w:rPr>
              <w:t>Теплоснабжение</w:t>
            </w:r>
          </w:p>
        </w:tc>
        <w:tc>
          <w:tcPr>
            <w:tcW w:w="1134" w:type="dxa"/>
          </w:tcPr>
          <w:p w:rsidR="00464BB9" w:rsidRPr="00D16D55" w:rsidRDefault="00A3437A" w:rsidP="000025B8">
            <w:pPr>
              <w:jc w:val="center"/>
              <w:rPr>
                <w:sz w:val="20"/>
                <w:szCs w:val="20"/>
              </w:rPr>
            </w:pPr>
            <w:r w:rsidRPr="00D16D55">
              <w:rPr>
                <w:sz w:val="20"/>
                <w:szCs w:val="20"/>
              </w:rPr>
              <w:t>-</w:t>
            </w:r>
          </w:p>
        </w:tc>
        <w:tc>
          <w:tcPr>
            <w:tcW w:w="1276" w:type="dxa"/>
          </w:tcPr>
          <w:p w:rsidR="00464BB9" w:rsidRPr="00D16D55" w:rsidRDefault="00464BB9" w:rsidP="000025B8">
            <w:pPr>
              <w:jc w:val="center"/>
              <w:rPr>
                <w:sz w:val="20"/>
                <w:szCs w:val="20"/>
              </w:rPr>
            </w:pPr>
            <w:r w:rsidRPr="00D16D55">
              <w:rPr>
                <w:sz w:val="20"/>
                <w:szCs w:val="20"/>
              </w:rPr>
              <w:t>-</w:t>
            </w:r>
          </w:p>
        </w:tc>
        <w:tc>
          <w:tcPr>
            <w:tcW w:w="1276" w:type="dxa"/>
          </w:tcPr>
          <w:p w:rsidR="00464BB9" w:rsidRPr="00D16D55" w:rsidRDefault="00464BB9" w:rsidP="000025B8">
            <w:pPr>
              <w:jc w:val="center"/>
              <w:rPr>
                <w:sz w:val="20"/>
                <w:szCs w:val="20"/>
              </w:rPr>
            </w:pPr>
            <w:r w:rsidRPr="00D16D55">
              <w:rPr>
                <w:sz w:val="20"/>
                <w:szCs w:val="20"/>
              </w:rPr>
              <w:t>-</w:t>
            </w:r>
          </w:p>
        </w:tc>
        <w:tc>
          <w:tcPr>
            <w:tcW w:w="1275" w:type="dxa"/>
          </w:tcPr>
          <w:p w:rsidR="00464BB9" w:rsidRPr="00D16D55" w:rsidRDefault="00464BB9" w:rsidP="000025B8">
            <w:pPr>
              <w:jc w:val="center"/>
              <w:rPr>
                <w:sz w:val="20"/>
                <w:szCs w:val="20"/>
              </w:rPr>
            </w:pPr>
            <w:r w:rsidRPr="00D16D55">
              <w:rPr>
                <w:sz w:val="20"/>
                <w:szCs w:val="20"/>
              </w:rPr>
              <w:t>-</w:t>
            </w:r>
          </w:p>
        </w:tc>
        <w:tc>
          <w:tcPr>
            <w:tcW w:w="1701" w:type="dxa"/>
          </w:tcPr>
          <w:p w:rsidR="00464BB9" w:rsidRPr="00D16D55" w:rsidRDefault="00464BB9" w:rsidP="000025B8">
            <w:pPr>
              <w:jc w:val="center"/>
              <w:rPr>
                <w:sz w:val="20"/>
                <w:szCs w:val="20"/>
              </w:rPr>
            </w:pPr>
            <w:r w:rsidRPr="00D16D55">
              <w:rPr>
                <w:sz w:val="20"/>
                <w:szCs w:val="20"/>
              </w:rPr>
              <w:t>-</w:t>
            </w:r>
          </w:p>
        </w:tc>
        <w:tc>
          <w:tcPr>
            <w:tcW w:w="1134" w:type="dxa"/>
          </w:tcPr>
          <w:p w:rsidR="00464BB9" w:rsidRPr="00D16D55" w:rsidRDefault="00464BB9" w:rsidP="000025B8">
            <w:pPr>
              <w:jc w:val="center"/>
              <w:rPr>
                <w:sz w:val="20"/>
                <w:szCs w:val="20"/>
              </w:rPr>
            </w:pPr>
            <w:r w:rsidRPr="00D16D55">
              <w:rPr>
                <w:sz w:val="20"/>
                <w:szCs w:val="20"/>
              </w:rPr>
              <w:t>-</w:t>
            </w:r>
          </w:p>
        </w:tc>
      </w:tr>
      <w:tr w:rsidR="00464BB9" w:rsidRPr="00D16D55" w:rsidTr="00D96AF9">
        <w:tc>
          <w:tcPr>
            <w:tcW w:w="1951" w:type="dxa"/>
          </w:tcPr>
          <w:p w:rsidR="00464BB9" w:rsidRPr="00D16D55" w:rsidRDefault="00464BB9" w:rsidP="00696AFF">
            <w:pPr>
              <w:rPr>
                <w:sz w:val="20"/>
                <w:szCs w:val="20"/>
              </w:rPr>
            </w:pPr>
            <w:r w:rsidRPr="00D16D55">
              <w:rPr>
                <w:sz w:val="20"/>
                <w:szCs w:val="20"/>
              </w:rPr>
              <w:t>Газоснабжение</w:t>
            </w:r>
          </w:p>
        </w:tc>
        <w:tc>
          <w:tcPr>
            <w:tcW w:w="1134" w:type="dxa"/>
          </w:tcPr>
          <w:p w:rsidR="00464BB9" w:rsidRPr="00D16D55" w:rsidRDefault="00464BB9" w:rsidP="000025B8">
            <w:pPr>
              <w:jc w:val="center"/>
              <w:rPr>
                <w:sz w:val="20"/>
                <w:szCs w:val="20"/>
              </w:rPr>
            </w:pPr>
            <w:r w:rsidRPr="00D16D55">
              <w:rPr>
                <w:sz w:val="20"/>
                <w:szCs w:val="20"/>
              </w:rPr>
              <w:t>-</w:t>
            </w:r>
          </w:p>
        </w:tc>
        <w:tc>
          <w:tcPr>
            <w:tcW w:w="1276" w:type="dxa"/>
          </w:tcPr>
          <w:p w:rsidR="00464BB9" w:rsidRPr="00D16D55" w:rsidRDefault="00464BB9" w:rsidP="000025B8">
            <w:pPr>
              <w:jc w:val="center"/>
              <w:rPr>
                <w:sz w:val="20"/>
                <w:szCs w:val="20"/>
              </w:rPr>
            </w:pPr>
            <w:r w:rsidRPr="00D16D55">
              <w:rPr>
                <w:sz w:val="20"/>
                <w:szCs w:val="20"/>
              </w:rPr>
              <w:t>-</w:t>
            </w:r>
          </w:p>
        </w:tc>
        <w:tc>
          <w:tcPr>
            <w:tcW w:w="1276" w:type="dxa"/>
          </w:tcPr>
          <w:p w:rsidR="00464BB9" w:rsidRPr="00D16D55" w:rsidRDefault="00464BB9" w:rsidP="000025B8">
            <w:pPr>
              <w:jc w:val="center"/>
              <w:rPr>
                <w:sz w:val="20"/>
                <w:szCs w:val="20"/>
              </w:rPr>
            </w:pPr>
            <w:r w:rsidRPr="00D16D55">
              <w:rPr>
                <w:sz w:val="20"/>
                <w:szCs w:val="20"/>
              </w:rPr>
              <w:t>-</w:t>
            </w:r>
          </w:p>
        </w:tc>
        <w:tc>
          <w:tcPr>
            <w:tcW w:w="1275" w:type="dxa"/>
          </w:tcPr>
          <w:p w:rsidR="00464BB9" w:rsidRPr="00D16D55" w:rsidRDefault="00464BB9" w:rsidP="000025B8">
            <w:pPr>
              <w:jc w:val="center"/>
              <w:rPr>
                <w:sz w:val="20"/>
                <w:szCs w:val="20"/>
              </w:rPr>
            </w:pPr>
            <w:r w:rsidRPr="00D16D55">
              <w:rPr>
                <w:sz w:val="20"/>
                <w:szCs w:val="20"/>
              </w:rPr>
              <w:t>-</w:t>
            </w:r>
          </w:p>
        </w:tc>
        <w:tc>
          <w:tcPr>
            <w:tcW w:w="1701" w:type="dxa"/>
          </w:tcPr>
          <w:p w:rsidR="00464BB9" w:rsidRPr="00D16D55" w:rsidRDefault="00464BB9" w:rsidP="000025B8">
            <w:pPr>
              <w:jc w:val="center"/>
              <w:rPr>
                <w:sz w:val="20"/>
                <w:szCs w:val="20"/>
              </w:rPr>
            </w:pPr>
            <w:r w:rsidRPr="00D16D55">
              <w:rPr>
                <w:sz w:val="20"/>
                <w:szCs w:val="20"/>
              </w:rPr>
              <w:t>-</w:t>
            </w:r>
          </w:p>
        </w:tc>
        <w:tc>
          <w:tcPr>
            <w:tcW w:w="1134" w:type="dxa"/>
          </w:tcPr>
          <w:p w:rsidR="00464BB9" w:rsidRPr="00D16D55" w:rsidRDefault="00464BB9" w:rsidP="000025B8">
            <w:pPr>
              <w:jc w:val="center"/>
              <w:rPr>
                <w:sz w:val="20"/>
                <w:szCs w:val="20"/>
              </w:rPr>
            </w:pPr>
            <w:r w:rsidRPr="00D16D55">
              <w:rPr>
                <w:sz w:val="20"/>
                <w:szCs w:val="20"/>
              </w:rPr>
              <w:t>-</w:t>
            </w:r>
          </w:p>
        </w:tc>
      </w:tr>
      <w:tr w:rsidR="00A3437A" w:rsidRPr="00D16D55" w:rsidTr="00D96AF9">
        <w:tc>
          <w:tcPr>
            <w:tcW w:w="1951" w:type="dxa"/>
          </w:tcPr>
          <w:p w:rsidR="00A3437A" w:rsidRPr="00D16D55" w:rsidRDefault="00A3437A" w:rsidP="00696AFF">
            <w:pPr>
              <w:rPr>
                <w:sz w:val="20"/>
                <w:szCs w:val="20"/>
              </w:rPr>
            </w:pPr>
            <w:r w:rsidRPr="00D16D55">
              <w:rPr>
                <w:sz w:val="20"/>
                <w:szCs w:val="20"/>
              </w:rPr>
              <w:t>Водоснабжение и водоотведение</w:t>
            </w:r>
          </w:p>
        </w:tc>
        <w:tc>
          <w:tcPr>
            <w:tcW w:w="1134" w:type="dxa"/>
          </w:tcPr>
          <w:p w:rsidR="00A3437A" w:rsidRPr="00D16D55" w:rsidRDefault="00A3437A" w:rsidP="00864304">
            <w:pPr>
              <w:jc w:val="center"/>
              <w:rPr>
                <w:sz w:val="20"/>
                <w:szCs w:val="20"/>
              </w:rPr>
            </w:pPr>
            <w:r w:rsidRPr="00D16D55">
              <w:rPr>
                <w:sz w:val="20"/>
                <w:szCs w:val="20"/>
              </w:rPr>
              <w:t>-</w:t>
            </w:r>
          </w:p>
        </w:tc>
        <w:tc>
          <w:tcPr>
            <w:tcW w:w="1276" w:type="dxa"/>
          </w:tcPr>
          <w:p w:rsidR="00A3437A" w:rsidRPr="00D16D55" w:rsidRDefault="00A3437A" w:rsidP="00864304">
            <w:pPr>
              <w:jc w:val="center"/>
              <w:rPr>
                <w:sz w:val="20"/>
                <w:szCs w:val="20"/>
              </w:rPr>
            </w:pPr>
            <w:r w:rsidRPr="00D16D55">
              <w:rPr>
                <w:sz w:val="20"/>
                <w:szCs w:val="20"/>
              </w:rPr>
              <w:t>-</w:t>
            </w:r>
          </w:p>
        </w:tc>
        <w:tc>
          <w:tcPr>
            <w:tcW w:w="1276" w:type="dxa"/>
          </w:tcPr>
          <w:p w:rsidR="00A3437A" w:rsidRPr="00D16D55" w:rsidRDefault="00A3437A" w:rsidP="00864304">
            <w:pPr>
              <w:jc w:val="center"/>
              <w:rPr>
                <w:sz w:val="20"/>
                <w:szCs w:val="20"/>
              </w:rPr>
            </w:pPr>
            <w:r w:rsidRPr="00D16D55">
              <w:rPr>
                <w:sz w:val="20"/>
                <w:szCs w:val="20"/>
              </w:rPr>
              <w:t>-</w:t>
            </w:r>
          </w:p>
        </w:tc>
        <w:tc>
          <w:tcPr>
            <w:tcW w:w="1275" w:type="dxa"/>
          </w:tcPr>
          <w:p w:rsidR="00A3437A" w:rsidRPr="00D16D55" w:rsidRDefault="00A3437A" w:rsidP="00864304">
            <w:pPr>
              <w:jc w:val="center"/>
              <w:rPr>
                <w:sz w:val="20"/>
                <w:szCs w:val="20"/>
              </w:rPr>
            </w:pPr>
            <w:r w:rsidRPr="00D16D55">
              <w:rPr>
                <w:sz w:val="20"/>
                <w:szCs w:val="20"/>
              </w:rPr>
              <w:t>-</w:t>
            </w:r>
          </w:p>
        </w:tc>
        <w:tc>
          <w:tcPr>
            <w:tcW w:w="1701" w:type="dxa"/>
          </w:tcPr>
          <w:p w:rsidR="00A3437A" w:rsidRPr="00D16D55" w:rsidRDefault="00A3437A" w:rsidP="00864304">
            <w:pPr>
              <w:jc w:val="center"/>
              <w:rPr>
                <w:sz w:val="20"/>
                <w:szCs w:val="20"/>
              </w:rPr>
            </w:pPr>
            <w:r w:rsidRPr="00D16D55">
              <w:rPr>
                <w:sz w:val="20"/>
                <w:szCs w:val="20"/>
              </w:rPr>
              <w:t>-</w:t>
            </w:r>
          </w:p>
        </w:tc>
        <w:tc>
          <w:tcPr>
            <w:tcW w:w="1134" w:type="dxa"/>
          </w:tcPr>
          <w:p w:rsidR="00A3437A" w:rsidRPr="00D16D55" w:rsidRDefault="00A3437A" w:rsidP="00864304">
            <w:pPr>
              <w:jc w:val="center"/>
              <w:rPr>
                <w:sz w:val="20"/>
                <w:szCs w:val="20"/>
              </w:rPr>
            </w:pPr>
            <w:r w:rsidRPr="00D16D55">
              <w:rPr>
                <w:sz w:val="20"/>
                <w:szCs w:val="20"/>
              </w:rPr>
              <w:t>-</w:t>
            </w:r>
          </w:p>
        </w:tc>
      </w:tr>
      <w:tr w:rsidR="00A3437A" w:rsidRPr="00D16D55" w:rsidTr="00D96AF9">
        <w:tc>
          <w:tcPr>
            <w:tcW w:w="1951" w:type="dxa"/>
          </w:tcPr>
          <w:p w:rsidR="00A3437A" w:rsidRPr="00D16D55" w:rsidRDefault="00A3437A" w:rsidP="00696AFF">
            <w:pPr>
              <w:rPr>
                <w:sz w:val="20"/>
                <w:szCs w:val="20"/>
              </w:rPr>
            </w:pPr>
            <w:r w:rsidRPr="00D16D55">
              <w:rPr>
                <w:sz w:val="20"/>
                <w:szCs w:val="20"/>
              </w:rPr>
              <w:t xml:space="preserve">Транспортные услуги </w:t>
            </w:r>
          </w:p>
        </w:tc>
        <w:tc>
          <w:tcPr>
            <w:tcW w:w="1134" w:type="dxa"/>
          </w:tcPr>
          <w:p w:rsidR="00A3437A" w:rsidRPr="00D16D55" w:rsidRDefault="00A3437A" w:rsidP="00864304">
            <w:pPr>
              <w:jc w:val="center"/>
              <w:rPr>
                <w:sz w:val="20"/>
                <w:szCs w:val="20"/>
              </w:rPr>
            </w:pPr>
            <w:r w:rsidRPr="00D16D55">
              <w:rPr>
                <w:sz w:val="20"/>
                <w:szCs w:val="20"/>
              </w:rPr>
              <w:t>-</w:t>
            </w:r>
          </w:p>
        </w:tc>
        <w:tc>
          <w:tcPr>
            <w:tcW w:w="1276" w:type="dxa"/>
          </w:tcPr>
          <w:p w:rsidR="00A3437A" w:rsidRPr="00D16D55" w:rsidRDefault="00A3437A" w:rsidP="00864304">
            <w:pPr>
              <w:jc w:val="center"/>
              <w:rPr>
                <w:sz w:val="20"/>
                <w:szCs w:val="20"/>
              </w:rPr>
            </w:pPr>
            <w:r w:rsidRPr="00D16D55">
              <w:rPr>
                <w:sz w:val="20"/>
                <w:szCs w:val="20"/>
              </w:rPr>
              <w:t>-</w:t>
            </w:r>
          </w:p>
        </w:tc>
        <w:tc>
          <w:tcPr>
            <w:tcW w:w="1276" w:type="dxa"/>
          </w:tcPr>
          <w:p w:rsidR="00A3437A" w:rsidRPr="00D16D55" w:rsidRDefault="00A3437A" w:rsidP="00864304">
            <w:pPr>
              <w:jc w:val="center"/>
              <w:rPr>
                <w:sz w:val="20"/>
                <w:szCs w:val="20"/>
              </w:rPr>
            </w:pPr>
            <w:r w:rsidRPr="00D16D55">
              <w:rPr>
                <w:sz w:val="20"/>
                <w:szCs w:val="20"/>
              </w:rPr>
              <w:t>-</w:t>
            </w:r>
          </w:p>
        </w:tc>
        <w:tc>
          <w:tcPr>
            <w:tcW w:w="1275" w:type="dxa"/>
          </w:tcPr>
          <w:p w:rsidR="00A3437A" w:rsidRPr="00D16D55" w:rsidRDefault="00A3437A" w:rsidP="00864304">
            <w:pPr>
              <w:jc w:val="center"/>
              <w:rPr>
                <w:sz w:val="20"/>
                <w:szCs w:val="20"/>
              </w:rPr>
            </w:pPr>
            <w:r w:rsidRPr="00D16D55">
              <w:rPr>
                <w:sz w:val="20"/>
                <w:szCs w:val="20"/>
              </w:rPr>
              <w:t>-</w:t>
            </w:r>
          </w:p>
        </w:tc>
        <w:tc>
          <w:tcPr>
            <w:tcW w:w="1701" w:type="dxa"/>
          </w:tcPr>
          <w:p w:rsidR="00A3437A" w:rsidRPr="00D16D55" w:rsidRDefault="00A3437A" w:rsidP="00864304">
            <w:pPr>
              <w:jc w:val="center"/>
              <w:rPr>
                <w:sz w:val="20"/>
                <w:szCs w:val="20"/>
              </w:rPr>
            </w:pPr>
            <w:r w:rsidRPr="00D16D55">
              <w:rPr>
                <w:sz w:val="20"/>
                <w:szCs w:val="20"/>
              </w:rPr>
              <w:t>-</w:t>
            </w:r>
          </w:p>
        </w:tc>
        <w:tc>
          <w:tcPr>
            <w:tcW w:w="1134" w:type="dxa"/>
          </w:tcPr>
          <w:p w:rsidR="00A3437A" w:rsidRPr="00D16D55" w:rsidRDefault="00A3437A" w:rsidP="00864304">
            <w:pPr>
              <w:jc w:val="center"/>
              <w:rPr>
                <w:sz w:val="20"/>
                <w:szCs w:val="20"/>
              </w:rPr>
            </w:pPr>
            <w:r w:rsidRPr="00D16D55">
              <w:rPr>
                <w:sz w:val="20"/>
                <w:szCs w:val="20"/>
              </w:rPr>
              <w:t>-</w:t>
            </w:r>
          </w:p>
        </w:tc>
      </w:tr>
      <w:tr w:rsidR="00A3437A" w:rsidRPr="00D16D55" w:rsidTr="00D96AF9">
        <w:tc>
          <w:tcPr>
            <w:tcW w:w="1951" w:type="dxa"/>
          </w:tcPr>
          <w:p w:rsidR="00A3437A" w:rsidRPr="00D16D55" w:rsidRDefault="00A3437A" w:rsidP="00696AFF">
            <w:pPr>
              <w:rPr>
                <w:sz w:val="20"/>
                <w:szCs w:val="20"/>
              </w:rPr>
            </w:pPr>
            <w:r w:rsidRPr="00D16D55">
              <w:rPr>
                <w:sz w:val="20"/>
                <w:szCs w:val="20"/>
              </w:rPr>
              <w:t xml:space="preserve">Реализация лекарственных препаратов, включенных в перечень ЖНВЛП </w:t>
            </w:r>
          </w:p>
        </w:tc>
        <w:tc>
          <w:tcPr>
            <w:tcW w:w="1134" w:type="dxa"/>
          </w:tcPr>
          <w:p w:rsidR="00A3437A" w:rsidRPr="00D16D55" w:rsidRDefault="00A3437A" w:rsidP="00864304">
            <w:pPr>
              <w:jc w:val="center"/>
              <w:rPr>
                <w:sz w:val="20"/>
                <w:szCs w:val="20"/>
              </w:rPr>
            </w:pPr>
            <w:r w:rsidRPr="00D16D55">
              <w:rPr>
                <w:sz w:val="20"/>
                <w:szCs w:val="20"/>
              </w:rPr>
              <w:t>-</w:t>
            </w:r>
          </w:p>
        </w:tc>
        <w:tc>
          <w:tcPr>
            <w:tcW w:w="1276" w:type="dxa"/>
          </w:tcPr>
          <w:p w:rsidR="00A3437A" w:rsidRPr="00D16D55" w:rsidRDefault="00A3437A" w:rsidP="00864304">
            <w:pPr>
              <w:jc w:val="center"/>
              <w:rPr>
                <w:sz w:val="20"/>
                <w:szCs w:val="20"/>
              </w:rPr>
            </w:pPr>
            <w:r w:rsidRPr="00D16D55">
              <w:rPr>
                <w:sz w:val="20"/>
                <w:szCs w:val="20"/>
              </w:rPr>
              <w:t>-</w:t>
            </w:r>
          </w:p>
        </w:tc>
        <w:tc>
          <w:tcPr>
            <w:tcW w:w="1276" w:type="dxa"/>
          </w:tcPr>
          <w:p w:rsidR="00A3437A" w:rsidRPr="00D16D55" w:rsidRDefault="00A3437A" w:rsidP="00864304">
            <w:pPr>
              <w:jc w:val="center"/>
              <w:rPr>
                <w:sz w:val="20"/>
                <w:szCs w:val="20"/>
              </w:rPr>
            </w:pPr>
            <w:r w:rsidRPr="00D16D55">
              <w:rPr>
                <w:sz w:val="20"/>
                <w:szCs w:val="20"/>
              </w:rPr>
              <w:t>-</w:t>
            </w:r>
          </w:p>
        </w:tc>
        <w:tc>
          <w:tcPr>
            <w:tcW w:w="1275" w:type="dxa"/>
          </w:tcPr>
          <w:p w:rsidR="00A3437A" w:rsidRPr="00D16D55" w:rsidRDefault="00A3437A" w:rsidP="00864304">
            <w:pPr>
              <w:jc w:val="center"/>
              <w:rPr>
                <w:sz w:val="20"/>
                <w:szCs w:val="20"/>
              </w:rPr>
            </w:pPr>
            <w:r w:rsidRPr="00D16D55">
              <w:rPr>
                <w:sz w:val="20"/>
                <w:szCs w:val="20"/>
              </w:rPr>
              <w:t>-</w:t>
            </w:r>
          </w:p>
        </w:tc>
        <w:tc>
          <w:tcPr>
            <w:tcW w:w="1701" w:type="dxa"/>
          </w:tcPr>
          <w:p w:rsidR="00A3437A" w:rsidRPr="00D16D55" w:rsidRDefault="00A3437A" w:rsidP="00864304">
            <w:pPr>
              <w:jc w:val="center"/>
              <w:rPr>
                <w:sz w:val="20"/>
                <w:szCs w:val="20"/>
              </w:rPr>
            </w:pPr>
            <w:r w:rsidRPr="00D16D55">
              <w:rPr>
                <w:sz w:val="20"/>
                <w:szCs w:val="20"/>
              </w:rPr>
              <w:t>-</w:t>
            </w:r>
          </w:p>
        </w:tc>
        <w:tc>
          <w:tcPr>
            <w:tcW w:w="1134" w:type="dxa"/>
          </w:tcPr>
          <w:p w:rsidR="00A3437A" w:rsidRPr="00D16D55" w:rsidRDefault="00A3437A" w:rsidP="00864304">
            <w:pPr>
              <w:jc w:val="center"/>
              <w:rPr>
                <w:sz w:val="20"/>
                <w:szCs w:val="20"/>
              </w:rPr>
            </w:pPr>
            <w:r w:rsidRPr="00D16D55">
              <w:rPr>
                <w:sz w:val="20"/>
                <w:szCs w:val="20"/>
              </w:rPr>
              <w:t>-</w:t>
            </w:r>
          </w:p>
        </w:tc>
      </w:tr>
      <w:tr w:rsidR="00A3437A" w:rsidRPr="00D16D55" w:rsidTr="00D96AF9">
        <w:tc>
          <w:tcPr>
            <w:tcW w:w="1951" w:type="dxa"/>
          </w:tcPr>
          <w:p w:rsidR="00A3437A" w:rsidRPr="00D16D55" w:rsidRDefault="00A3437A" w:rsidP="00696AFF">
            <w:pPr>
              <w:rPr>
                <w:sz w:val="20"/>
                <w:szCs w:val="20"/>
              </w:rPr>
            </w:pPr>
            <w:r w:rsidRPr="00D16D55">
              <w:rPr>
                <w:sz w:val="20"/>
                <w:szCs w:val="20"/>
              </w:rPr>
              <w:t>Прочее (ТКО)</w:t>
            </w:r>
          </w:p>
        </w:tc>
        <w:tc>
          <w:tcPr>
            <w:tcW w:w="1134" w:type="dxa"/>
          </w:tcPr>
          <w:p w:rsidR="00A3437A" w:rsidRPr="00D16D55" w:rsidRDefault="00A3437A" w:rsidP="00864304">
            <w:pPr>
              <w:jc w:val="center"/>
              <w:rPr>
                <w:sz w:val="20"/>
                <w:szCs w:val="20"/>
              </w:rPr>
            </w:pPr>
            <w:r w:rsidRPr="00D16D55">
              <w:rPr>
                <w:sz w:val="20"/>
                <w:szCs w:val="20"/>
              </w:rPr>
              <w:t>-</w:t>
            </w:r>
          </w:p>
        </w:tc>
        <w:tc>
          <w:tcPr>
            <w:tcW w:w="1276" w:type="dxa"/>
          </w:tcPr>
          <w:p w:rsidR="00A3437A" w:rsidRPr="00D16D55" w:rsidRDefault="00A3437A" w:rsidP="00864304">
            <w:pPr>
              <w:jc w:val="center"/>
              <w:rPr>
                <w:sz w:val="20"/>
                <w:szCs w:val="20"/>
              </w:rPr>
            </w:pPr>
            <w:r w:rsidRPr="00D16D55">
              <w:rPr>
                <w:sz w:val="20"/>
                <w:szCs w:val="20"/>
              </w:rPr>
              <w:t>-</w:t>
            </w:r>
          </w:p>
        </w:tc>
        <w:tc>
          <w:tcPr>
            <w:tcW w:w="1276" w:type="dxa"/>
          </w:tcPr>
          <w:p w:rsidR="00A3437A" w:rsidRPr="00D16D55" w:rsidRDefault="00A3437A" w:rsidP="00864304">
            <w:pPr>
              <w:jc w:val="center"/>
              <w:rPr>
                <w:sz w:val="20"/>
                <w:szCs w:val="20"/>
              </w:rPr>
            </w:pPr>
            <w:r w:rsidRPr="00D16D55">
              <w:rPr>
                <w:sz w:val="20"/>
                <w:szCs w:val="20"/>
              </w:rPr>
              <w:t>-</w:t>
            </w:r>
          </w:p>
        </w:tc>
        <w:tc>
          <w:tcPr>
            <w:tcW w:w="1275" w:type="dxa"/>
          </w:tcPr>
          <w:p w:rsidR="00A3437A" w:rsidRPr="00D16D55" w:rsidRDefault="00A3437A" w:rsidP="00864304">
            <w:pPr>
              <w:jc w:val="center"/>
              <w:rPr>
                <w:sz w:val="20"/>
                <w:szCs w:val="20"/>
              </w:rPr>
            </w:pPr>
            <w:r w:rsidRPr="00D16D55">
              <w:rPr>
                <w:sz w:val="20"/>
                <w:szCs w:val="20"/>
              </w:rPr>
              <w:t>-</w:t>
            </w:r>
          </w:p>
        </w:tc>
        <w:tc>
          <w:tcPr>
            <w:tcW w:w="1701" w:type="dxa"/>
          </w:tcPr>
          <w:p w:rsidR="00A3437A" w:rsidRPr="00D16D55" w:rsidRDefault="00A3437A" w:rsidP="00864304">
            <w:pPr>
              <w:jc w:val="center"/>
              <w:rPr>
                <w:sz w:val="20"/>
                <w:szCs w:val="20"/>
              </w:rPr>
            </w:pPr>
            <w:r w:rsidRPr="00D16D55">
              <w:rPr>
                <w:sz w:val="20"/>
                <w:szCs w:val="20"/>
              </w:rPr>
              <w:t>-</w:t>
            </w:r>
          </w:p>
        </w:tc>
        <w:tc>
          <w:tcPr>
            <w:tcW w:w="1134" w:type="dxa"/>
          </w:tcPr>
          <w:p w:rsidR="00A3437A" w:rsidRPr="00D16D55" w:rsidRDefault="00A3437A" w:rsidP="00864304">
            <w:pPr>
              <w:jc w:val="center"/>
              <w:rPr>
                <w:sz w:val="20"/>
                <w:szCs w:val="20"/>
              </w:rPr>
            </w:pPr>
            <w:r w:rsidRPr="00D16D55">
              <w:rPr>
                <w:sz w:val="20"/>
                <w:szCs w:val="20"/>
              </w:rPr>
              <w:t>-</w:t>
            </w:r>
          </w:p>
        </w:tc>
      </w:tr>
      <w:tr w:rsidR="00A3437A" w:rsidRPr="00D16D55" w:rsidTr="00D96AF9">
        <w:tc>
          <w:tcPr>
            <w:tcW w:w="1951" w:type="dxa"/>
          </w:tcPr>
          <w:p w:rsidR="00A3437A" w:rsidRPr="00D16D55" w:rsidRDefault="00A3437A" w:rsidP="00696AFF">
            <w:pPr>
              <w:rPr>
                <w:sz w:val="20"/>
                <w:szCs w:val="20"/>
              </w:rPr>
            </w:pPr>
            <w:r w:rsidRPr="00D16D55">
              <w:rPr>
                <w:sz w:val="20"/>
                <w:szCs w:val="20"/>
              </w:rPr>
              <w:t>ИТОГО*:</w:t>
            </w:r>
          </w:p>
        </w:tc>
        <w:tc>
          <w:tcPr>
            <w:tcW w:w="1134" w:type="dxa"/>
          </w:tcPr>
          <w:p w:rsidR="00A3437A" w:rsidRPr="00D16D55" w:rsidRDefault="00A3437A" w:rsidP="00864304">
            <w:pPr>
              <w:jc w:val="center"/>
              <w:rPr>
                <w:sz w:val="20"/>
                <w:szCs w:val="20"/>
              </w:rPr>
            </w:pPr>
            <w:r w:rsidRPr="00D16D55">
              <w:rPr>
                <w:sz w:val="20"/>
                <w:szCs w:val="20"/>
              </w:rPr>
              <w:t>1</w:t>
            </w:r>
          </w:p>
        </w:tc>
        <w:tc>
          <w:tcPr>
            <w:tcW w:w="1276" w:type="dxa"/>
          </w:tcPr>
          <w:p w:rsidR="00A3437A" w:rsidRPr="00D16D55" w:rsidRDefault="00A3437A" w:rsidP="00864304">
            <w:pPr>
              <w:jc w:val="center"/>
              <w:rPr>
                <w:sz w:val="20"/>
                <w:szCs w:val="20"/>
              </w:rPr>
            </w:pPr>
            <w:r w:rsidRPr="00D16D55">
              <w:rPr>
                <w:sz w:val="20"/>
                <w:szCs w:val="20"/>
              </w:rPr>
              <w:t>1</w:t>
            </w:r>
          </w:p>
        </w:tc>
        <w:tc>
          <w:tcPr>
            <w:tcW w:w="1276" w:type="dxa"/>
          </w:tcPr>
          <w:p w:rsidR="00A3437A" w:rsidRPr="00D16D55" w:rsidRDefault="00A3437A" w:rsidP="00864304">
            <w:pPr>
              <w:jc w:val="center"/>
              <w:rPr>
                <w:sz w:val="20"/>
                <w:szCs w:val="20"/>
              </w:rPr>
            </w:pPr>
            <w:r w:rsidRPr="00D16D55">
              <w:rPr>
                <w:sz w:val="20"/>
                <w:szCs w:val="20"/>
              </w:rPr>
              <w:t>1</w:t>
            </w:r>
          </w:p>
        </w:tc>
        <w:tc>
          <w:tcPr>
            <w:tcW w:w="1275" w:type="dxa"/>
          </w:tcPr>
          <w:p w:rsidR="00A3437A" w:rsidRPr="00D16D55" w:rsidRDefault="00A3437A" w:rsidP="00864304">
            <w:pPr>
              <w:jc w:val="center"/>
              <w:rPr>
                <w:sz w:val="20"/>
                <w:szCs w:val="20"/>
              </w:rPr>
            </w:pPr>
            <w:r w:rsidRPr="00D16D55">
              <w:rPr>
                <w:sz w:val="20"/>
                <w:szCs w:val="20"/>
              </w:rPr>
              <w:t>-</w:t>
            </w:r>
          </w:p>
        </w:tc>
        <w:tc>
          <w:tcPr>
            <w:tcW w:w="1701" w:type="dxa"/>
          </w:tcPr>
          <w:p w:rsidR="00A3437A" w:rsidRPr="00D16D55" w:rsidRDefault="00A3437A" w:rsidP="00864304">
            <w:pPr>
              <w:jc w:val="center"/>
              <w:rPr>
                <w:sz w:val="20"/>
                <w:szCs w:val="20"/>
              </w:rPr>
            </w:pPr>
            <w:r w:rsidRPr="00D16D55">
              <w:rPr>
                <w:sz w:val="20"/>
                <w:szCs w:val="20"/>
              </w:rPr>
              <w:t>-</w:t>
            </w:r>
          </w:p>
        </w:tc>
        <w:tc>
          <w:tcPr>
            <w:tcW w:w="1134" w:type="dxa"/>
          </w:tcPr>
          <w:p w:rsidR="00A3437A" w:rsidRPr="00D16D55" w:rsidRDefault="00A3437A" w:rsidP="00864304">
            <w:pPr>
              <w:jc w:val="center"/>
              <w:rPr>
                <w:sz w:val="20"/>
                <w:szCs w:val="20"/>
              </w:rPr>
            </w:pPr>
            <w:r w:rsidRPr="00D16D55">
              <w:rPr>
                <w:sz w:val="20"/>
                <w:szCs w:val="20"/>
              </w:rPr>
              <w:t>-</w:t>
            </w:r>
          </w:p>
        </w:tc>
      </w:tr>
    </w:tbl>
    <w:p w:rsidR="00696AFF" w:rsidRPr="00D16D55" w:rsidRDefault="00696AFF" w:rsidP="00696AFF">
      <w:pPr>
        <w:autoSpaceDE w:val="0"/>
        <w:autoSpaceDN w:val="0"/>
        <w:adjustRightInd w:val="0"/>
        <w:rPr>
          <w:rFonts w:eastAsiaTheme="minorHAnsi"/>
          <w:sz w:val="20"/>
          <w:szCs w:val="20"/>
          <w:lang w:eastAsia="en-US"/>
        </w:rPr>
      </w:pPr>
      <w:r w:rsidRPr="00D16D55">
        <w:rPr>
          <w:rFonts w:eastAsiaTheme="minorHAnsi"/>
          <w:sz w:val="20"/>
          <w:szCs w:val="20"/>
          <w:lang w:eastAsia="en-US"/>
        </w:rPr>
        <w:t>*</w:t>
      </w:r>
      <w:r w:rsidRPr="00D16D55">
        <w:rPr>
          <w:rFonts w:eastAsiaTheme="minorHAnsi"/>
          <w:i/>
          <w:sz w:val="20"/>
          <w:szCs w:val="20"/>
          <w:lang w:eastAsia="en-US"/>
        </w:rPr>
        <w:t>Итоговое количество плановых проверок не совпадает с количеством проверок по сферам, поскольку в рамках одной проверки в ряде случаев проверено исполнение обязательных требований в нескольких сферах</w:t>
      </w:r>
      <w:r w:rsidRPr="00D16D55">
        <w:rPr>
          <w:rFonts w:eastAsiaTheme="minorHAnsi"/>
          <w:sz w:val="20"/>
          <w:szCs w:val="20"/>
          <w:lang w:eastAsia="en-US"/>
        </w:rPr>
        <w:t>.</w:t>
      </w:r>
    </w:p>
    <w:p w:rsidR="00696AFF" w:rsidRPr="00D16D55" w:rsidRDefault="00696AFF" w:rsidP="00696AFF">
      <w:pPr>
        <w:ind w:firstLine="757"/>
      </w:pPr>
    </w:p>
    <w:p w:rsidR="00696AFF" w:rsidRPr="00D16D55" w:rsidRDefault="00696AFF" w:rsidP="00696AFF">
      <w:pPr>
        <w:ind w:firstLine="757"/>
        <w:jc w:val="right"/>
        <w:rPr>
          <w:i/>
          <w:sz w:val="20"/>
          <w:szCs w:val="20"/>
        </w:rPr>
      </w:pPr>
    </w:p>
    <w:tbl>
      <w:tblPr>
        <w:tblStyle w:val="ab"/>
        <w:tblW w:w="9747" w:type="dxa"/>
        <w:tblLayout w:type="fixed"/>
        <w:tblLook w:val="04A0"/>
      </w:tblPr>
      <w:tblGrid>
        <w:gridCol w:w="1988"/>
        <w:gridCol w:w="1130"/>
        <w:gridCol w:w="1385"/>
        <w:gridCol w:w="1134"/>
        <w:gridCol w:w="1275"/>
        <w:gridCol w:w="1539"/>
        <w:gridCol w:w="1296"/>
      </w:tblGrid>
      <w:tr w:rsidR="00696AFF" w:rsidRPr="00D16D55" w:rsidTr="004F442D">
        <w:tc>
          <w:tcPr>
            <w:tcW w:w="9747" w:type="dxa"/>
            <w:gridSpan w:val="7"/>
          </w:tcPr>
          <w:p w:rsidR="00696AFF" w:rsidRPr="00D16D55" w:rsidRDefault="00696AFF" w:rsidP="00696AFF">
            <w:pPr>
              <w:jc w:val="center"/>
              <w:rPr>
                <w:b/>
                <w:sz w:val="24"/>
                <w:szCs w:val="24"/>
              </w:rPr>
            </w:pPr>
            <w:r w:rsidRPr="00D16D55">
              <w:rPr>
                <w:b/>
                <w:sz w:val="24"/>
                <w:szCs w:val="24"/>
              </w:rPr>
              <w:t xml:space="preserve">Результаты проведения департаментом </w:t>
            </w:r>
          </w:p>
          <w:p w:rsidR="00696AFF" w:rsidRPr="00D16D55" w:rsidRDefault="00696AFF" w:rsidP="00093F59">
            <w:pPr>
              <w:jc w:val="center"/>
              <w:rPr>
                <w:b/>
                <w:sz w:val="18"/>
                <w:szCs w:val="18"/>
              </w:rPr>
            </w:pPr>
            <w:r w:rsidRPr="00D16D55">
              <w:rPr>
                <w:b/>
                <w:sz w:val="24"/>
                <w:szCs w:val="24"/>
              </w:rPr>
              <w:t>внеплановых проверок в 20</w:t>
            </w:r>
            <w:r w:rsidR="00093F59" w:rsidRPr="00D16D55">
              <w:rPr>
                <w:b/>
                <w:sz w:val="24"/>
                <w:szCs w:val="24"/>
              </w:rPr>
              <w:t>20</w:t>
            </w:r>
            <w:r w:rsidRPr="00D16D55">
              <w:rPr>
                <w:b/>
                <w:sz w:val="24"/>
                <w:szCs w:val="24"/>
              </w:rPr>
              <w:t xml:space="preserve"> году</w:t>
            </w:r>
            <w:r w:rsidRPr="00D16D55">
              <w:rPr>
                <w:b/>
                <w:sz w:val="18"/>
                <w:szCs w:val="18"/>
              </w:rPr>
              <w:t xml:space="preserve"> </w:t>
            </w:r>
          </w:p>
        </w:tc>
      </w:tr>
      <w:tr w:rsidR="00696AFF" w:rsidRPr="00D16D55" w:rsidTr="00D96AF9">
        <w:tc>
          <w:tcPr>
            <w:tcW w:w="1988" w:type="dxa"/>
          </w:tcPr>
          <w:p w:rsidR="00696AFF" w:rsidRPr="00D16D55" w:rsidRDefault="00696AFF" w:rsidP="00696AFF">
            <w:pPr>
              <w:jc w:val="center"/>
              <w:rPr>
                <w:sz w:val="18"/>
                <w:szCs w:val="18"/>
              </w:rPr>
            </w:pPr>
            <w:r w:rsidRPr="00D16D55">
              <w:rPr>
                <w:sz w:val="18"/>
                <w:szCs w:val="18"/>
              </w:rPr>
              <w:t>Сфера осуществления контроля (надзора)</w:t>
            </w:r>
          </w:p>
        </w:tc>
        <w:tc>
          <w:tcPr>
            <w:tcW w:w="1130" w:type="dxa"/>
          </w:tcPr>
          <w:p w:rsidR="00696AFF" w:rsidRPr="00D16D55" w:rsidRDefault="00696AFF" w:rsidP="00696AFF">
            <w:pPr>
              <w:jc w:val="center"/>
              <w:rPr>
                <w:sz w:val="18"/>
                <w:szCs w:val="18"/>
              </w:rPr>
            </w:pPr>
            <w:r w:rsidRPr="00D16D55">
              <w:rPr>
                <w:sz w:val="18"/>
                <w:szCs w:val="18"/>
              </w:rPr>
              <w:t>Проведено</w:t>
            </w:r>
          </w:p>
          <w:p w:rsidR="00696AFF" w:rsidRPr="00D16D55" w:rsidRDefault="00696AFF" w:rsidP="00696AFF">
            <w:pPr>
              <w:jc w:val="center"/>
              <w:rPr>
                <w:sz w:val="18"/>
                <w:szCs w:val="18"/>
              </w:rPr>
            </w:pPr>
            <w:r w:rsidRPr="00D16D55">
              <w:rPr>
                <w:sz w:val="18"/>
                <w:szCs w:val="18"/>
              </w:rPr>
              <w:t>проверок</w:t>
            </w:r>
          </w:p>
        </w:tc>
        <w:tc>
          <w:tcPr>
            <w:tcW w:w="1385" w:type="dxa"/>
          </w:tcPr>
          <w:p w:rsidR="00696AFF" w:rsidRPr="00D16D55" w:rsidRDefault="00696AFF" w:rsidP="00696AFF">
            <w:pPr>
              <w:jc w:val="center"/>
              <w:rPr>
                <w:sz w:val="18"/>
                <w:szCs w:val="18"/>
              </w:rPr>
            </w:pPr>
            <w:r w:rsidRPr="00D16D55">
              <w:rPr>
                <w:sz w:val="18"/>
                <w:szCs w:val="18"/>
              </w:rPr>
              <w:t xml:space="preserve">Проверки, в ходе которых выявлены </w:t>
            </w:r>
            <w:r w:rsidRPr="00D16D55">
              <w:rPr>
                <w:sz w:val="18"/>
                <w:szCs w:val="18"/>
              </w:rPr>
              <w:lastRenderedPageBreak/>
              <w:t>нарушения</w:t>
            </w:r>
          </w:p>
        </w:tc>
        <w:tc>
          <w:tcPr>
            <w:tcW w:w="1134" w:type="dxa"/>
          </w:tcPr>
          <w:p w:rsidR="00696AFF" w:rsidRPr="00D16D55" w:rsidRDefault="00696AFF" w:rsidP="00696AFF">
            <w:pPr>
              <w:jc w:val="center"/>
              <w:rPr>
                <w:sz w:val="18"/>
                <w:szCs w:val="18"/>
              </w:rPr>
            </w:pPr>
            <w:r w:rsidRPr="00D16D55">
              <w:rPr>
                <w:sz w:val="18"/>
                <w:szCs w:val="18"/>
              </w:rPr>
              <w:lastRenderedPageBreak/>
              <w:t>Выдано предписаний</w:t>
            </w:r>
          </w:p>
        </w:tc>
        <w:tc>
          <w:tcPr>
            <w:tcW w:w="1275" w:type="dxa"/>
          </w:tcPr>
          <w:p w:rsidR="00696AFF" w:rsidRPr="00D16D55" w:rsidRDefault="00696AFF" w:rsidP="00696AFF">
            <w:pPr>
              <w:jc w:val="center"/>
              <w:rPr>
                <w:sz w:val="18"/>
                <w:szCs w:val="18"/>
              </w:rPr>
            </w:pPr>
            <w:r w:rsidRPr="00D16D55">
              <w:rPr>
                <w:sz w:val="18"/>
                <w:szCs w:val="18"/>
              </w:rPr>
              <w:t>Выполнено предписаний</w:t>
            </w:r>
          </w:p>
        </w:tc>
        <w:tc>
          <w:tcPr>
            <w:tcW w:w="1539" w:type="dxa"/>
          </w:tcPr>
          <w:p w:rsidR="00696AFF" w:rsidRPr="00D16D55" w:rsidRDefault="00D96AF9" w:rsidP="00696AFF">
            <w:pPr>
              <w:jc w:val="center"/>
              <w:rPr>
                <w:sz w:val="18"/>
                <w:szCs w:val="18"/>
              </w:rPr>
            </w:pPr>
            <w:r w:rsidRPr="00D16D55">
              <w:rPr>
                <w:sz w:val="18"/>
                <w:szCs w:val="18"/>
              </w:rPr>
              <w:t xml:space="preserve">Количество проверок, по итогам которых </w:t>
            </w:r>
            <w:r w:rsidRPr="00D16D55">
              <w:rPr>
                <w:sz w:val="18"/>
                <w:szCs w:val="18"/>
              </w:rPr>
              <w:lastRenderedPageBreak/>
              <w:t xml:space="preserve">наложены </w:t>
            </w:r>
            <w:proofErr w:type="spellStart"/>
            <w:r w:rsidRPr="00D16D55">
              <w:rPr>
                <w:sz w:val="18"/>
                <w:szCs w:val="18"/>
              </w:rPr>
              <w:t>адм</w:t>
            </w:r>
            <w:proofErr w:type="gramStart"/>
            <w:r w:rsidRPr="00D16D55">
              <w:rPr>
                <w:sz w:val="18"/>
                <w:szCs w:val="18"/>
              </w:rPr>
              <w:t>.н</w:t>
            </w:r>
            <w:proofErr w:type="gramEnd"/>
            <w:r w:rsidRPr="00D16D55">
              <w:rPr>
                <w:sz w:val="18"/>
                <w:szCs w:val="18"/>
              </w:rPr>
              <w:t>аказания</w:t>
            </w:r>
            <w:proofErr w:type="spellEnd"/>
          </w:p>
        </w:tc>
        <w:tc>
          <w:tcPr>
            <w:tcW w:w="1296" w:type="dxa"/>
          </w:tcPr>
          <w:p w:rsidR="002A3424" w:rsidRDefault="00696AFF" w:rsidP="004F442D">
            <w:pPr>
              <w:jc w:val="center"/>
              <w:rPr>
                <w:sz w:val="18"/>
                <w:szCs w:val="18"/>
              </w:rPr>
            </w:pPr>
            <w:r w:rsidRPr="00D16D55">
              <w:rPr>
                <w:sz w:val="18"/>
                <w:szCs w:val="18"/>
              </w:rPr>
              <w:lastRenderedPageBreak/>
              <w:t xml:space="preserve">Сумма </w:t>
            </w:r>
            <w:proofErr w:type="spellStart"/>
            <w:r w:rsidRPr="00D16D55">
              <w:rPr>
                <w:sz w:val="18"/>
                <w:szCs w:val="18"/>
              </w:rPr>
              <w:t>администр</w:t>
            </w:r>
            <w:proofErr w:type="spellEnd"/>
            <w:r w:rsidR="004F442D" w:rsidRPr="00D16D55">
              <w:rPr>
                <w:sz w:val="18"/>
                <w:szCs w:val="18"/>
              </w:rPr>
              <w:t>.</w:t>
            </w:r>
            <w:r w:rsidRPr="00D16D55">
              <w:rPr>
                <w:sz w:val="18"/>
                <w:szCs w:val="18"/>
              </w:rPr>
              <w:t xml:space="preserve"> </w:t>
            </w:r>
            <w:r w:rsidR="002A3424">
              <w:rPr>
                <w:sz w:val="18"/>
                <w:szCs w:val="18"/>
              </w:rPr>
              <w:t>ш</w:t>
            </w:r>
            <w:r w:rsidRPr="00D16D55">
              <w:rPr>
                <w:sz w:val="18"/>
                <w:szCs w:val="18"/>
              </w:rPr>
              <w:t>трафов</w:t>
            </w:r>
            <w:r w:rsidR="002A3424">
              <w:rPr>
                <w:sz w:val="18"/>
                <w:szCs w:val="18"/>
              </w:rPr>
              <w:t>,</w:t>
            </w:r>
          </w:p>
          <w:p w:rsidR="00696AFF" w:rsidRPr="00D16D55" w:rsidRDefault="002A3424" w:rsidP="004F442D">
            <w:pPr>
              <w:jc w:val="center"/>
              <w:rPr>
                <w:sz w:val="18"/>
                <w:szCs w:val="18"/>
              </w:rPr>
            </w:pPr>
            <w:r>
              <w:rPr>
                <w:sz w:val="18"/>
                <w:szCs w:val="18"/>
              </w:rPr>
              <w:lastRenderedPageBreak/>
              <w:t xml:space="preserve"> руб.</w:t>
            </w:r>
          </w:p>
          <w:p w:rsidR="00F30DE0" w:rsidRPr="00D16D55" w:rsidRDefault="00F30DE0" w:rsidP="004F442D">
            <w:pPr>
              <w:jc w:val="center"/>
              <w:rPr>
                <w:sz w:val="18"/>
                <w:szCs w:val="18"/>
              </w:rPr>
            </w:pPr>
          </w:p>
        </w:tc>
      </w:tr>
      <w:tr w:rsidR="00F30DE0" w:rsidRPr="00D16D55" w:rsidTr="00D96AF9">
        <w:tc>
          <w:tcPr>
            <w:tcW w:w="1988" w:type="dxa"/>
          </w:tcPr>
          <w:p w:rsidR="00F30DE0" w:rsidRPr="00D16D55" w:rsidRDefault="00F30DE0" w:rsidP="00696AFF">
            <w:pPr>
              <w:rPr>
                <w:sz w:val="20"/>
                <w:szCs w:val="20"/>
              </w:rPr>
            </w:pPr>
            <w:r w:rsidRPr="00D16D55">
              <w:rPr>
                <w:b/>
                <w:sz w:val="20"/>
                <w:szCs w:val="20"/>
              </w:rPr>
              <w:lastRenderedPageBreak/>
              <w:t>Электроэнергетика</w:t>
            </w:r>
          </w:p>
        </w:tc>
        <w:tc>
          <w:tcPr>
            <w:tcW w:w="1130" w:type="dxa"/>
          </w:tcPr>
          <w:p w:rsidR="00F30DE0" w:rsidRPr="00D16D55" w:rsidRDefault="00A3437A" w:rsidP="000025B8">
            <w:pPr>
              <w:jc w:val="center"/>
              <w:rPr>
                <w:sz w:val="20"/>
                <w:szCs w:val="20"/>
              </w:rPr>
            </w:pPr>
            <w:r w:rsidRPr="00D16D55">
              <w:rPr>
                <w:sz w:val="20"/>
                <w:szCs w:val="20"/>
              </w:rPr>
              <w:t>-</w:t>
            </w:r>
          </w:p>
        </w:tc>
        <w:tc>
          <w:tcPr>
            <w:tcW w:w="1385" w:type="dxa"/>
          </w:tcPr>
          <w:p w:rsidR="00F30DE0" w:rsidRPr="00D16D55" w:rsidRDefault="00F30DE0" w:rsidP="000025B8">
            <w:pPr>
              <w:jc w:val="center"/>
              <w:rPr>
                <w:sz w:val="20"/>
                <w:szCs w:val="20"/>
              </w:rPr>
            </w:pPr>
            <w:r w:rsidRPr="00D16D55">
              <w:rPr>
                <w:sz w:val="20"/>
                <w:szCs w:val="20"/>
              </w:rPr>
              <w:t>-</w:t>
            </w:r>
          </w:p>
        </w:tc>
        <w:tc>
          <w:tcPr>
            <w:tcW w:w="1134" w:type="dxa"/>
          </w:tcPr>
          <w:p w:rsidR="00F30DE0" w:rsidRPr="00D16D55" w:rsidRDefault="00F30DE0" w:rsidP="000025B8">
            <w:pPr>
              <w:jc w:val="center"/>
              <w:rPr>
                <w:sz w:val="20"/>
                <w:szCs w:val="20"/>
              </w:rPr>
            </w:pPr>
            <w:r w:rsidRPr="00D16D55">
              <w:rPr>
                <w:sz w:val="20"/>
                <w:szCs w:val="20"/>
              </w:rPr>
              <w:t>-</w:t>
            </w:r>
          </w:p>
        </w:tc>
        <w:tc>
          <w:tcPr>
            <w:tcW w:w="1275" w:type="dxa"/>
          </w:tcPr>
          <w:p w:rsidR="00F30DE0" w:rsidRPr="00D16D55" w:rsidRDefault="00F30DE0" w:rsidP="000025B8">
            <w:pPr>
              <w:jc w:val="center"/>
              <w:rPr>
                <w:sz w:val="20"/>
                <w:szCs w:val="20"/>
              </w:rPr>
            </w:pPr>
            <w:r w:rsidRPr="00D16D55">
              <w:rPr>
                <w:sz w:val="20"/>
                <w:szCs w:val="20"/>
              </w:rPr>
              <w:t>-</w:t>
            </w:r>
          </w:p>
        </w:tc>
        <w:tc>
          <w:tcPr>
            <w:tcW w:w="1539" w:type="dxa"/>
          </w:tcPr>
          <w:p w:rsidR="00F30DE0" w:rsidRPr="00D16D55" w:rsidRDefault="00F30DE0" w:rsidP="000025B8">
            <w:pPr>
              <w:jc w:val="center"/>
              <w:rPr>
                <w:sz w:val="20"/>
                <w:szCs w:val="20"/>
              </w:rPr>
            </w:pPr>
            <w:r w:rsidRPr="00D16D55">
              <w:rPr>
                <w:sz w:val="20"/>
                <w:szCs w:val="20"/>
              </w:rPr>
              <w:t>-</w:t>
            </w:r>
          </w:p>
        </w:tc>
        <w:tc>
          <w:tcPr>
            <w:tcW w:w="1296" w:type="dxa"/>
          </w:tcPr>
          <w:p w:rsidR="00F30DE0" w:rsidRPr="00D16D55" w:rsidRDefault="00F30DE0" w:rsidP="000025B8">
            <w:pPr>
              <w:jc w:val="center"/>
              <w:rPr>
                <w:sz w:val="20"/>
                <w:szCs w:val="20"/>
              </w:rPr>
            </w:pPr>
            <w:r w:rsidRPr="00D16D55">
              <w:rPr>
                <w:sz w:val="20"/>
                <w:szCs w:val="20"/>
              </w:rPr>
              <w:t>-</w:t>
            </w:r>
          </w:p>
        </w:tc>
      </w:tr>
      <w:tr w:rsidR="00F30DE0" w:rsidRPr="00D16D55" w:rsidTr="00D96AF9">
        <w:tc>
          <w:tcPr>
            <w:tcW w:w="1988" w:type="dxa"/>
          </w:tcPr>
          <w:p w:rsidR="00F30DE0" w:rsidRPr="00D16D55" w:rsidRDefault="00F30DE0" w:rsidP="00696AFF">
            <w:pPr>
              <w:rPr>
                <w:sz w:val="20"/>
                <w:szCs w:val="20"/>
              </w:rPr>
            </w:pPr>
            <w:r w:rsidRPr="00D16D55">
              <w:rPr>
                <w:sz w:val="20"/>
                <w:szCs w:val="20"/>
              </w:rPr>
              <w:t>из них: по контролю ранее выданных предписаний</w:t>
            </w:r>
          </w:p>
        </w:tc>
        <w:tc>
          <w:tcPr>
            <w:tcW w:w="1130" w:type="dxa"/>
          </w:tcPr>
          <w:p w:rsidR="00F30DE0" w:rsidRPr="00D16D55" w:rsidRDefault="00A3437A" w:rsidP="000025B8">
            <w:pPr>
              <w:jc w:val="center"/>
              <w:rPr>
                <w:sz w:val="20"/>
                <w:szCs w:val="20"/>
              </w:rPr>
            </w:pPr>
            <w:r w:rsidRPr="00D16D55">
              <w:rPr>
                <w:sz w:val="20"/>
                <w:szCs w:val="20"/>
              </w:rPr>
              <w:t>-</w:t>
            </w:r>
          </w:p>
        </w:tc>
        <w:tc>
          <w:tcPr>
            <w:tcW w:w="1385" w:type="dxa"/>
          </w:tcPr>
          <w:p w:rsidR="00F30DE0" w:rsidRPr="00D16D55" w:rsidRDefault="00F30DE0" w:rsidP="000025B8">
            <w:pPr>
              <w:jc w:val="center"/>
              <w:rPr>
                <w:sz w:val="20"/>
                <w:szCs w:val="20"/>
              </w:rPr>
            </w:pPr>
            <w:r w:rsidRPr="00D16D55">
              <w:rPr>
                <w:sz w:val="20"/>
                <w:szCs w:val="20"/>
              </w:rPr>
              <w:t>-</w:t>
            </w:r>
          </w:p>
        </w:tc>
        <w:tc>
          <w:tcPr>
            <w:tcW w:w="1134" w:type="dxa"/>
          </w:tcPr>
          <w:p w:rsidR="00F30DE0" w:rsidRPr="00D16D55" w:rsidRDefault="00F30DE0" w:rsidP="000025B8">
            <w:pPr>
              <w:jc w:val="center"/>
              <w:rPr>
                <w:sz w:val="20"/>
                <w:szCs w:val="20"/>
              </w:rPr>
            </w:pPr>
            <w:r w:rsidRPr="00D16D55">
              <w:rPr>
                <w:sz w:val="20"/>
                <w:szCs w:val="20"/>
              </w:rPr>
              <w:t>-</w:t>
            </w:r>
          </w:p>
        </w:tc>
        <w:tc>
          <w:tcPr>
            <w:tcW w:w="1275" w:type="dxa"/>
          </w:tcPr>
          <w:p w:rsidR="00F30DE0" w:rsidRPr="00D16D55" w:rsidRDefault="00F30DE0" w:rsidP="000025B8">
            <w:pPr>
              <w:jc w:val="center"/>
              <w:rPr>
                <w:sz w:val="20"/>
                <w:szCs w:val="20"/>
              </w:rPr>
            </w:pPr>
            <w:r w:rsidRPr="00D16D55">
              <w:rPr>
                <w:sz w:val="20"/>
                <w:szCs w:val="20"/>
              </w:rPr>
              <w:t>-</w:t>
            </w:r>
          </w:p>
        </w:tc>
        <w:tc>
          <w:tcPr>
            <w:tcW w:w="1539" w:type="dxa"/>
          </w:tcPr>
          <w:p w:rsidR="00F30DE0" w:rsidRPr="00D16D55" w:rsidRDefault="00F30DE0" w:rsidP="000025B8">
            <w:pPr>
              <w:jc w:val="center"/>
              <w:rPr>
                <w:sz w:val="20"/>
                <w:szCs w:val="20"/>
              </w:rPr>
            </w:pPr>
            <w:r w:rsidRPr="00D16D55">
              <w:rPr>
                <w:sz w:val="20"/>
                <w:szCs w:val="20"/>
              </w:rPr>
              <w:t>-</w:t>
            </w:r>
          </w:p>
        </w:tc>
        <w:tc>
          <w:tcPr>
            <w:tcW w:w="1296" w:type="dxa"/>
          </w:tcPr>
          <w:p w:rsidR="00F30DE0" w:rsidRPr="00D16D55" w:rsidRDefault="00F30DE0" w:rsidP="000025B8">
            <w:pPr>
              <w:jc w:val="center"/>
              <w:rPr>
                <w:sz w:val="20"/>
                <w:szCs w:val="20"/>
              </w:rPr>
            </w:pPr>
            <w:r w:rsidRPr="00D16D55">
              <w:rPr>
                <w:sz w:val="20"/>
                <w:szCs w:val="20"/>
              </w:rPr>
              <w:t>-</w:t>
            </w:r>
          </w:p>
        </w:tc>
      </w:tr>
      <w:tr w:rsidR="00A3437A" w:rsidRPr="00D16D55" w:rsidTr="00D96AF9">
        <w:tc>
          <w:tcPr>
            <w:tcW w:w="1988" w:type="dxa"/>
          </w:tcPr>
          <w:p w:rsidR="00A3437A" w:rsidRPr="00D16D55" w:rsidRDefault="00A3437A" w:rsidP="00696AFF">
            <w:pPr>
              <w:rPr>
                <w:b/>
                <w:sz w:val="20"/>
                <w:szCs w:val="20"/>
              </w:rPr>
            </w:pPr>
            <w:r w:rsidRPr="00D16D55">
              <w:rPr>
                <w:b/>
                <w:sz w:val="20"/>
                <w:szCs w:val="20"/>
              </w:rPr>
              <w:t>Теплоснабжение</w:t>
            </w:r>
          </w:p>
        </w:tc>
        <w:tc>
          <w:tcPr>
            <w:tcW w:w="1130" w:type="dxa"/>
          </w:tcPr>
          <w:p w:rsidR="00A3437A" w:rsidRPr="00D16D55" w:rsidRDefault="00A3437A" w:rsidP="00864304">
            <w:pPr>
              <w:jc w:val="center"/>
              <w:rPr>
                <w:sz w:val="20"/>
                <w:szCs w:val="20"/>
              </w:rPr>
            </w:pPr>
            <w:r w:rsidRPr="00D16D55">
              <w:rPr>
                <w:sz w:val="20"/>
                <w:szCs w:val="20"/>
              </w:rPr>
              <w:t>-</w:t>
            </w:r>
          </w:p>
        </w:tc>
        <w:tc>
          <w:tcPr>
            <w:tcW w:w="1385" w:type="dxa"/>
          </w:tcPr>
          <w:p w:rsidR="00A3437A" w:rsidRPr="00D16D55" w:rsidRDefault="00A3437A" w:rsidP="00864304">
            <w:pPr>
              <w:jc w:val="center"/>
              <w:rPr>
                <w:sz w:val="20"/>
                <w:szCs w:val="20"/>
              </w:rPr>
            </w:pPr>
            <w:r w:rsidRPr="00D16D55">
              <w:rPr>
                <w:sz w:val="20"/>
                <w:szCs w:val="20"/>
              </w:rPr>
              <w:t>-</w:t>
            </w:r>
          </w:p>
        </w:tc>
        <w:tc>
          <w:tcPr>
            <w:tcW w:w="1134" w:type="dxa"/>
          </w:tcPr>
          <w:p w:rsidR="00A3437A" w:rsidRPr="00D16D55" w:rsidRDefault="00A3437A" w:rsidP="00864304">
            <w:pPr>
              <w:jc w:val="center"/>
              <w:rPr>
                <w:sz w:val="20"/>
                <w:szCs w:val="20"/>
              </w:rPr>
            </w:pPr>
            <w:r w:rsidRPr="00D16D55">
              <w:rPr>
                <w:sz w:val="20"/>
                <w:szCs w:val="20"/>
              </w:rPr>
              <w:t>-</w:t>
            </w:r>
          </w:p>
        </w:tc>
        <w:tc>
          <w:tcPr>
            <w:tcW w:w="1275" w:type="dxa"/>
          </w:tcPr>
          <w:p w:rsidR="00A3437A" w:rsidRPr="00D16D55" w:rsidRDefault="00A3437A" w:rsidP="00864304">
            <w:pPr>
              <w:jc w:val="center"/>
              <w:rPr>
                <w:sz w:val="20"/>
                <w:szCs w:val="20"/>
              </w:rPr>
            </w:pPr>
            <w:r w:rsidRPr="00D16D55">
              <w:rPr>
                <w:sz w:val="20"/>
                <w:szCs w:val="20"/>
              </w:rPr>
              <w:t>-</w:t>
            </w:r>
          </w:p>
        </w:tc>
        <w:tc>
          <w:tcPr>
            <w:tcW w:w="1539" w:type="dxa"/>
          </w:tcPr>
          <w:p w:rsidR="00A3437A" w:rsidRPr="00D16D55" w:rsidRDefault="00A3437A" w:rsidP="00864304">
            <w:pPr>
              <w:jc w:val="center"/>
              <w:rPr>
                <w:sz w:val="20"/>
                <w:szCs w:val="20"/>
              </w:rPr>
            </w:pPr>
            <w:r w:rsidRPr="00D16D55">
              <w:rPr>
                <w:sz w:val="20"/>
                <w:szCs w:val="20"/>
              </w:rPr>
              <w:t>-</w:t>
            </w:r>
          </w:p>
        </w:tc>
        <w:tc>
          <w:tcPr>
            <w:tcW w:w="1296" w:type="dxa"/>
          </w:tcPr>
          <w:p w:rsidR="00A3437A" w:rsidRPr="00D16D55" w:rsidRDefault="00A3437A" w:rsidP="00864304">
            <w:pPr>
              <w:jc w:val="center"/>
              <w:rPr>
                <w:sz w:val="20"/>
                <w:szCs w:val="20"/>
              </w:rPr>
            </w:pPr>
            <w:r w:rsidRPr="00D16D55">
              <w:rPr>
                <w:sz w:val="20"/>
                <w:szCs w:val="20"/>
              </w:rPr>
              <w:t>-</w:t>
            </w:r>
          </w:p>
        </w:tc>
      </w:tr>
      <w:tr w:rsidR="00A3437A" w:rsidRPr="00D16D55" w:rsidTr="00D96AF9">
        <w:tc>
          <w:tcPr>
            <w:tcW w:w="1988" w:type="dxa"/>
          </w:tcPr>
          <w:p w:rsidR="00A3437A" w:rsidRPr="00D16D55" w:rsidRDefault="00A3437A" w:rsidP="00696AFF">
            <w:pPr>
              <w:rPr>
                <w:sz w:val="20"/>
                <w:szCs w:val="20"/>
              </w:rPr>
            </w:pPr>
            <w:r w:rsidRPr="00D16D55">
              <w:rPr>
                <w:sz w:val="20"/>
                <w:szCs w:val="20"/>
              </w:rPr>
              <w:t>из них: по контролю ранее выданных предписаний</w:t>
            </w:r>
          </w:p>
        </w:tc>
        <w:tc>
          <w:tcPr>
            <w:tcW w:w="1130" w:type="dxa"/>
          </w:tcPr>
          <w:p w:rsidR="00A3437A" w:rsidRPr="00D16D55" w:rsidRDefault="00A3437A" w:rsidP="00864304">
            <w:pPr>
              <w:jc w:val="center"/>
              <w:rPr>
                <w:sz w:val="20"/>
                <w:szCs w:val="20"/>
              </w:rPr>
            </w:pPr>
            <w:r w:rsidRPr="00D16D55">
              <w:rPr>
                <w:sz w:val="20"/>
                <w:szCs w:val="20"/>
              </w:rPr>
              <w:t>-</w:t>
            </w:r>
          </w:p>
        </w:tc>
        <w:tc>
          <w:tcPr>
            <w:tcW w:w="1385" w:type="dxa"/>
          </w:tcPr>
          <w:p w:rsidR="00A3437A" w:rsidRPr="00D16D55" w:rsidRDefault="00A3437A" w:rsidP="00864304">
            <w:pPr>
              <w:jc w:val="center"/>
              <w:rPr>
                <w:sz w:val="20"/>
                <w:szCs w:val="20"/>
              </w:rPr>
            </w:pPr>
            <w:r w:rsidRPr="00D16D55">
              <w:rPr>
                <w:sz w:val="20"/>
                <w:szCs w:val="20"/>
              </w:rPr>
              <w:t>-</w:t>
            </w:r>
          </w:p>
        </w:tc>
        <w:tc>
          <w:tcPr>
            <w:tcW w:w="1134" w:type="dxa"/>
          </w:tcPr>
          <w:p w:rsidR="00A3437A" w:rsidRPr="00D16D55" w:rsidRDefault="00A3437A" w:rsidP="00864304">
            <w:pPr>
              <w:jc w:val="center"/>
              <w:rPr>
                <w:sz w:val="20"/>
                <w:szCs w:val="20"/>
              </w:rPr>
            </w:pPr>
            <w:r w:rsidRPr="00D16D55">
              <w:rPr>
                <w:sz w:val="20"/>
                <w:szCs w:val="20"/>
              </w:rPr>
              <w:t>-</w:t>
            </w:r>
          </w:p>
        </w:tc>
        <w:tc>
          <w:tcPr>
            <w:tcW w:w="1275" w:type="dxa"/>
          </w:tcPr>
          <w:p w:rsidR="00A3437A" w:rsidRPr="00D16D55" w:rsidRDefault="00A3437A" w:rsidP="00864304">
            <w:pPr>
              <w:jc w:val="center"/>
              <w:rPr>
                <w:sz w:val="20"/>
                <w:szCs w:val="20"/>
              </w:rPr>
            </w:pPr>
            <w:r w:rsidRPr="00D16D55">
              <w:rPr>
                <w:sz w:val="20"/>
                <w:szCs w:val="20"/>
              </w:rPr>
              <w:t>-</w:t>
            </w:r>
          </w:p>
        </w:tc>
        <w:tc>
          <w:tcPr>
            <w:tcW w:w="1539" w:type="dxa"/>
          </w:tcPr>
          <w:p w:rsidR="00A3437A" w:rsidRPr="00D16D55" w:rsidRDefault="00A3437A" w:rsidP="00864304">
            <w:pPr>
              <w:jc w:val="center"/>
              <w:rPr>
                <w:sz w:val="20"/>
                <w:szCs w:val="20"/>
              </w:rPr>
            </w:pPr>
            <w:r w:rsidRPr="00D16D55">
              <w:rPr>
                <w:sz w:val="20"/>
                <w:szCs w:val="20"/>
              </w:rPr>
              <w:t>-</w:t>
            </w:r>
          </w:p>
        </w:tc>
        <w:tc>
          <w:tcPr>
            <w:tcW w:w="1296" w:type="dxa"/>
          </w:tcPr>
          <w:p w:rsidR="00A3437A" w:rsidRPr="00D16D55" w:rsidRDefault="00A3437A" w:rsidP="00864304">
            <w:pPr>
              <w:jc w:val="center"/>
              <w:rPr>
                <w:sz w:val="20"/>
                <w:szCs w:val="20"/>
              </w:rPr>
            </w:pPr>
            <w:r w:rsidRPr="00D16D55">
              <w:rPr>
                <w:sz w:val="20"/>
                <w:szCs w:val="20"/>
              </w:rPr>
              <w:t>-</w:t>
            </w:r>
          </w:p>
        </w:tc>
      </w:tr>
      <w:tr w:rsidR="00A3437A" w:rsidRPr="00D16D55" w:rsidTr="00D96AF9">
        <w:tc>
          <w:tcPr>
            <w:tcW w:w="1988" w:type="dxa"/>
          </w:tcPr>
          <w:p w:rsidR="00A3437A" w:rsidRPr="00D16D55" w:rsidRDefault="00A3437A" w:rsidP="00696AFF">
            <w:pPr>
              <w:rPr>
                <w:b/>
                <w:sz w:val="20"/>
                <w:szCs w:val="20"/>
              </w:rPr>
            </w:pPr>
            <w:r w:rsidRPr="00D16D55">
              <w:rPr>
                <w:b/>
                <w:sz w:val="20"/>
                <w:szCs w:val="20"/>
              </w:rPr>
              <w:t>Газоснабжение</w:t>
            </w:r>
          </w:p>
        </w:tc>
        <w:tc>
          <w:tcPr>
            <w:tcW w:w="1130" w:type="dxa"/>
          </w:tcPr>
          <w:p w:rsidR="00A3437A" w:rsidRPr="00D16D55" w:rsidRDefault="00A3437A" w:rsidP="00864304">
            <w:pPr>
              <w:jc w:val="center"/>
              <w:rPr>
                <w:sz w:val="20"/>
                <w:szCs w:val="20"/>
              </w:rPr>
            </w:pPr>
            <w:r w:rsidRPr="00D16D55">
              <w:rPr>
                <w:sz w:val="20"/>
                <w:szCs w:val="20"/>
              </w:rPr>
              <w:t>-</w:t>
            </w:r>
          </w:p>
        </w:tc>
        <w:tc>
          <w:tcPr>
            <w:tcW w:w="1385" w:type="dxa"/>
          </w:tcPr>
          <w:p w:rsidR="00A3437A" w:rsidRPr="00D16D55" w:rsidRDefault="00A3437A" w:rsidP="00864304">
            <w:pPr>
              <w:jc w:val="center"/>
              <w:rPr>
                <w:sz w:val="20"/>
                <w:szCs w:val="20"/>
              </w:rPr>
            </w:pPr>
            <w:r w:rsidRPr="00D16D55">
              <w:rPr>
                <w:sz w:val="20"/>
                <w:szCs w:val="20"/>
              </w:rPr>
              <w:t>-</w:t>
            </w:r>
          </w:p>
        </w:tc>
        <w:tc>
          <w:tcPr>
            <w:tcW w:w="1134" w:type="dxa"/>
          </w:tcPr>
          <w:p w:rsidR="00A3437A" w:rsidRPr="00D16D55" w:rsidRDefault="00A3437A" w:rsidP="00864304">
            <w:pPr>
              <w:jc w:val="center"/>
              <w:rPr>
                <w:sz w:val="20"/>
                <w:szCs w:val="20"/>
              </w:rPr>
            </w:pPr>
            <w:r w:rsidRPr="00D16D55">
              <w:rPr>
                <w:sz w:val="20"/>
                <w:szCs w:val="20"/>
              </w:rPr>
              <w:t>-</w:t>
            </w:r>
          </w:p>
        </w:tc>
        <w:tc>
          <w:tcPr>
            <w:tcW w:w="1275" w:type="dxa"/>
          </w:tcPr>
          <w:p w:rsidR="00A3437A" w:rsidRPr="00D16D55" w:rsidRDefault="00A3437A" w:rsidP="00864304">
            <w:pPr>
              <w:jc w:val="center"/>
              <w:rPr>
                <w:sz w:val="20"/>
                <w:szCs w:val="20"/>
              </w:rPr>
            </w:pPr>
            <w:r w:rsidRPr="00D16D55">
              <w:rPr>
                <w:sz w:val="20"/>
                <w:szCs w:val="20"/>
              </w:rPr>
              <w:t>-</w:t>
            </w:r>
          </w:p>
        </w:tc>
        <w:tc>
          <w:tcPr>
            <w:tcW w:w="1539" w:type="dxa"/>
          </w:tcPr>
          <w:p w:rsidR="00A3437A" w:rsidRPr="00D16D55" w:rsidRDefault="00A3437A" w:rsidP="00864304">
            <w:pPr>
              <w:jc w:val="center"/>
              <w:rPr>
                <w:sz w:val="20"/>
                <w:szCs w:val="20"/>
              </w:rPr>
            </w:pPr>
            <w:r w:rsidRPr="00D16D55">
              <w:rPr>
                <w:sz w:val="20"/>
                <w:szCs w:val="20"/>
              </w:rPr>
              <w:t>-</w:t>
            </w:r>
          </w:p>
        </w:tc>
        <w:tc>
          <w:tcPr>
            <w:tcW w:w="1296" w:type="dxa"/>
          </w:tcPr>
          <w:p w:rsidR="00A3437A" w:rsidRPr="00D16D55" w:rsidRDefault="00A3437A" w:rsidP="00864304">
            <w:pPr>
              <w:jc w:val="center"/>
              <w:rPr>
                <w:sz w:val="20"/>
                <w:szCs w:val="20"/>
              </w:rPr>
            </w:pPr>
            <w:r w:rsidRPr="00D16D55">
              <w:rPr>
                <w:sz w:val="20"/>
                <w:szCs w:val="20"/>
              </w:rPr>
              <w:t>-</w:t>
            </w:r>
          </w:p>
        </w:tc>
      </w:tr>
      <w:tr w:rsidR="00A3437A" w:rsidRPr="00D16D55" w:rsidTr="00D96AF9">
        <w:tc>
          <w:tcPr>
            <w:tcW w:w="1988" w:type="dxa"/>
          </w:tcPr>
          <w:p w:rsidR="00A3437A" w:rsidRPr="00D16D55" w:rsidRDefault="00A3437A" w:rsidP="00696AFF">
            <w:pPr>
              <w:rPr>
                <w:sz w:val="20"/>
                <w:szCs w:val="20"/>
              </w:rPr>
            </w:pPr>
            <w:r w:rsidRPr="00D16D55">
              <w:rPr>
                <w:sz w:val="20"/>
                <w:szCs w:val="20"/>
              </w:rPr>
              <w:t>из них: по контролю ранее выданных предписаний</w:t>
            </w:r>
          </w:p>
        </w:tc>
        <w:tc>
          <w:tcPr>
            <w:tcW w:w="1130" w:type="dxa"/>
          </w:tcPr>
          <w:p w:rsidR="00A3437A" w:rsidRPr="00D16D55" w:rsidRDefault="00A3437A" w:rsidP="00864304">
            <w:pPr>
              <w:jc w:val="center"/>
              <w:rPr>
                <w:sz w:val="20"/>
                <w:szCs w:val="20"/>
              </w:rPr>
            </w:pPr>
            <w:r w:rsidRPr="00D16D55">
              <w:rPr>
                <w:sz w:val="20"/>
                <w:szCs w:val="20"/>
              </w:rPr>
              <w:t>-</w:t>
            </w:r>
          </w:p>
        </w:tc>
        <w:tc>
          <w:tcPr>
            <w:tcW w:w="1385" w:type="dxa"/>
          </w:tcPr>
          <w:p w:rsidR="00A3437A" w:rsidRPr="00D16D55" w:rsidRDefault="00A3437A" w:rsidP="00864304">
            <w:pPr>
              <w:jc w:val="center"/>
              <w:rPr>
                <w:sz w:val="20"/>
                <w:szCs w:val="20"/>
              </w:rPr>
            </w:pPr>
            <w:r w:rsidRPr="00D16D55">
              <w:rPr>
                <w:sz w:val="20"/>
                <w:szCs w:val="20"/>
              </w:rPr>
              <w:t>-</w:t>
            </w:r>
          </w:p>
        </w:tc>
        <w:tc>
          <w:tcPr>
            <w:tcW w:w="1134" w:type="dxa"/>
          </w:tcPr>
          <w:p w:rsidR="00A3437A" w:rsidRPr="00D16D55" w:rsidRDefault="00A3437A" w:rsidP="00864304">
            <w:pPr>
              <w:jc w:val="center"/>
              <w:rPr>
                <w:sz w:val="20"/>
                <w:szCs w:val="20"/>
              </w:rPr>
            </w:pPr>
            <w:r w:rsidRPr="00D16D55">
              <w:rPr>
                <w:sz w:val="20"/>
                <w:szCs w:val="20"/>
              </w:rPr>
              <w:t>-</w:t>
            </w:r>
          </w:p>
        </w:tc>
        <w:tc>
          <w:tcPr>
            <w:tcW w:w="1275" w:type="dxa"/>
          </w:tcPr>
          <w:p w:rsidR="00A3437A" w:rsidRPr="00D16D55" w:rsidRDefault="00A3437A" w:rsidP="00864304">
            <w:pPr>
              <w:jc w:val="center"/>
              <w:rPr>
                <w:sz w:val="20"/>
                <w:szCs w:val="20"/>
              </w:rPr>
            </w:pPr>
            <w:r w:rsidRPr="00D16D55">
              <w:rPr>
                <w:sz w:val="20"/>
                <w:szCs w:val="20"/>
              </w:rPr>
              <w:t>-</w:t>
            </w:r>
          </w:p>
        </w:tc>
        <w:tc>
          <w:tcPr>
            <w:tcW w:w="1539" w:type="dxa"/>
          </w:tcPr>
          <w:p w:rsidR="00A3437A" w:rsidRPr="00D16D55" w:rsidRDefault="00A3437A" w:rsidP="00864304">
            <w:pPr>
              <w:jc w:val="center"/>
              <w:rPr>
                <w:sz w:val="20"/>
                <w:szCs w:val="20"/>
              </w:rPr>
            </w:pPr>
            <w:r w:rsidRPr="00D16D55">
              <w:rPr>
                <w:sz w:val="20"/>
                <w:szCs w:val="20"/>
              </w:rPr>
              <w:t>-</w:t>
            </w:r>
          </w:p>
        </w:tc>
        <w:tc>
          <w:tcPr>
            <w:tcW w:w="1296" w:type="dxa"/>
          </w:tcPr>
          <w:p w:rsidR="00A3437A" w:rsidRPr="00D16D55" w:rsidRDefault="00A3437A" w:rsidP="00864304">
            <w:pPr>
              <w:jc w:val="center"/>
              <w:rPr>
                <w:sz w:val="20"/>
                <w:szCs w:val="20"/>
              </w:rPr>
            </w:pPr>
            <w:r w:rsidRPr="00D16D55">
              <w:rPr>
                <w:sz w:val="20"/>
                <w:szCs w:val="20"/>
              </w:rPr>
              <w:t>-</w:t>
            </w:r>
          </w:p>
        </w:tc>
      </w:tr>
      <w:tr w:rsidR="00A3437A" w:rsidRPr="00D16D55" w:rsidTr="00D96AF9">
        <w:tc>
          <w:tcPr>
            <w:tcW w:w="1988" w:type="dxa"/>
          </w:tcPr>
          <w:p w:rsidR="00A3437A" w:rsidRPr="00D16D55" w:rsidRDefault="00A3437A" w:rsidP="00696AFF">
            <w:pPr>
              <w:rPr>
                <w:b/>
                <w:sz w:val="20"/>
                <w:szCs w:val="20"/>
              </w:rPr>
            </w:pPr>
            <w:r w:rsidRPr="00D16D55">
              <w:rPr>
                <w:b/>
                <w:sz w:val="20"/>
                <w:szCs w:val="20"/>
              </w:rPr>
              <w:t>Водоснабжение и водоотведение</w:t>
            </w:r>
          </w:p>
        </w:tc>
        <w:tc>
          <w:tcPr>
            <w:tcW w:w="1130" w:type="dxa"/>
          </w:tcPr>
          <w:p w:rsidR="00A3437A" w:rsidRPr="00D16D55" w:rsidRDefault="00A3437A" w:rsidP="00864304">
            <w:pPr>
              <w:jc w:val="center"/>
              <w:rPr>
                <w:sz w:val="20"/>
                <w:szCs w:val="20"/>
              </w:rPr>
            </w:pPr>
            <w:r w:rsidRPr="00D16D55">
              <w:rPr>
                <w:sz w:val="20"/>
                <w:szCs w:val="20"/>
              </w:rPr>
              <w:t>-</w:t>
            </w:r>
          </w:p>
        </w:tc>
        <w:tc>
          <w:tcPr>
            <w:tcW w:w="1385" w:type="dxa"/>
          </w:tcPr>
          <w:p w:rsidR="00A3437A" w:rsidRPr="00D16D55" w:rsidRDefault="00A3437A" w:rsidP="00864304">
            <w:pPr>
              <w:jc w:val="center"/>
              <w:rPr>
                <w:sz w:val="20"/>
                <w:szCs w:val="20"/>
              </w:rPr>
            </w:pPr>
            <w:r w:rsidRPr="00D16D55">
              <w:rPr>
                <w:sz w:val="20"/>
                <w:szCs w:val="20"/>
              </w:rPr>
              <w:t>-</w:t>
            </w:r>
          </w:p>
        </w:tc>
        <w:tc>
          <w:tcPr>
            <w:tcW w:w="1134" w:type="dxa"/>
          </w:tcPr>
          <w:p w:rsidR="00A3437A" w:rsidRPr="00D16D55" w:rsidRDefault="00A3437A" w:rsidP="00864304">
            <w:pPr>
              <w:jc w:val="center"/>
              <w:rPr>
                <w:sz w:val="20"/>
                <w:szCs w:val="20"/>
              </w:rPr>
            </w:pPr>
            <w:r w:rsidRPr="00D16D55">
              <w:rPr>
                <w:sz w:val="20"/>
                <w:szCs w:val="20"/>
              </w:rPr>
              <w:t>-</w:t>
            </w:r>
          </w:p>
        </w:tc>
        <w:tc>
          <w:tcPr>
            <w:tcW w:w="1275" w:type="dxa"/>
          </w:tcPr>
          <w:p w:rsidR="00A3437A" w:rsidRPr="00D16D55" w:rsidRDefault="00A3437A" w:rsidP="00864304">
            <w:pPr>
              <w:jc w:val="center"/>
              <w:rPr>
                <w:sz w:val="20"/>
                <w:szCs w:val="20"/>
              </w:rPr>
            </w:pPr>
            <w:r w:rsidRPr="00D16D55">
              <w:rPr>
                <w:sz w:val="20"/>
                <w:szCs w:val="20"/>
              </w:rPr>
              <w:t>-</w:t>
            </w:r>
          </w:p>
        </w:tc>
        <w:tc>
          <w:tcPr>
            <w:tcW w:w="1539" w:type="dxa"/>
          </w:tcPr>
          <w:p w:rsidR="00A3437A" w:rsidRPr="00D16D55" w:rsidRDefault="00A3437A" w:rsidP="00864304">
            <w:pPr>
              <w:jc w:val="center"/>
              <w:rPr>
                <w:sz w:val="20"/>
                <w:szCs w:val="20"/>
              </w:rPr>
            </w:pPr>
            <w:r w:rsidRPr="00D16D55">
              <w:rPr>
                <w:sz w:val="20"/>
                <w:szCs w:val="20"/>
              </w:rPr>
              <w:t>-</w:t>
            </w:r>
          </w:p>
        </w:tc>
        <w:tc>
          <w:tcPr>
            <w:tcW w:w="1296" w:type="dxa"/>
          </w:tcPr>
          <w:p w:rsidR="00A3437A" w:rsidRPr="00D16D55" w:rsidRDefault="00A3437A" w:rsidP="00864304">
            <w:pPr>
              <w:jc w:val="center"/>
              <w:rPr>
                <w:sz w:val="20"/>
                <w:szCs w:val="20"/>
              </w:rPr>
            </w:pPr>
            <w:r w:rsidRPr="00D16D55">
              <w:rPr>
                <w:sz w:val="20"/>
                <w:szCs w:val="20"/>
              </w:rPr>
              <w:t>-</w:t>
            </w:r>
          </w:p>
        </w:tc>
      </w:tr>
      <w:tr w:rsidR="00A3437A" w:rsidRPr="00D16D55" w:rsidTr="00D96AF9">
        <w:tc>
          <w:tcPr>
            <w:tcW w:w="1988" w:type="dxa"/>
          </w:tcPr>
          <w:p w:rsidR="00A3437A" w:rsidRPr="00D16D55" w:rsidRDefault="00A3437A" w:rsidP="00696AFF">
            <w:pPr>
              <w:rPr>
                <w:sz w:val="20"/>
                <w:szCs w:val="20"/>
              </w:rPr>
            </w:pPr>
            <w:r w:rsidRPr="00D16D55">
              <w:rPr>
                <w:sz w:val="20"/>
                <w:szCs w:val="20"/>
              </w:rPr>
              <w:t>из них: по контролю ранее выданных предписаний</w:t>
            </w:r>
          </w:p>
        </w:tc>
        <w:tc>
          <w:tcPr>
            <w:tcW w:w="1130" w:type="dxa"/>
          </w:tcPr>
          <w:p w:rsidR="00A3437A" w:rsidRPr="00D16D55" w:rsidRDefault="00A3437A" w:rsidP="00864304">
            <w:pPr>
              <w:jc w:val="center"/>
              <w:rPr>
                <w:sz w:val="20"/>
                <w:szCs w:val="20"/>
              </w:rPr>
            </w:pPr>
            <w:r w:rsidRPr="00D16D55">
              <w:rPr>
                <w:sz w:val="20"/>
                <w:szCs w:val="20"/>
              </w:rPr>
              <w:t>-</w:t>
            </w:r>
          </w:p>
        </w:tc>
        <w:tc>
          <w:tcPr>
            <w:tcW w:w="1385" w:type="dxa"/>
          </w:tcPr>
          <w:p w:rsidR="00A3437A" w:rsidRPr="00D16D55" w:rsidRDefault="00A3437A" w:rsidP="00864304">
            <w:pPr>
              <w:jc w:val="center"/>
              <w:rPr>
                <w:sz w:val="20"/>
                <w:szCs w:val="20"/>
              </w:rPr>
            </w:pPr>
            <w:r w:rsidRPr="00D16D55">
              <w:rPr>
                <w:sz w:val="20"/>
                <w:szCs w:val="20"/>
              </w:rPr>
              <w:t>-</w:t>
            </w:r>
          </w:p>
        </w:tc>
        <w:tc>
          <w:tcPr>
            <w:tcW w:w="1134" w:type="dxa"/>
          </w:tcPr>
          <w:p w:rsidR="00A3437A" w:rsidRPr="00D16D55" w:rsidRDefault="00A3437A" w:rsidP="00864304">
            <w:pPr>
              <w:jc w:val="center"/>
              <w:rPr>
                <w:sz w:val="20"/>
                <w:szCs w:val="20"/>
              </w:rPr>
            </w:pPr>
            <w:r w:rsidRPr="00D16D55">
              <w:rPr>
                <w:sz w:val="20"/>
                <w:szCs w:val="20"/>
              </w:rPr>
              <w:t>-</w:t>
            </w:r>
          </w:p>
        </w:tc>
        <w:tc>
          <w:tcPr>
            <w:tcW w:w="1275" w:type="dxa"/>
          </w:tcPr>
          <w:p w:rsidR="00A3437A" w:rsidRPr="00D16D55" w:rsidRDefault="00A3437A" w:rsidP="00864304">
            <w:pPr>
              <w:jc w:val="center"/>
              <w:rPr>
                <w:sz w:val="20"/>
                <w:szCs w:val="20"/>
              </w:rPr>
            </w:pPr>
            <w:r w:rsidRPr="00D16D55">
              <w:rPr>
                <w:sz w:val="20"/>
                <w:szCs w:val="20"/>
              </w:rPr>
              <w:t>-</w:t>
            </w:r>
          </w:p>
        </w:tc>
        <w:tc>
          <w:tcPr>
            <w:tcW w:w="1539" w:type="dxa"/>
          </w:tcPr>
          <w:p w:rsidR="00A3437A" w:rsidRPr="00D16D55" w:rsidRDefault="00A3437A" w:rsidP="00864304">
            <w:pPr>
              <w:jc w:val="center"/>
              <w:rPr>
                <w:sz w:val="20"/>
                <w:szCs w:val="20"/>
              </w:rPr>
            </w:pPr>
            <w:r w:rsidRPr="00D16D55">
              <w:rPr>
                <w:sz w:val="20"/>
                <w:szCs w:val="20"/>
              </w:rPr>
              <w:t>-</w:t>
            </w:r>
          </w:p>
        </w:tc>
        <w:tc>
          <w:tcPr>
            <w:tcW w:w="1296" w:type="dxa"/>
          </w:tcPr>
          <w:p w:rsidR="00A3437A" w:rsidRPr="00D16D55" w:rsidRDefault="00A3437A" w:rsidP="00864304">
            <w:pPr>
              <w:jc w:val="center"/>
              <w:rPr>
                <w:sz w:val="20"/>
                <w:szCs w:val="20"/>
              </w:rPr>
            </w:pPr>
            <w:r w:rsidRPr="00D16D55">
              <w:rPr>
                <w:sz w:val="20"/>
                <w:szCs w:val="20"/>
              </w:rPr>
              <w:t>-</w:t>
            </w:r>
          </w:p>
        </w:tc>
      </w:tr>
      <w:tr w:rsidR="00A3437A" w:rsidRPr="00D16D55" w:rsidTr="00D96AF9">
        <w:tc>
          <w:tcPr>
            <w:tcW w:w="1988" w:type="dxa"/>
          </w:tcPr>
          <w:p w:rsidR="00A3437A" w:rsidRPr="00D16D55" w:rsidRDefault="00A3437A" w:rsidP="00696AFF">
            <w:pPr>
              <w:rPr>
                <w:b/>
                <w:sz w:val="20"/>
                <w:szCs w:val="20"/>
              </w:rPr>
            </w:pPr>
            <w:r w:rsidRPr="00D16D55">
              <w:rPr>
                <w:b/>
                <w:sz w:val="20"/>
                <w:szCs w:val="20"/>
              </w:rPr>
              <w:t xml:space="preserve">Транспортные услуги </w:t>
            </w:r>
          </w:p>
        </w:tc>
        <w:tc>
          <w:tcPr>
            <w:tcW w:w="1130" w:type="dxa"/>
          </w:tcPr>
          <w:p w:rsidR="00A3437A" w:rsidRPr="00D16D55" w:rsidRDefault="00A3437A" w:rsidP="00864304">
            <w:pPr>
              <w:jc w:val="center"/>
              <w:rPr>
                <w:sz w:val="20"/>
                <w:szCs w:val="20"/>
              </w:rPr>
            </w:pPr>
            <w:r w:rsidRPr="00D16D55">
              <w:rPr>
                <w:sz w:val="20"/>
                <w:szCs w:val="20"/>
              </w:rPr>
              <w:t>-</w:t>
            </w:r>
          </w:p>
        </w:tc>
        <w:tc>
          <w:tcPr>
            <w:tcW w:w="1385" w:type="dxa"/>
          </w:tcPr>
          <w:p w:rsidR="00A3437A" w:rsidRPr="00D16D55" w:rsidRDefault="00A3437A" w:rsidP="00864304">
            <w:pPr>
              <w:jc w:val="center"/>
              <w:rPr>
                <w:sz w:val="20"/>
                <w:szCs w:val="20"/>
              </w:rPr>
            </w:pPr>
            <w:r w:rsidRPr="00D16D55">
              <w:rPr>
                <w:sz w:val="20"/>
                <w:szCs w:val="20"/>
              </w:rPr>
              <w:t>-</w:t>
            </w:r>
          </w:p>
        </w:tc>
        <w:tc>
          <w:tcPr>
            <w:tcW w:w="1134" w:type="dxa"/>
          </w:tcPr>
          <w:p w:rsidR="00A3437A" w:rsidRPr="00D16D55" w:rsidRDefault="00A3437A" w:rsidP="00864304">
            <w:pPr>
              <w:jc w:val="center"/>
              <w:rPr>
                <w:sz w:val="20"/>
                <w:szCs w:val="20"/>
              </w:rPr>
            </w:pPr>
            <w:r w:rsidRPr="00D16D55">
              <w:rPr>
                <w:sz w:val="20"/>
                <w:szCs w:val="20"/>
              </w:rPr>
              <w:t>-</w:t>
            </w:r>
          </w:p>
        </w:tc>
        <w:tc>
          <w:tcPr>
            <w:tcW w:w="1275" w:type="dxa"/>
          </w:tcPr>
          <w:p w:rsidR="00A3437A" w:rsidRPr="00D16D55" w:rsidRDefault="00A3437A" w:rsidP="00864304">
            <w:pPr>
              <w:jc w:val="center"/>
              <w:rPr>
                <w:sz w:val="20"/>
                <w:szCs w:val="20"/>
              </w:rPr>
            </w:pPr>
            <w:r w:rsidRPr="00D16D55">
              <w:rPr>
                <w:sz w:val="20"/>
                <w:szCs w:val="20"/>
              </w:rPr>
              <w:t>-</w:t>
            </w:r>
          </w:p>
        </w:tc>
        <w:tc>
          <w:tcPr>
            <w:tcW w:w="1539" w:type="dxa"/>
          </w:tcPr>
          <w:p w:rsidR="00A3437A" w:rsidRPr="00D16D55" w:rsidRDefault="00A3437A" w:rsidP="00864304">
            <w:pPr>
              <w:jc w:val="center"/>
              <w:rPr>
                <w:sz w:val="20"/>
                <w:szCs w:val="20"/>
              </w:rPr>
            </w:pPr>
            <w:r w:rsidRPr="00D16D55">
              <w:rPr>
                <w:sz w:val="20"/>
                <w:szCs w:val="20"/>
              </w:rPr>
              <w:t>-</w:t>
            </w:r>
          </w:p>
        </w:tc>
        <w:tc>
          <w:tcPr>
            <w:tcW w:w="1296" w:type="dxa"/>
          </w:tcPr>
          <w:p w:rsidR="00A3437A" w:rsidRPr="00D16D55" w:rsidRDefault="00A3437A" w:rsidP="00864304">
            <w:pPr>
              <w:jc w:val="center"/>
              <w:rPr>
                <w:sz w:val="20"/>
                <w:szCs w:val="20"/>
              </w:rPr>
            </w:pPr>
            <w:r w:rsidRPr="00D16D55">
              <w:rPr>
                <w:sz w:val="20"/>
                <w:szCs w:val="20"/>
              </w:rPr>
              <w:t>-</w:t>
            </w:r>
          </w:p>
        </w:tc>
      </w:tr>
      <w:tr w:rsidR="00A3437A" w:rsidRPr="00D16D55" w:rsidTr="00D96AF9">
        <w:tc>
          <w:tcPr>
            <w:tcW w:w="1988" w:type="dxa"/>
          </w:tcPr>
          <w:p w:rsidR="00A3437A" w:rsidRPr="00D16D55" w:rsidRDefault="00A3437A" w:rsidP="00696AFF">
            <w:pPr>
              <w:rPr>
                <w:sz w:val="20"/>
                <w:szCs w:val="20"/>
              </w:rPr>
            </w:pPr>
            <w:r w:rsidRPr="00D16D55">
              <w:rPr>
                <w:sz w:val="20"/>
                <w:szCs w:val="20"/>
              </w:rPr>
              <w:t>из них: по контролю ранее выданных предписаний</w:t>
            </w:r>
          </w:p>
        </w:tc>
        <w:tc>
          <w:tcPr>
            <w:tcW w:w="1130" w:type="dxa"/>
          </w:tcPr>
          <w:p w:rsidR="00A3437A" w:rsidRPr="00D16D55" w:rsidRDefault="00A3437A" w:rsidP="00864304">
            <w:pPr>
              <w:jc w:val="center"/>
              <w:rPr>
                <w:sz w:val="20"/>
                <w:szCs w:val="20"/>
              </w:rPr>
            </w:pPr>
            <w:r w:rsidRPr="00D16D55">
              <w:rPr>
                <w:sz w:val="20"/>
                <w:szCs w:val="20"/>
              </w:rPr>
              <w:t>-</w:t>
            </w:r>
          </w:p>
        </w:tc>
        <w:tc>
          <w:tcPr>
            <w:tcW w:w="1385" w:type="dxa"/>
          </w:tcPr>
          <w:p w:rsidR="00A3437A" w:rsidRPr="00D16D55" w:rsidRDefault="00A3437A" w:rsidP="00864304">
            <w:pPr>
              <w:jc w:val="center"/>
              <w:rPr>
                <w:sz w:val="20"/>
                <w:szCs w:val="20"/>
              </w:rPr>
            </w:pPr>
            <w:r w:rsidRPr="00D16D55">
              <w:rPr>
                <w:sz w:val="20"/>
                <w:szCs w:val="20"/>
              </w:rPr>
              <w:t>-</w:t>
            </w:r>
          </w:p>
        </w:tc>
        <w:tc>
          <w:tcPr>
            <w:tcW w:w="1134" w:type="dxa"/>
          </w:tcPr>
          <w:p w:rsidR="00A3437A" w:rsidRPr="00D16D55" w:rsidRDefault="00A3437A" w:rsidP="00864304">
            <w:pPr>
              <w:jc w:val="center"/>
              <w:rPr>
                <w:sz w:val="20"/>
                <w:szCs w:val="20"/>
              </w:rPr>
            </w:pPr>
            <w:r w:rsidRPr="00D16D55">
              <w:rPr>
                <w:sz w:val="20"/>
                <w:szCs w:val="20"/>
              </w:rPr>
              <w:t>-</w:t>
            </w:r>
          </w:p>
        </w:tc>
        <w:tc>
          <w:tcPr>
            <w:tcW w:w="1275" w:type="dxa"/>
          </w:tcPr>
          <w:p w:rsidR="00A3437A" w:rsidRPr="00D16D55" w:rsidRDefault="00A3437A" w:rsidP="00864304">
            <w:pPr>
              <w:jc w:val="center"/>
              <w:rPr>
                <w:sz w:val="20"/>
                <w:szCs w:val="20"/>
              </w:rPr>
            </w:pPr>
            <w:r w:rsidRPr="00D16D55">
              <w:rPr>
                <w:sz w:val="20"/>
                <w:szCs w:val="20"/>
              </w:rPr>
              <w:t>-</w:t>
            </w:r>
          </w:p>
        </w:tc>
        <w:tc>
          <w:tcPr>
            <w:tcW w:w="1539" w:type="dxa"/>
          </w:tcPr>
          <w:p w:rsidR="00A3437A" w:rsidRPr="00D16D55" w:rsidRDefault="00A3437A" w:rsidP="00864304">
            <w:pPr>
              <w:jc w:val="center"/>
              <w:rPr>
                <w:sz w:val="20"/>
                <w:szCs w:val="20"/>
              </w:rPr>
            </w:pPr>
            <w:r w:rsidRPr="00D16D55">
              <w:rPr>
                <w:sz w:val="20"/>
                <w:szCs w:val="20"/>
              </w:rPr>
              <w:t>-</w:t>
            </w:r>
          </w:p>
        </w:tc>
        <w:tc>
          <w:tcPr>
            <w:tcW w:w="1296" w:type="dxa"/>
          </w:tcPr>
          <w:p w:rsidR="00A3437A" w:rsidRPr="00D16D55" w:rsidRDefault="00A3437A" w:rsidP="00864304">
            <w:pPr>
              <w:jc w:val="center"/>
              <w:rPr>
                <w:sz w:val="20"/>
                <w:szCs w:val="20"/>
              </w:rPr>
            </w:pPr>
            <w:r w:rsidRPr="00D16D55">
              <w:rPr>
                <w:sz w:val="20"/>
                <w:szCs w:val="20"/>
              </w:rPr>
              <w:t>-</w:t>
            </w:r>
          </w:p>
        </w:tc>
      </w:tr>
      <w:tr w:rsidR="00A3437A" w:rsidRPr="00D16D55" w:rsidTr="00D96AF9">
        <w:tc>
          <w:tcPr>
            <w:tcW w:w="1988" w:type="dxa"/>
          </w:tcPr>
          <w:p w:rsidR="00A3437A" w:rsidRPr="00D16D55" w:rsidRDefault="00A3437A" w:rsidP="00696AFF">
            <w:pPr>
              <w:rPr>
                <w:b/>
                <w:sz w:val="20"/>
                <w:szCs w:val="20"/>
              </w:rPr>
            </w:pPr>
            <w:r w:rsidRPr="00D16D55">
              <w:rPr>
                <w:b/>
                <w:sz w:val="20"/>
                <w:szCs w:val="20"/>
              </w:rPr>
              <w:t>Реализация лекарственных препаратов, включенных в перечень ЖНВЛП</w:t>
            </w:r>
          </w:p>
        </w:tc>
        <w:tc>
          <w:tcPr>
            <w:tcW w:w="1130" w:type="dxa"/>
          </w:tcPr>
          <w:p w:rsidR="00A3437A" w:rsidRPr="00D16D55" w:rsidRDefault="00A3437A" w:rsidP="00864304">
            <w:pPr>
              <w:jc w:val="center"/>
              <w:rPr>
                <w:sz w:val="20"/>
                <w:szCs w:val="20"/>
              </w:rPr>
            </w:pPr>
            <w:r w:rsidRPr="00D16D55">
              <w:rPr>
                <w:sz w:val="20"/>
                <w:szCs w:val="20"/>
              </w:rPr>
              <w:t>-</w:t>
            </w:r>
          </w:p>
        </w:tc>
        <w:tc>
          <w:tcPr>
            <w:tcW w:w="1385" w:type="dxa"/>
          </w:tcPr>
          <w:p w:rsidR="00A3437A" w:rsidRPr="00D16D55" w:rsidRDefault="00A3437A" w:rsidP="00864304">
            <w:pPr>
              <w:jc w:val="center"/>
              <w:rPr>
                <w:sz w:val="20"/>
                <w:szCs w:val="20"/>
              </w:rPr>
            </w:pPr>
            <w:r w:rsidRPr="00D16D55">
              <w:rPr>
                <w:sz w:val="20"/>
                <w:szCs w:val="20"/>
              </w:rPr>
              <w:t>-</w:t>
            </w:r>
          </w:p>
        </w:tc>
        <w:tc>
          <w:tcPr>
            <w:tcW w:w="1134" w:type="dxa"/>
          </w:tcPr>
          <w:p w:rsidR="00A3437A" w:rsidRPr="00D16D55" w:rsidRDefault="00A3437A" w:rsidP="00864304">
            <w:pPr>
              <w:jc w:val="center"/>
              <w:rPr>
                <w:sz w:val="20"/>
                <w:szCs w:val="20"/>
              </w:rPr>
            </w:pPr>
            <w:r w:rsidRPr="00D16D55">
              <w:rPr>
                <w:sz w:val="20"/>
                <w:szCs w:val="20"/>
              </w:rPr>
              <w:t>-</w:t>
            </w:r>
          </w:p>
        </w:tc>
        <w:tc>
          <w:tcPr>
            <w:tcW w:w="1275" w:type="dxa"/>
          </w:tcPr>
          <w:p w:rsidR="00A3437A" w:rsidRPr="00D16D55" w:rsidRDefault="00A3437A" w:rsidP="00864304">
            <w:pPr>
              <w:jc w:val="center"/>
              <w:rPr>
                <w:sz w:val="20"/>
                <w:szCs w:val="20"/>
              </w:rPr>
            </w:pPr>
            <w:r w:rsidRPr="00D16D55">
              <w:rPr>
                <w:sz w:val="20"/>
                <w:szCs w:val="20"/>
              </w:rPr>
              <w:t>-</w:t>
            </w:r>
          </w:p>
        </w:tc>
        <w:tc>
          <w:tcPr>
            <w:tcW w:w="1539" w:type="dxa"/>
          </w:tcPr>
          <w:p w:rsidR="00A3437A" w:rsidRPr="00D16D55" w:rsidRDefault="00A3437A" w:rsidP="00864304">
            <w:pPr>
              <w:jc w:val="center"/>
              <w:rPr>
                <w:sz w:val="20"/>
                <w:szCs w:val="20"/>
              </w:rPr>
            </w:pPr>
            <w:r w:rsidRPr="00D16D55">
              <w:rPr>
                <w:sz w:val="20"/>
                <w:szCs w:val="20"/>
              </w:rPr>
              <w:t>-</w:t>
            </w:r>
          </w:p>
        </w:tc>
        <w:tc>
          <w:tcPr>
            <w:tcW w:w="1296" w:type="dxa"/>
          </w:tcPr>
          <w:p w:rsidR="00A3437A" w:rsidRPr="00D16D55" w:rsidRDefault="00A3437A" w:rsidP="00864304">
            <w:pPr>
              <w:jc w:val="center"/>
              <w:rPr>
                <w:sz w:val="20"/>
                <w:szCs w:val="20"/>
              </w:rPr>
            </w:pPr>
            <w:r w:rsidRPr="00D16D55">
              <w:rPr>
                <w:sz w:val="20"/>
                <w:szCs w:val="20"/>
              </w:rPr>
              <w:t>-</w:t>
            </w:r>
          </w:p>
        </w:tc>
      </w:tr>
      <w:tr w:rsidR="00A3437A" w:rsidRPr="00D16D55" w:rsidTr="00D96AF9">
        <w:tc>
          <w:tcPr>
            <w:tcW w:w="1988" w:type="dxa"/>
          </w:tcPr>
          <w:p w:rsidR="00A3437A" w:rsidRPr="00D16D55" w:rsidRDefault="00A3437A" w:rsidP="00696AFF">
            <w:pPr>
              <w:rPr>
                <w:sz w:val="20"/>
                <w:szCs w:val="20"/>
              </w:rPr>
            </w:pPr>
            <w:r w:rsidRPr="00D16D55">
              <w:rPr>
                <w:sz w:val="20"/>
                <w:szCs w:val="20"/>
              </w:rPr>
              <w:t>из них: по контролю ранее выданных предписаний</w:t>
            </w:r>
          </w:p>
        </w:tc>
        <w:tc>
          <w:tcPr>
            <w:tcW w:w="1130" w:type="dxa"/>
          </w:tcPr>
          <w:p w:rsidR="00A3437A" w:rsidRPr="00D16D55" w:rsidRDefault="00A3437A" w:rsidP="00864304">
            <w:pPr>
              <w:jc w:val="center"/>
              <w:rPr>
                <w:sz w:val="20"/>
                <w:szCs w:val="20"/>
              </w:rPr>
            </w:pPr>
            <w:r w:rsidRPr="00D16D55">
              <w:rPr>
                <w:sz w:val="20"/>
                <w:szCs w:val="20"/>
              </w:rPr>
              <w:t>-</w:t>
            </w:r>
          </w:p>
        </w:tc>
        <w:tc>
          <w:tcPr>
            <w:tcW w:w="1385" w:type="dxa"/>
          </w:tcPr>
          <w:p w:rsidR="00A3437A" w:rsidRPr="00D16D55" w:rsidRDefault="00A3437A" w:rsidP="00864304">
            <w:pPr>
              <w:jc w:val="center"/>
              <w:rPr>
                <w:sz w:val="20"/>
                <w:szCs w:val="20"/>
              </w:rPr>
            </w:pPr>
            <w:r w:rsidRPr="00D16D55">
              <w:rPr>
                <w:sz w:val="20"/>
                <w:szCs w:val="20"/>
              </w:rPr>
              <w:t>-</w:t>
            </w:r>
          </w:p>
        </w:tc>
        <w:tc>
          <w:tcPr>
            <w:tcW w:w="1134" w:type="dxa"/>
          </w:tcPr>
          <w:p w:rsidR="00A3437A" w:rsidRPr="00D16D55" w:rsidRDefault="00A3437A" w:rsidP="00864304">
            <w:pPr>
              <w:jc w:val="center"/>
              <w:rPr>
                <w:sz w:val="20"/>
                <w:szCs w:val="20"/>
              </w:rPr>
            </w:pPr>
            <w:r w:rsidRPr="00D16D55">
              <w:rPr>
                <w:sz w:val="20"/>
                <w:szCs w:val="20"/>
              </w:rPr>
              <w:t>-</w:t>
            </w:r>
          </w:p>
        </w:tc>
        <w:tc>
          <w:tcPr>
            <w:tcW w:w="1275" w:type="dxa"/>
          </w:tcPr>
          <w:p w:rsidR="00A3437A" w:rsidRPr="00D16D55" w:rsidRDefault="00A3437A" w:rsidP="00864304">
            <w:pPr>
              <w:jc w:val="center"/>
              <w:rPr>
                <w:sz w:val="20"/>
                <w:szCs w:val="20"/>
              </w:rPr>
            </w:pPr>
            <w:r w:rsidRPr="00D16D55">
              <w:rPr>
                <w:sz w:val="20"/>
                <w:szCs w:val="20"/>
              </w:rPr>
              <w:t>-</w:t>
            </w:r>
          </w:p>
        </w:tc>
        <w:tc>
          <w:tcPr>
            <w:tcW w:w="1539" w:type="dxa"/>
          </w:tcPr>
          <w:p w:rsidR="00A3437A" w:rsidRPr="00D16D55" w:rsidRDefault="00A3437A" w:rsidP="00864304">
            <w:pPr>
              <w:jc w:val="center"/>
              <w:rPr>
                <w:sz w:val="20"/>
                <w:szCs w:val="20"/>
              </w:rPr>
            </w:pPr>
            <w:r w:rsidRPr="00D16D55">
              <w:rPr>
                <w:sz w:val="20"/>
                <w:szCs w:val="20"/>
              </w:rPr>
              <w:t>-</w:t>
            </w:r>
          </w:p>
        </w:tc>
        <w:tc>
          <w:tcPr>
            <w:tcW w:w="1296" w:type="dxa"/>
          </w:tcPr>
          <w:p w:rsidR="00A3437A" w:rsidRPr="00D16D55" w:rsidRDefault="00A3437A" w:rsidP="00864304">
            <w:pPr>
              <w:jc w:val="center"/>
              <w:rPr>
                <w:sz w:val="20"/>
                <w:szCs w:val="20"/>
              </w:rPr>
            </w:pPr>
            <w:r w:rsidRPr="00D16D55">
              <w:rPr>
                <w:sz w:val="20"/>
                <w:szCs w:val="20"/>
              </w:rPr>
              <w:t>-</w:t>
            </w:r>
          </w:p>
        </w:tc>
      </w:tr>
      <w:tr w:rsidR="00F30DE0" w:rsidRPr="00D16D55" w:rsidTr="00D96AF9">
        <w:tc>
          <w:tcPr>
            <w:tcW w:w="1988" w:type="dxa"/>
          </w:tcPr>
          <w:p w:rsidR="00F30DE0" w:rsidRPr="00D16D55" w:rsidRDefault="00F30DE0" w:rsidP="00696AFF">
            <w:pPr>
              <w:rPr>
                <w:b/>
                <w:sz w:val="20"/>
                <w:szCs w:val="20"/>
              </w:rPr>
            </w:pPr>
            <w:r w:rsidRPr="00D16D55">
              <w:rPr>
                <w:b/>
                <w:sz w:val="20"/>
                <w:szCs w:val="20"/>
              </w:rPr>
              <w:t>Прочее</w:t>
            </w:r>
            <w:r w:rsidR="00A3437A" w:rsidRPr="00D16D55">
              <w:rPr>
                <w:b/>
                <w:sz w:val="20"/>
                <w:szCs w:val="20"/>
              </w:rPr>
              <w:t xml:space="preserve"> (ТКО)</w:t>
            </w:r>
          </w:p>
        </w:tc>
        <w:tc>
          <w:tcPr>
            <w:tcW w:w="1130" w:type="dxa"/>
          </w:tcPr>
          <w:p w:rsidR="00F30DE0" w:rsidRPr="00D16D55" w:rsidRDefault="00A3437A" w:rsidP="000025B8">
            <w:pPr>
              <w:jc w:val="center"/>
              <w:rPr>
                <w:sz w:val="20"/>
                <w:szCs w:val="20"/>
              </w:rPr>
            </w:pPr>
            <w:r w:rsidRPr="00D16D55">
              <w:rPr>
                <w:sz w:val="20"/>
                <w:szCs w:val="20"/>
              </w:rPr>
              <w:t>1</w:t>
            </w:r>
          </w:p>
        </w:tc>
        <w:tc>
          <w:tcPr>
            <w:tcW w:w="1385" w:type="dxa"/>
          </w:tcPr>
          <w:p w:rsidR="00F30DE0" w:rsidRPr="00D16D55" w:rsidRDefault="00A3437A" w:rsidP="000025B8">
            <w:pPr>
              <w:jc w:val="center"/>
              <w:rPr>
                <w:sz w:val="20"/>
                <w:szCs w:val="20"/>
              </w:rPr>
            </w:pPr>
            <w:r w:rsidRPr="00D16D55">
              <w:rPr>
                <w:sz w:val="20"/>
                <w:szCs w:val="20"/>
              </w:rPr>
              <w:t>1</w:t>
            </w:r>
          </w:p>
        </w:tc>
        <w:tc>
          <w:tcPr>
            <w:tcW w:w="1134" w:type="dxa"/>
          </w:tcPr>
          <w:p w:rsidR="00F30DE0" w:rsidRPr="00D16D55" w:rsidRDefault="00F30DE0" w:rsidP="000025B8">
            <w:pPr>
              <w:jc w:val="center"/>
              <w:rPr>
                <w:sz w:val="20"/>
                <w:szCs w:val="20"/>
              </w:rPr>
            </w:pPr>
            <w:r w:rsidRPr="00D16D55">
              <w:rPr>
                <w:sz w:val="20"/>
                <w:szCs w:val="20"/>
              </w:rPr>
              <w:t>-</w:t>
            </w:r>
          </w:p>
        </w:tc>
        <w:tc>
          <w:tcPr>
            <w:tcW w:w="1275" w:type="dxa"/>
          </w:tcPr>
          <w:p w:rsidR="00F30DE0" w:rsidRPr="00D16D55" w:rsidRDefault="00F30DE0" w:rsidP="000025B8">
            <w:pPr>
              <w:jc w:val="center"/>
              <w:rPr>
                <w:sz w:val="20"/>
                <w:szCs w:val="20"/>
              </w:rPr>
            </w:pPr>
            <w:r w:rsidRPr="00D16D55">
              <w:rPr>
                <w:sz w:val="20"/>
                <w:szCs w:val="20"/>
              </w:rPr>
              <w:t>-</w:t>
            </w:r>
          </w:p>
        </w:tc>
        <w:tc>
          <w:tcPr>
            <w:tcW w:w="1539" w:type="dxa"/>
          </w:tcPr>
          <w:p w:rsidR="00F30DE0" w:rsidRPr="00D16D55" w:rsidRDefault="00A3437A" w:rsidP="000025B8">
            <w:pPr>
              <w:jc w:val="center"/>
              <w:rPr>
                <w:sz w:val="20"/>
                <w:szCs w:val="20"/>
              </w:rPr>
            </w:pPr>
            <w:r w:rsidRPr="00D16D55">
              <w:rPr>
                <w:sz w:val="20"/>
                <w:szCs w:val="20"/>
              </w:rPr>
              <w:t>1</w:t>
            </w:r>
          </w:p>
        </w:tc>
        <w:tc>
          <w:tcPr>
            <w:tcW w:w="1296" w:type="dxa"/>
          </w:tcPr>
          <w:p w:rsidR="00F30DE0" w:rsidRPr="00D16D55" w:rsidRDefault="00A3437A" w:rsidP="000025B8">
            <w:pPr>
              <w:jc w:val="center"/>
              <w:rPr>
                <w:sz w:val="20"/>
                <w:szCs w:val="20"/>
              </w:rPr>
            </w:pPr>
            <w:r w:rsidRPr="00D16D55">
              <w:rPr>
                <w:sz w:val="20"/>
                <w:szCs w:val="20"/>
              </w:rPr>
              <w:t>50 000</w:t>
            </w:r>
          </w:p>
        </w:tc>
      </w:tr>
      <w:tr w:rsidR="00F30DE0" w:rsidRPr="00D16D55" w:rsidTr="00D96AF9">
        <w:tc>
          <w:tcPr>
            <w:tcW w:w="1988" w:type="dxa"/>
          </w:tcPr>
          <w:p w:rsidR="00F30DE0" w:rsidRPr="00D16D55" w:rsidRDefault="00F30DE0" w:rsidP="00696AFF">
            <w:pPr>
              <w:rPr>
                <w:sz w:val="20"/>
                <w:szCs w:val="20"/>
              </w:rPr>
            </w:pPr>
            <w:r w:rsidRPr="00D16D55">
              <w:rPr>
                <w:sz w:val="20"/>
                <w:szCs w:val="20"/>
              </w:rPr>
              <w:t>из них: по контролю ранее выданных предписаний</w:t>
            </w:r>
          </w:p>
        </w:tc>
        <w:tc>
          <w:tcPr>
            <w:tcW w:w="1130" w:type="dxa"/>
          </w:tcPr>
          <w:p w:rsidR="00F30DE0" w:rsidRPr="00D16D55" w:rsidRDefault="00A3437A" w:rsidP="000025B8">
            <w:pPr>
              <w:jc w:val="center"/>
              <w:rPr>
                <w:sz w:val="20"/>
                <w:szCs w:val="20"/>
              </w:rPr>
            </w:pPr>
            <w:r w:rsidRPr="00D16D55">
              <w:rPr>
                <w:sz w:val="20"/>
                <w:szCs w:val="20"/>
              </w:rPr>
              <w:t>1</w:t>
            </w:r>
          </w:p>
        </w:tc>
        <w:tc>
          <w:tcPr>
            <w:tcW w:w="1385" w:type="dxa"/>
          </w:tcPr>
          <w:p w:rsidR="00F30DE0" w:rsidRPr="00D16D55" w:rsidRDefault="00A3437A" w:rsidP="000025B8">
            <w:pPr>
              <w:jc w:val="center"/>
              <w:rPr>
                <w:sz w:val="20"/>
                <w:szCs w:val="20"/>
              </w:rPr>
            </w:pPr>
            <w:r w:rsidRPr="00D16D55">
              <w:rPr>
                <w:sz w:val="20"/>
                <w:szCs w:val="20"/>
              </w:rPr>
              <w:t>1</w:t>
            </w:r>
          </w:p>
        </w:tc>
        <w:tc>
          <w:tcPr>
            <w:tcW w:w="1134" w:type="dxa"/>
          </w:tcPr>
          <w:p w:rsidR="00F30DE0" w:rsidRPr="00D16D55" w:rsidRDefault="00F30DE0" w:rsidP="000025B8">
            <w:pPr>
              <w:jc w:val="center"/>
              <w:rPr>
                <w:sz w:val="20"/>
                <w:szCs w:val="20"/>
              </w:rPr>
            </w:pPr>
            <w:r w:rsidRPr="00D16D55">
              <w:rPr>
                <w:sz w:val="20"/>
                <w:szCs w:val="20"/>
              </w:rPr>
              <w:t>-</w:t>
            </w:r>
          </w:p>
        </w:tc>
        <w:tc>
          <w:tcPr>
            <w:tcW w:w="1275" w:type="dxa"/>
          </w:tcPr>
          <w:p w:rsidR="00F30DE0" w:rsidRPr="00D16D55" w:rsidRDefault="00F30DE0" w:rsidP="000025B8">
            <w:pPr>
              <w:jc w:val="center"/>
              <w:rPr>
                <w:sz w:val="20"/>
                <w:szCs w:val="20"/>
              </w:rPr>
            </w:pPr>
            <w:r w:rsidRPr="00D16D55">
              <w:rPr>
                <w:sz w:val="20"/>
                <w:szCs w:val="20"/>
              </w:rPr>
              <w:t>-</w:t>
            </w:r>
          </w:p>
        </w:tc>
        <w:tc>
          <w:tcPr>
            <w:tcW w:w="1539" w:type="dxa"/>
          </w:tcPr>
          <w:p w:rsidR="00F30DE0" w:rsidRPr="00D16D55" w:rsidRDefault="00A3437A" w:rsidP="000025B8">
            <w:pPr>
              <w:jc w:val="center"/>
              <w:rPr>
                <w:sz w:val="20"/>
                <w:szCs w:val="20"/>
              </w:rPr>
            </w:pPr>
            <w:r w:rsidRPr="00D16D55">
              <w:rPr>
                <w:sz w:val="20"/>
                <w:szCs w:val="20"/>
              </w:rPr>
              <w:t>1</w:t>
            </w:r>
          </w:p>
        </w:tc>
        <w:tc>
          <w:tcPr>
            <w:tcW w:w="1296" w:type="dxa"/>
          </w:tcPr>
          <w:p w:rsidR="00F30DE0" w:rsidRPr="00D16D55" w:rsidRDefault="00A3437A" w:rsidP="000025B8">
            <w:pPr>
              <w:jc w:val="center"/>
              <w:rPr>
                <w:sz w:val="20"/>
                <w:szCs w:val="20"/>
              </w:rPr>
            </w:pPr>
            <w:r w:rsidRPr="00D16D55">
              <w:rPr>
                <w:sz w:val="20"/>
                <w:szCs w:val="20"/>
              </w:rPr>
              <w:t>50 000</w:t>
            </w:r>
          </w:p>
        </w:tc>
      </w:tr>
      <w:tr w:rsidR="00696AFF" w:rsidRPr="00D16D55" w:rsidTr="00D96AF9">
        <w:tc>
          <w:tcPr>
            <w:tcW w:w="1988" w:type="dxa"/>
          </w:tcPr>
          <w:p w:rsidR="00696AFF" w:rsidRPr="00D16D55" w:rsidRDefault="00696AFF" w:rsidP="009773D6">
            <w:pPr>
              <w:rPr>
                <w:b/>
                <w:sz w:val="20"/>
                <w:szCs w:val="20"/>
              </w:rPr>
            </w:pPr>
            <w:r w:rsidRPr="00D16D55">
              <w:rPr>
                <w:b/>
                <w:sz w:val="20"/>
                <w:szCs w:val="20"/>
              </w:rPr>
              <w:t>ИТОГО:</w:t>
            </w:r>
          </w:p>
        </w:tc>
        <w:tc>
          <w:tcPr>
            <w:tcW w:w="1130" w:type="dxa"/>
          </w:tcPr>
          <w:p w:rsidR="00696AFF" w:rsidRPr="00D16D55" w:rsidRDefault="007E6C02" w:rsidP="00A3437A">
            <w:pPr>
              <w:jc w:val="center"/>
              <w:rPr>
                <w:sz w:val="20"/>
                <w:szCs w:val="20"/>
              </w:rPr>
            </w:pPr>
            <w:r w:rsidRPr="00D16D55">
              <w:rPr>
                <w:sz w:val="20"/>
                <w:szCs w:val="20"/>
              </w:rPr>
              <w:t>1</w:t>
            </w:r>
          </w:p>
        </w:tc>
        <w:tc>
          <w:tcPr>
            <w:tcW w:w="1385" w:type="dxa"/>
          </w:tcPr>
          <w:p w:rsidR="00696AFF" w:rsidRPr="00D16D55" w:rsidRDefault="00A3437A" w:rsidP="00696AFF">
            <w:pPr>
              <w:jc w:val="center"/>
              <w:rPr>
                <w:sz w:val="20"/>
                <w:szCs w:val="20"/>
              </w:rPr>
            </w:pPr>
            <w:r w:rsidRPr="00D16D55">
              <w:rPr>
                <w:sz w:val="20"/>
                <w:szCs w:val="20"/>
              </w:rPr>
              <w:t>1</w:t>
            </w:r>
          </w:p>
        </w:tc>
        <w:tc>
          <w:tcPr>
            <w:tcW w:w="1134" w:type="dxa"/>
          </w:tcPr>
          <w:p w:rsidR="00696AFF" w:rsidRPr="00D16D55" w:rsidRDefault="00A3437A" w:rsidP="00696AFF">
            <w:pPr>
              <w:jc w:val="center"/>
              <w:rPr>
                <w:sz w:val="20"/>
                <w:szCs w:val="20"/>
              </w:rPr>
            </w:pPr>
            <w:r w:rsidRPr="00D16D55">
              <w:rPr>
                <w:sz w:val="20"/>
                <w:szCs w:val="20"/>
              </w:rPr>
              <w:t>-</w:t>
            </w:r>
          </w:p>
        </w:tc>
        <w:tc>
          <w:tcPr>
            <w:tcW w:w="1275" w:type="dxa"/>
          </w:tcPr>
          <w:p w:rsidR="00696AFF" w:rsidRPr="00D16D55" w:rsidRDefault="00A3437A" w:rsidP="00696AFF">
            <w:pPr>
              <w:jc w:val="center"/>
              <w:rPr>
                <w:sz w:val="20"/>
                <w:szCs w:val="20"/>
              </w:rPr>
            </w:pPr>
            <w:r w:rsidRPr="00D16D55">
              <w:rPr>
                <w:sz w:val="20"/>
                <w:szCs w:val="20"/>
              </w:rPr>
              <w:t>-</w:t>
            </w:r>
          </w:p>
        </w:tc>
        <w:tc>
          <w:tcPr>
            <w:tcW w:w="1539" w:type="dxa"/>
          </w:tcPr>
          <w:p w:rsidR="00696AFF" w:rsidRPr="00D16D55" w:rsidRDefault="00A3437A" w:rsidP="00696AFF">
            <w:pPr>
              <w:jc w:val="center"/>
              <w:rPr>
                <w:sz w:val="20"/>
                <w:szCs w:val="20"/>
              </w:rPr>
            </w:pPr>
            <w:r w:rsidRPr="00D16D55">
              <w:rPr>
                <w:sz w:val="20"/>
                <w:szCs w:val="20"/>
              </w:rPr>
              <w:t>1</w:t>
            </w:r>
          </w:p>
        </w:tc>
        <w:tc>
          <w:tcPr>
            <w:tcW w:w="1296" w:type="dxa"/>
          </w:tcPr>
          <w:p w:rsidR="00696AFF" w:rsidRPr="00D16D55" w:rsidRDefault="00215DA5" w:rsidP="00696AFF">
            <w:pPr>
              <w:jc w:val="center"/>
              <w:rPr>
                <w:sz w:val="20"/>
                <w:szCs w:val="20"/>
              </w:rPr>
            </w:pPr>
            <w:r w:rsidRPr="00D16D55">
              <w:rPr>
                <w:sz w:val="20"/>
                <w:szCs w:val="20"/>
              </w:rPr>
              <w:t>50 000</w:t>
            </w:r>
          </w:p>
        </w:tc>
      </w:tr>
    </w:tbl>
    <w:p w:rsidR="00696AFF" w:rsidRPr="00D16D55" w:rsidRDefault="00696AFF" w:rsidP="00696AFF">
      <w:pPr>
        <w:ind w:firstLine="757"/>
        <w:rPr>
          <w:rFonts w:eastAsiaTheme="minorHAnsi"/>
          <w:lang w:eastAsia="en-US"/>
        </w:rPr>
      </w:pPr>
    </w:p>
    <w:p w:rsidR="00696AFF" w:rsidRPr="00D16D55" w:rsidRDefault="00696AFF" w:rsidP="00696AFF">
      <w:pPr>
        <w:ind w:right="282" w:firstLine="757"/>
        <w:jc w:val="right"/>
        <w:rPr>
          <w:bCs/>
          <w:i/>
          <w:sz w:val="20"/>
          <w:szCs w:val="20"/>
        </w:rPr>
      </w:pPr>
    </w:p>
    <w:tbl>
      <w:tblPr>
        <w:tblStyle w:val="ab"/>
        <w:tblW w:w="9824" w:type="dxa"/>
        <w:tblLook w:val="04A0"/>
      </w:tblPr>
      <w:tblGrid>
        <w:gridCol w:w="1854"/>
        <w:gridCol w:w="1045"/>
        <w:gridCol w:w="2532"/>
        <w:gridCol w:w="2408"/>
        <w:gridCol w:w="1985"/>
      </w:tblGrid>
      <w:tr w:rsidR="00696AFF" w:rsidRPr="00D16D55" w:rsidTr="00696AFF">
        <w:tc>
          <w:tcPr>
            <w:tcW w:w="9824" w:type="dxa"/>
            <w:gridSpan w:val="5"/>
          </w:tcPr>
          <w:p w:rsidR="00696AFF" w:rsidRPr="00D16D55" w:rsidRDefault="00696AFF" w:rsidP="00696AFF">
            <w:pPr>
              <w:jc w:val="center"/>
              <w:rPr>
                <w:b/>
                <w:sz w:val="24"/>
                <w:szCs w:val="24"/>
              </w:rPr>
            </w:pPr>
            <w:r w:rsidRPr="00D16D55">
              <w:rPr>
                <w:b/>
                <w:sz w:val="24"/>
                <w:szCs w:val="24"/>
              </w:rPr>
              <w:t xml:space="preserve">Результаты участия должностных лиц департамента </w:t>
            </w:r>
          </w:p>
          <w:p w:rsidR="00696AFF" w:rsidRPr="00D16D55" w:rsidRDefault="00696AFF" w:rsidP="00093F59">
            <w:pPr>
              <w:jc w:val="center"/>
              <w:rPr>
                <w:b/>
                <w:sz w:val="20"/>
                <w:szCs w:val="20"/>
              </w:rPr>
            </w:pPr>
            <w:r w:rsidRPr="00D16D55">
              <w:rPr>
                <w:b/>
                <w:sz w:val="24"/>
                <w:szCs w:val="24"/>
              </w:rPr>
              <w:t xml:space="preserve">в </w:t>
            </w:r>
            <w:r w:rsidR="002E12C5" w:rsidRPr="00D16D55">
              <w:rPr>
                <w:b/>
                <w:sz w:val="24"/>
                <w:szCs w:val="24"/>
              </w:rPr>
              <w:t xml:space="preserve">проверках, проводимых органами </w:t>
            </w:r>
            <w:r w:rsidRPr="00D16D55">
              <w:rPr>
                <w:b/>
                <w:sz w:val="24"/>
                <w:szCs w:val="24"/>
              </w:rPr>
              <w:t>прокур</w:t>
            </w:r>
            <w:r w:rsidR="002E12C5" w:rsidRPr="00D16D55">
              <w:rPr>
                <w:b/>
                <w:sz w:val="24"/>
                <w:szCs w:val="24"/>
              </w:rPr>
              <w:t xml:space="preserve">атуры, </w:t>
            </w:r>
            <w:r w:rsidRPr="00D16D55">
              <w:rPr>
                <w:b/>
                <w:sz w:val="24"/>
                <w:szCs w:val="24"/>
              </w:rPr>
              <w:t>в 20</w:t>
            </w:r>
            <w:r w:rsidR="00093F59" w:rsidRPr="00D16D55">
              <w:rPr>
                <w:b/>
                <w:sz w:val="24"/>
                <w:szCs w:val="24"/>
              </w:rPr>
              <w:t>20</w:t>
            </w:r>
            <w:r w:rsidRPr="00D16D55">
              <w:rPr>
                <w:b/>
                <w:sz w:val="24"/>
                <w:szCs w:val="24"/>
              </w:rPr>
              <w:t xml:space="preserve"> году</w:t>
            </w:r>
            <w:r w:rsidRPr="00D16D55">
              <w:rPr>
                <w:b/>
                <w:sz w:val="20"/>
                <w:szCs w:val="20"/>
              </w:rPr>
              <w:t xml:space="preserve"> </w:t>
            </w:r>
          </w:p>
        </w:tc>
      </w:tr>
      <w:tr w:rsidR="00696AFF" w:rsidRPr="00D16D55" w:rsidTr="00F30DE0">
        <w:tc>
          <w:tcPr>
            <w:tcW w:w="1854" w:type="dxa"/>
          </w:tcPr>
          <w:p w:rsidR="00696AFF" w:rsidRPr="00D16D55" w:rsidRDefault="00696AFF" w:rsidP="00696AFF">
            <w:pPr>
              <w:jc w:val="center"/>
              <w:rPr>
                <w:sz w:val="20"/>
                <w:szCs w:val="20"/>
              </w:rPr>
            </w:pPr>
            <w:r w:rsidRPr="00D16D55">
              <w:rPr>
                <w:sz w:val="18"/>
                <w:szCs w:val="18"/>
              </w:rPr>
              <w:t>Сфера осуществления контроля (надзора)</w:t>
            </w:r>
          </w:p>
        </w:tc>
        <w:tc>
          <w:tcPr>
            <w:tcW w:w="1045" w:type="dxa"/>
          </w:tcPr>
          <w:p w:rsidR="00696AFF" w:rsidRPr="00D16D55" w:rsidRDefault="00696AFF" w:rsidP="00696AFF">
            <w:pPr>
              <w:jc w:val="center"/>
              <w:rPr>
                <w:sz w:val="20"/>
                <w:szCs w:val="20"/>
              </w:rPr>
            </w:pPr>
            <w:r w:rsidRPr="00D16D55">
              <w:rPr>
                <w:sz w:val="20"/>
                <w:szCs w:val="20"/>
              </w:rPr>
              <w:t>Всего проверок</w:t>
            </w:r>
          </w:p>
        </w:tc>
        <w:tc>
          <w:tcPr>
            <w:tcW w:w="2532" w:type="dxa"/>
          </w:tcPr>
          <w:p w:rsidR="00696AFF" w:rsidRPr="00D16D55" w:rsidRDefault="00696AFF" w:rsidP="00696AFF">
            <w:pPr>
              <w:jc w:val="center"/>
              <w:rPr>
                <w:sz w:val="20"/>
                <w:szCs w:val="20"/>
              </w:rPr>
            </w:pPr>
            <w:r w:rsidRPr="00D16D55">
              <w:rPr>
                <w:sz w:val="20"/>
                <w:szCs w:val="20"/>
              </w:rPr>
              <w:t>Проверки, в ходе которых выявлены нарушения</w:t>
            </w:r>
          </w:p>
        </w:tc>
        <w:tc>
          <w:tcPr>
            <w:tcW w:w="2408" w:type="dxa"/>
          </w:tcPr>
          <w:p w:rsidR="00696AFF" w:rsidRPr="00D16D55" w:rsidRDefault="00D96AF9" w:rsidP="00696AFF">
            <w:pPr>
              <w:jc w:val="center"/>
              <w:rPr>
                <w:sz w:val="20"/>
                <w:szCs w:val="20"/>
              </w:rPr>
            </w:pPr>
            <w:r w:rsidRPr="00D16D55">
              <w:rPr>
                <w:sz w:val="18"/>
                <w:szCs w:val="18"/>
              </w:rPr>
              <w:t xml:space="preserve">Количество проверок, по итогам которых наложены </w:t>
            </w:r>
            <w:proofErr w:type="spellStart"/>
            <w:r w:rsidRPr="00D16D55">
              <w:rPr>
                <w:sz w:val="18"/>
                <w:szCs w:val="18"/>
              </w:rPr>
              <w:t>адм</w:t>
            </w:r>
            <w:proofErr w:type="gramStart"/>
            <w:r w:rsidRPr="00D16D55">
              <w:rPr>
                <w:sz w:val="18"/>
                <w:szCs w:val="18"/>
              </w:rPr>
              <w:t>.н</w:t>
            </w:r>
            <w:proofErr w:type="gramEnd"/>
            <w:r w:rsidRPr="00D16D55">
              <w:rPr>
                <w:sz w:val="18"/>
                <w:szCs w:val="18"/>
              </w:rPr>
              <w:t>аказания</w:t>
            </w:r>
            <w:proofErr w:type="spellEnd"/>
          </w:p>
        </w:tc>
        <w:tc>
          <w:tcPr>
            <w:tcW w:w="1985" w:type="dxa"/>
          </w:tcPr>
          <w:p w:rsidR="002A3424" w:rsidRDefault="00696AFF" w:rsidP="00696AFF">
            <w:pPr>
              <w:jc w:val="center"/>
              <w:rPr>
                <w:sz w:val="20"/>
                <w:szCs w:val="20"/>
              </w:rPr>
            </w:pPr>
            <w:r w:rsidRPr="00D16D55">
              <w:rPr>
                <w:sz w:val="20"/>
                <w:szCs w:val="20"/>
              </w:rPr>
              <w:t>Сумма административных штрафов</w:t>
            </w:r>
            <w:r w:rsidR="002A3424">
              <w:rPr>
                <w:sz w:val="20"/>
                <w:szCs w:val="20"/>
              </w:rPr>
              <w:t xml:space="preserve">, </w:t>
            </w:r>
          </w:p>
          <w:p w:rsidR="00696AFF" w:rsidRPr="00D16D55" w:rsidRDefault="002A3424" w:rsidP="00696AFF">
            <w:pPr>
              <w:jc w:val="center"/>
              <w:rPr>
                <w:sz w:val="20"/>
                <w:szCs w:val="20"/>
              </w:rPr>
            </w:pPr>
            <w:r>
              <w:rPr>
                <w:sz w:val="20"/>
                <w:szCs w:val="20"/>
              </w:rPr>
              <w:t>руб.</w:t>
            </w:r>
          </w:p>
        </w:tc>
      </w:tr>
      <w:tr w:rsidR="00F30DE0" w:rsidRPr="00D16D55" w:rsidTr="00215DA5">
        <w:trPr>
          <w:trHeight w:val="153"/>
        </w:trPr>
        <w:tc>
          <w:tcPr>
            <w:tcW w:w="1854" w:type="dxa"/>
          </w:tcPr>
          <w:p w:rsidR="00F30DE0" w:rsidRPr="00D16D55" w:rsidRDefault="00F30DE0" w:rsidP="00696AFF">
            <w:pPr>
              <w:rPr>
                <w:sz w:val="20"/>
                <w:szCs w:val="20"/>
              </w:rPr>
            </w:pPr>
            <w:r w:rsidRPr="00D16D55">
              <w:rPr>
                <w:sz w:val="20"/>
                <w:szCs w:val="20"/>
              </w:rPr>
              <w:t>Электроэнергетика</w:t>
            </w:r>
          </w:p>
        </w:tc>
        <w:tc>
          <w:tcPr>
            <w:tcW w:w="1045" w:type="dxa"/>
          </w:tcPr>
          <w:p w:rsidR="00F30DE0" w:rsidRPr="00D16D55" w:rsidRDefault="00D63C1A" w:rsidP="00215DA5">
            <w:pPr>
              <w:jc w:val="center"/>
              <w:rPr>
                <w:sz w:val="20"/>
                <w:szCs w:val="20"/>
              </w:rPr>
            </w:pPr>
            <w:r w:rsidRPr="00D16D55">
              <w:rPr>
                <w:sz w:val="20"/>
                <w:szCs w:val="20"/>
              </w:rPr>
              <w:t>5</w:t>
            </w:r>
          </w:p>
        </w:tc>
        <w:tc>
          <w:tcPr>
            <w:tcW w:w="2532" w:type="dxa"/>
          </w:tcPr>
          <w:p w:rsidR="00F30DE0" w:rsidRPr="00D16D55" w:rsidRDefault="00F86715" w:rsidP="00215DA5">
            <w:pPr>
              <w:jc w:val="center"/>
              <w:rPr>
                <w:sz w:val="20"/>
                <w:szCs w:val="20"/>
              </w:rPr>
            </w:pPr>
            <w:r w:rsidRPr="00D16D55">
              <w:rPr>
                <w:sz w:val="20"/>
                <w:szCs w:val="20"/>
              </w:rPr>
              <w:t>1</w:t>
            </w:r>
          </w:p>
        </w:tc>
        <w:tc>
          <w:tcPr>
            <w:tcW w:w="2408" w:type="dxa"/>
          </w:tcPr>
          <w:p w:rsidR="00F30DE0" w:rsidRPr="00D16D55" w:rsidRDefault="00F86715" w:rsidP="00215DA5">
            <w:pPr>
              <w:jc w:val="center"/>
              <w:rPr>
                <w:sz w:val="20"/>
                <w:szCs w:val="20"/>
              </w:rPr>
            </w:pPr>
            <w:r w:rsidRPr="00D16D55">
              <w:rPr>
                <w:sz w:val="20"/>
                <w:szCs w:val="20"/>
              </w:rPr>
              <w:t>-</w:t>
            </w:r>
          </w:p>
        </w:tc>
        <w:tc>
          <w:tcPr>
            <w:tcW w:w="1985" w:type="dxa"/>
          </w:tcPr>
          <w:p w:rsidR="00F30DE0" w:rsidRPr="00D16D55" w:rsidRDefault="00F86715" w:rsidP="000025B8">
            <w:pPr>
              <w:jc w:val="center"/>
              <w:rPr>
                <w:sz w:val="20"/>
                <w:szCs w:val="20"/>
              </w:rPr>
            </w:pPr>
            <w:r w:rsidRPr="00D16D55">
              <w:rPr>
                <w:sz w:val="20"/>
                <w:szCs w:val="20"/>
              </w:rPr>
              <w:t>-</w:t>
            </w:r>
          </w:p>
        </w:tc>
      </w:tr>
      <w:tr w:rsidR="00F30DE0" w:rsidRPr="00D16D55" w:rsidTr="00F30DE0">
        <w:tc>
          <w:tcPr>
            <w:tcW w:w="1854" w:type="dxa"/>
          </w:tcPr>
          <w:p w:rsidR="00F30DE0" w:rsidRPr="00D16D55" w:rsidRDefault="00F30DE0" w:rsidP="00696AFF">
            <w:pPr>
              <w:rPr>
                <w:sz w:val="20"/>
                <w:szCs w:val="20"/>
              </w:rPr>
            </w:pPr>
            <w:r w:rsidRPr="00D16D55">
              <w:rPr>
                <w:sz w:val="20"/>
                <w:szCs w:val="20"/>
              </w:rPr>
              <w:t>Теплоснабжение</w:t>
            </w:r>
          </w:p>
        </w:tc>
        <w:tc>
          <w:tcPr>
            <w:tcW w:w="1045" w:type="dxa"/>
          </w:tcPr>
          <w:p w:rsidR="00F30DE0" w:rsidRPr="00D16D55" w:rsidRDefault="00F86715" w:rsidP="000025B8">
            <w:pPr>
              <w:jc w:val="center"/>
              <w:rPr>
                <w:sz w:val="20"/>
                <w:szCs w:val="20"/>
              </w:rPr>
            </w:pPr>
            <w:r w:rsidRPr="00D16D55">
              <w:rPr>
                <w:sz w:val="20"/>
                <w:szCs w:val="20"/>
              </w:rPr>
              <w:t>5</w:t>
            </w:r>
          </w:p>
        </w:tc>
        <w:tc>
          <w:tcPr>
            <w:tcW w:w="2532" w:type="dxa"/>
          </w:tcPr>
          <w:p w:rsidR="00F30DE0" w:rsidRPr="00D16D55" w:rsidRDefault="00F86715" w:rsidP="000025B8">
            <w:pPr>
              <w:jc w:val="center"/>
              <w:rPr>
                <w:sz w:val="20"/>
                <w:szCs w:val="20"/>
              </w:rPr>
            </w:pPr>
            <w:r w:rsidRPr="00D16D55">
              <w:rPr>
                <w:sz w:val="20"/>
                <w:szCs w:val="20"/>
              </w:rPr>
              <w:t>3</w:t>
            </w:r>
          </w:p>
        </w:tc>
        <w:tc>
          <w:tcPr>
            <w:tcW w:w="2408" w:type="dxa"/>
          </w:tcPr>
          <w:p w:rsidR="00F30DE0" w:rsidRPr="00D16D55" w:rsidRDefault="00215DA5" w:rsidP="000025B8">
            <w:pPr>
              <w:jc w:val="center"/>
              <w:rPr>
                <w:sz w:val="20"/>
                <w:szCs w:val="20"/>
              </w:rPr>
            </w:pPr>
            <w:r w:rsidRPr="00D16D55">
              <w:rPr>
                <w:sz w:val="20"/>
                <w:szCs w:val="20"/>
              </w:rPr>
              <w:t>1</w:t>
            </w:r>
          </w:p>
        </w:tc>
        <w:tc>
          <w:tcPr>
            <w:tcW w:w="1985" w:type="dxa"/>
          </w:tcPr>
          <w:p w:rsidR="00F30DE0" w:rsidRPr="00D16D55" w:rsidRDefault="00F86715" w:rsidP="000025B8">
            <w:pPr>
              <w:jc w:val="center"/>
              <w:rPr>
                <w:sz w:val="20"/>
                <w:szCs w:val="20"/>
              </w:rPr>
            </w:pPr>
            <w:r w:rsidRPr="00D16D55">
              <w:rPr>
                <w:sz w:val="20"/>
                <w:szCs w:val="20"/>
              </w:rPr>
              <w:t>предупреждение</w:t>
            </w:r>
          </w:p>
        </w:tc>
      </w:tr>
      <w:tr w:rsidR="00F30DE0" w:rsidRPr="00D16D55" w:rsidTr="00F30DE0">
        <w:tc>
          <w:tcPr>
            <w:tcW w:w="1854" w:type="dxa"/>
          </w:tcPr>
          <w:p w:rsidR="00F30DE0" w:rsidRPr="00D16D55" w:rsidRDefault="00F30DE0" w:rsidP="00696AFF">
            <w:pPr>
              <w:rPr>
                <w:sz w:val="20"/>
                <w:szCs w:val="20"/>
              </w:rPr>
            </w:pPr>
            <w:r w:rsidRPr="00D16D55">
              <w:rPr>
                <w:sz w:val="20"/>
                <w:szCs w:val="20"/>
              </w:rPr>
              <w:t>Газоснабжение</w:t>
            </w:r>
          </w:p>
        </w:tc>
        <w:tc>
          <w:tcPr>
            <w:tcW w:w="1045" w:type="dxa"/>
          </w:tcPr>
          <w:p w:rsidR="00F30DE0" w:rsidRPr="00D16D55" w:rsidRDefault="00F86715" w:rsidP="000025B8">
            <w:pPr>
              <w:jc w:val="center"/>
              <w:rPr>
                <w:sz w:val="20"/>
                <w:szCs w:val="20"/>
              </w:rPr>
            </w:pPr>
            <w:r w:rsidRPr="00D16D55">
              <w:rPr>
                <w:sz w:val="20"/>
                <w:szCs w:val="20"/>
              </w:rPr>
              <w:t>-</w:t>
            </w:r>
          </w:p>
        </w:tc>
        <w:tc>
          <w:tcPr>
            <w:tcW w:w="2532" w:type="dxa"/>
          </w:tcPr>
          <w:p w:rsidR="00F30DE0" w:rsidRPr="00D16D55" w:rsidRDefault="00F30DE0" w:rsidP="000025B8">
            <w:pPr>
              <w:jc w:val="center"/>
              <w:rPr>
                <w:sz w:val="20"/>
                <w:szCs w:val="20"/>
              </w:rPr>
            </w:pPr>
            <w:r w:rsidRPr="00D16D55">
              <w:rPr>
                <w:sz w:val="20"/>
                <w:szCs w:val="20"/>
              </w:rPr>
              <w:t>-</w:t>
            </w:r>
          </w:p>
        </w:tc>
        <w:tc>
          <w:tcPr>
            <w:tcW w:w="2408" w:type="dxa"/>
          </w:tcPr>
          <w:p w:rsidR="00F30DE0" w:rsidRPr="00D16D55" w:rsidRDefault="00F30DE0" w:rsidP="000025B8">
            <w:pPr>
              <w:jc w:val="center"/>
              <w:rPr>
                <w:sz w:val="20"/>
                <w:szCs w:val="20"/>
              </w:rPr>
            </w:pPr>
            <w:r w:rsidRPr="00D16D55">
              <w:rPr>
                <w:sz w:val="20"/>
                <w:szCs w:val="20"/>
              </w:rPr>
              <w:t>-</w:t>
            </w:r>
          </w:p>
        </w:tc>
        <w:tc>
          <w:tcPr>
            <w:tcW w:w="1985" w:type="dxa"/>
          </w:tcPr>
          <w:p w:rsidR="00F30DE0" w:rsidRPr="00D16D55" w:rsidRDefault="00F30DE0" w:rsidP="000025B8">
            <w:pPr>
              <w:jc w:val="center"/>
              <w:rPr>
                <w:sz w:val="20"/>
                <w:szCs w:val="20"/>
              </w:rPr>
            </w:pPr>
            <w:r w:rsidRPr="00D16D55">
              <w:rPr>
                <w:sz w:val="20"/>
                <w:szCs w:val="20"/>
              </w:rPr>
              <w:t>-</w:t>
            </w:r>
          </w:p>
        </w:tc>
      </w:tr>
      <w:tr w:rsidR="00F30DE0" w:rsidRPr="00D16D55" w:rsidTr="00F30DE0">
        <w:tc>
          <w:tcPr>
            <w:tcW w:w="1854" w:type="dxa"/>
          </w:tcPr>
          <w:p w:rsidR="00F30DE0" w:rsidRPr="00D16D55" w:rsidRDefault="00F30DE0" w:rsidP="00696AFF">
            <w:pPr>
              <w:rPr>
                <w:sz w:val="20"/>
                <w:szCs w:val="20"/>
              </w:rPr>
            </w:pPr>
            <w:r w:rsidRPr="00D16D55">
              <w:rPr>
                <w:sz w:val="20"/>
                <w:szCs w:val="20"/>
              </w:rPr>
              <w:t>Водоснабжение и водоотведение</w:t>
            </w:r>
          </w:p>
        </w:tc>
        <w:tc>
          <w:tcPr>
            <w:tcW w:w="1045" w:type="dxa"/>
          </w:tcPr>
          <w:p w:rsidR="00F30DE0" w:rsidRPr="00D16D55" w:rsidRDefault="00F86715" w:rsidP="00215DA5">
            <w:pPr>
              <w:jc w:val="center"/>
              <w:rPr>
                <w:sz w:val="20"/>
                <w:szCs w:val="20"/>
              </w:rPr>
            </w:pPr>
            <w:r w:rsidRPr="00D16D55">
              <w:rPr>
                <w:sz w:val="20"/>
                <w:szCs w:val="20"/>
              </w:rPr>
              <w:t>21</w:t>
            </w:r>
            <w:r w:rsidR="00F30DE0" w:rsidRPr="00D16D55">
              <w:rPr>
                <w:sz w:val="20"/>
                <w:szCs w:val="20"/>
              </w:rPr>
              <w:t xml:space="preserve"> </w:t>
            </w:r>
          </w:p>
        </w:tc>
        <w:tc>
          <w:tcPr>
            <w:tcW w:w="2532" w:type="dxa"/>
          </w:tcPr>
          <w:p w:rsidR="00F30DE0" w:rsidRPr="00D16D55" w:rsidRDefault="00F86715" w:rsidP="00215DA5">
            <w:pPr>
              <w:jc w:val="center"/>
              <w:rPr>
                <w:sz w:val="20"/>
                <w:szCs w:val="20"/>
              </w:rPr>
            </w:pPr>
            <w:r w:rsidRPr="00D16D55">
              <w:rPr>
                <w:sz w:val="20"/>
                <w:szCs w:val="20"/>
              </w:rPr>
              <w:t>2</w:t>
            </w:r>
            <w:r w:rsidR="00F30DE0" w:rsidRPr="00D16D55">
              <w:rPr>
                <w:sz w:val="20"/>
                <w:szCs w:val="20"/>
              </w:rPr>
              <w:t xml:space="preserve"> </w:t>
            </w:r>
          </w:p>
        </w:tc>
        <w:tc>
          <w:tcPr>
            <w:tcW w:w="2408" w:type="dxa"/>
          </w:tcPr>
          <w:p w:rsidR="00F30DE0" w:rsidRPr="00D16D55" w:rsidRDefault="00F86715" w:rsidP="000025B8">
            <w:pPr>
              <w:jc w:val="center"/>
              <w:rPr>
                <w:sz w:val="20"/>
                <w:szCs w:val="20"/>
              </w:rPr>
            </w:pPr>
            <w:r w:rsidRPr="00D16D55">
              <w:rPr>
                <w:sz w:val="20"/>
                <w:szCs w:val="20"/>
              </w:rPr>
              <w:t>-</w:t>
            </w:r>
          </w:p>
        </w:tc>
        <w:tc>
          <w:tcPr>
            <w:tcW w:w="1985" w:type="dxa"/>
          </w:tcPr>
          <w:p w:rsidR="00F30DE0" w:rsidRPr="00D16D55" w:rsidRDefault="00F86715" w:rsidP="000025B8">
            <w:pPr>
              <w:jc w:val="center"/>
              <w:rPr>
                <w:sz w:val="20"/>
                <w:szCs w:val="20"/>
              </w:rPr>
            </w:pPr>
            <w:r w:rsidRPr="00D16D55">
              <w:rPr>
                <w:sz w:val="20"/>
                <w:szCs w:val="20"/>
              </w:rPr>
              <w:t>-</w:t>
            </w:r>
          </w:p>
        </w:tc>
      </w:tr>
      <w:tr w:rsidR="00F30DE0" w:rsidRPr="00D16D55" w:rsidTr="00F30DE0">
        <w:tc>
          <w:tcPr>
            <w:tcW w:w="1854" w:type="dxa"/>
          </w:tcPr>
          <w:p w:rsidR="00F30DE0" w:rsidRPr="00D16D55" w:rsidRDefault="00F30DE0" w:rsidP="00696AFF">
            <w:pPr>
              <w:rPr>
                <w:sz w:val="20"/>
                <w:szCs w:val="20"/>
              </w:rPr>
            </w:pPr>
            <w:r w:rsidRPr="00D16D55">
              <w:rPr>
                <w:sz w:val="20"/>
                <w:szCs w:val="20"/>
              </w:rPr>
              <w:t xml:space="preserve">Транспортные услуги </w:t>
            </w:r>
          </w:p>
        </w:tc>
        <w:tc>
          <w:tcPr>
            <w:tcW w:w="1045" w:type="dxa"/>
          </w:tcPr>
          <w:p w:rsidR="00F30DE0" w:rsidRPr="00D16D55" w:rsidRDefault="00F30DE0" w:rsidP="000025B8">
            <w:pPr>
              <w:jc w:val="center"/>
              <w:rPr>
                <w:sz w:val="20"/>
                <w:szCs w:val="20"/>
              </w:rPr>
            </w:pPr>
            <w:r w:rsidRPr="00D16D55">
              <w:rPr>
                <w:sz w:val="20"/>
                <w:szCs w:val="20"/>
              </w:rPr>
              <w:t>-</w:t>
            </w:r>
          </w:p>
        </w:tc>
        <w:tc>
          <w:tcPr>
            <w:tcW w:w="2532" w:type="dxa"/>
          </w:tcPr>
          <w:p w:rsidR="00F30DE0" w:rsidRPr="00D16D55" w:rsidRDefault="00F30DE0" w:rsidP="000025B8">
            <w:pPr>
              <w:jc w:val="center"/>
              <w:rPr>
                <w:sz w:val="20"/>
                <w:szCs w:val="20"/>
              </w:rPr>
            </w:pPr>
            <w:r w:rsidRPr="00D16D55">
              <w:rPr>
                <w:sz w:val="20"/>
                <w:szCs w:val="20"/>
              </w:rPr>
              <w:t>-</w:t>
            </w:r>
          </w:p>
        </w:tc>
        <w:tc>
          <w:tcPr>
            <w:tcW w:w="2408" w:type="dxa"/>
          </w:tcPr>
          <w:p w:rsidR="00F30DE0" w:rsidRPr="00D16D55" w:rsidRDefault="00F30DE0" w:rsidP="000025B8">
            <w:pPr>
              <w:jc w:val="center"/>
              <w:rPr>
                <w:sz w:val="20"/>
                <w:szCs w:val="20"/>
              </w:rPr>
            </w:pPr>
            <w:r w:rsidRPr="00D16D55">
              <w:rPr>
                <w:sz w:val="20"/>
                <w:szCs w:val="20"/>
              </w:rPr>
              <w:t>-</w:t>
            </w:r>
          </w:p>
        </w:tc>
        <w:tc>
          <w:tcPr>
            <w:tcW w:w="1985" w:type="dxa"/>
          </w:tcPr>
          <w:p w:rsidR="00F30DE0" w:rsidRPr="00D16D55" w:rsidRDefault="00F30DE0" w:rsidP="000025B8">
            <w:pPr>
              <w:jc w:val="center"/>
              <w:rPr>
                <w:sz w:val="20"/>
                <w:szCs w:val="20"/>
              </w:rPr>
            </w:pPr>
            <w:r w:rsidRPr="00D16D55">
              <w:rPr>
                <w:sz w:val="20"/>
                <w:szCs w:val="20"/>
              </w:rPr>
              <w:t>-</w:t>
            </w:r>
          </w:p>
        </w:tc>
      </w:tr>
      <w:tr w:rsidR="00F30DE0" w:rsidRPr="00D16D55" w:rsidTr="00F30DE0">
        <w:tc>
          <w:tcPr>
            <w:tcW w:w="1854" w:type="dxa"/>
          </w:tcPr>
          <w:p w:rsidR="00F30DE0" w:rsidRPr="00D16D55" w:rsidRDefault="00F30DE0" w:rsidP="00696AFF">
            <w:pPr>
              <w:rPr>
                <w:sz w:val="20"/>
                <w:szCs w:val="20"/>
              </w:rPr>
            </w:pPr>
            <w:r w:rsidRPr="00D16D55">
              <w:rPr>
                <w:sz w:val="20"/>
                <w:szCs w:val="20"/>
              </w:rPr>
              <w:t xml:space="preserve">Реализация лекарственных препаратов, включенных в перечень ЖНВЛП </w:t>
            </w:r>
          </w:p>
        </w:tc>
        <w:tc>
          <w:tcPr>
            <w:tcW w:w="1045" w:type="dxa"/>
          </w:tcPr>
          <w:p w:rsidR="00F30DE0" w:rsidRPr="00D16D55" w:rsidRDefault="00F86715" w:rsidP="000025B8">
            <w:pPr>
              <w:jc w:val="center"/>
              <w:rPr>
                <w:sz w:val="20"/>
                <w:szCs w:val="20"/>
              </w:rPr>
            </w:pPr>
            <w:r w:rsidRPr="00D16D55">
              <w:rPr>
                <w:sz w:val="20"/>
                <w:szCs w:val="20"/>
              </w:rPr>
              <w:t>20</w:t>
            </w:r>
          </w:p>
        </w:tc>
        <w:tc>
          <w:tcPr>
            <w:tcW w:w="2532" w:type="dxa"/>
          </w:tcPr>
          <w:p w:rsidR="00F30DE0" w:rsidRPr="00D16D55" w:rsidRDefault="00F86715" w:rsidP="000025B8">
            <w:pPr>
              <w:jc w:val="center"/>
              <w:rPr>
                <w:sz w:val="20"/>
                <w:szCs w:val="20"/>
              </w:rPr>
            </w:pPr>
            <w:r w:rsidRPr="00D16D55">
              <w:rPr>
                <w:sz w:val="20"/>
                <w:szCs w:val="20"/>
              </w:rPr>
              <w:t>7</w:t>
            </w:r>
          </w:p>
        </w:tc>
        <w:tc>
          <w:tcPr>
            <w:tcW w:w="2408" w:type="dxa"/>
          </w:tcPr>
          <w:p w:rsidR="00F30DE0" w:rsidRPr="00D16D55" w:rsidRDefault="00F86715" w:rsidP="000025B8">
            <w:pPr>
              <w:jc w:val="center"/>
              <w:rPr>
                <w:sz w:val="20"/>
                <w:szCs w:val="20"/>
              </w:rPr>
            </w:pPr>
            <w:r w:rsidRPr="00D16D55">
              <w:rPr>
                <w:sz w:val="20"/>
                <w:szCs w:val="20"/>
              </w:rPr>
              <w:t>2</w:t>
            </w:r>
          </w:p>
        </w:tc>
        <w:tc>
          <w:tcPr>
            <w:tcW w:w="1985" w:type="dxa"/>
          </w:tcPr>
          <w:p w:rsidR="00F86715" w:rsidRPr="00D16D55" w:rsidRDefault="00F86715" w:rsidP="000025B8">
            <w:pPr>
              <w:jc w:val="center"/>
              <w:rPr>
                <w:sz w:val="20"/>
                <w:szCs w:val="20"/>
              </w:rPr>
            </w:pPr>
            <w:r w:rsidRPr="00D16D55">
              <w:rPr>
                <w:sz w:val="20"/>
                <w:szCs w:val="20"/>
              </w:rPr>
              <w:t>1) 12</w:t>
            </w:r>
            <w:r w:rsidR="00B77052">
              <w:rPr>
                <w:sz w:val="20"/>
                <w:szCs w:val="20"/>
              </w:rPr>
              <w:t>2</w:t>
            </w:r>
            <w:r w:rsidRPr="00D16D55">
              <w:rPr>
                <w:sz w:val="20"/>
                <w:szCs w:val="20"/>
              </w:rPr>
              <w:t>,</w:t>
            </w:r>
            <w:r w:rsidR="00B77052">
              <w:rPr>
                <w:sz w:val="20"/>
                <w:szCs w:val="20"/>
              </w:rPr>
              <w:t>88</w:t>
            </w:r>
            <w:r w:rsidRPr="00D16D55">
              <w:rPr>
                <w:sz w:val="20"/>
                <w:szCs w:val="20"/>
              </w:rPr>
              <w:t xml:space="preserve"> руб.</w:t>
            </w:r>
          </w:p>
          <w:p w:rsidR="00F30DE0" w:rsidRPr="00D16D55" w:rsidRDefault="00F86715" w:rsidP="000025B8">
            <w:pPr>
              <w:jc w:val="center"/>
              <w:rPr>
                <w:sz w:val="20"/>
                <w:szCs w:val="20"/>
              </w:rPr>
            </w:pPr>
            <w:r w:rsidRPr="00D16D55">
              <w:rPr>
                <w:sz w:val="20"/>
                <w:szCs w:val="20"/>
              </w:rPr>
              <w:t>2) </w:t>
            </w:r>
            <w:r w:rsidR="00F30DE0" w:rsidRPr="00D16D55">
              <w:rPr>
                <w:sz w:val="20"/>
                <w:szCs w:val="20"/>
              </w:rPr>
              <w:t>предупреждение</w:t>
            </w:r>
          </w:p>
        </w:tc>
      </w:tr>
      <w:tr w:rsidR="00F30DE0" w:rsidRPr="00D16D55" w:rsidTr="00F30DE0">
        <w:tc>
          <w:tcPr>
            <w:tcW w:w="1854" w:type="dxa"/>
          </w:tcPr>
          <w:p w:rsidR="00F30DE0" w:rsidRPr="00D16D55" w:rsidRDefault="00F30DE0" w:rsidP="00696AFF">
            <w:pPr>
              <w:rPr>
                <w:sz w:val="20"/>
                <w:szCs w:val="20"/>
              </w:rPr>
            </w:pPr>
            <w:r w:rsidRPr="00D16D55">
              <w:rPr>
                <w:sz w:val="20"/>
                <w:szCs w:val="20"/>
              </w:rPr>
              <w:t>Прочее (ТКО)</w:t>
            </w:r>
          </w:p>
        </w:tc>
        <w:tc>
          <w:tcPr>
            <w:tcW w:w="1045" w:type="dxa"/>
          </w:tcPr>
          <w:p w:rsidR="00F30DE0" w:rsidRPr="00D16D55" w:rsidRDefault="00F86715" w:rsidP="000025B8">
            <w:pPr>
              <w:jc w:val="center"/>
              <w:rPr>
                <w:sz w:val="20"/>
                <w:szCs w:val="20"/>
              </w:rPr>
            </w:pPr>
            <w:r w:rsidRPr="00D16D55">
              <w:rPr>
                <w:sz w:val="20"/>
                <w:szCs w:val="20"/>
              </w:rPr>
              <w:t>1</w:t>
            </w:r>
          </w:p>
        </w:tc>
        <w:tc>
          <w:tcPr>
            <w:tcW w:w="2532" w:type="dxa"/>
          </w:tcPr>
          <w:p w:rsidR="00F30DE0" w:rsidRPr="00D16D55" w:rsidRDefault="00F30DE0" w:rsidP="000025B8">
            <w:pPr>
              <w:jc w:val="center"/>
              <w:rPr>
                <w:sz w:val="20"/>
                <w:szCs w:val="20"/>
              </w:rPr>
            </w:pPr>
            <w:r w:rsidRPr="00D16D55">
              <w:rPr>
                <w:sz w:val="20"/>
                <w:szCs w:val="20"/>
              </w:rPr>
              <w:t>-</w:t>
            </w:r>
          </w:p>
        </w:tc>
        <w:tc>
          <w:tcPr>
            <w:tcW w:w="2408" w:type="dxa"/>
          </w:tcPr>
          <w:p w:rsidR="00F30DE0" w:rsidRPr="00D16D55" w:rsidRDefault="00F30DE0" w:rsidP="000025B8">
            <w:pPr>
              <w:jc w:val="center"/>
              <w:rPr>
                <w:sz w:val="20"/>
                <w:szCs w:val="20"/>
              </w:rPr>
            </w:pPr>
            <w:r w:rsidRPr="00D16D55">
              <w:rPr>
                <w:sz w:val="20"/>
                <w:szCs w:val="20"/>
              </w:rPr>
              <w:t>-</w:t>
            </w:r>
          </w:p>
        </w:tc>
        <w:tc>
          <w:tcPr>
            <w:tcW w:w="1985" w:type="dxa"/>
          </w:tcPr>
          <w:p w:rsidR="00F30DE0" w:rsidRPr="00D16D55" w:rsidRDefault="00F30DE0" w:rsidP="000025B8">
            <w:pPr>
              <w:jc w:val="center"/>
              <w:rPr>
                <w:sz w:val="20"/>
                <w:szCs w:val="20"/>
              </w:rPr>
            </w:pPr>
            <w:r w:rsidRPr="00D16D55">
              <w:rPr>
                <w:sz w:val="20"/>
                <w:szCs w:val="20"/>
              </w:rPr>
              <w:t>-</w:t>
            </w:r>
          </w:p>
        </w:tc>
      </w:tr>
      <w:tr w:rsidR="00696AFF" w:rsidRPr="00D16D55" w:rsidTr="00F30DE0">
        <w:tc>
          <w:tcPr>
            <w:tcW w:w="1854" w:type="dxa"/>
          </w:tcPr>
          <w:p w:rsidR="00696AFF" w:rsidRPr="00D16D55" w:rsidRDefault="00696AFF" w:rsidP="00696AFF">
            <w:pPr>
              <w:rPr>
                <w:b/>
                <w:sz w:val="20"/>
                <w:szCs w:val="20"/>
              </w:rPr>
            </w:pPr>
            <w:r w:rsidRPr="00D16D55">
              <w:rPr>
                <w:b/>
                <w:sz w:val="20"/>
                <w:szCs w:val="20"/>
              </w:rPr>
              <w:t>ИТОГО*:</w:t>
            </w:r>
          </w:p>
        </w:tc>
        <w:tc>
          <w:tcPr>
            <w:tcW w:w="1045" w:type="dxa"/>
          </w:tcPr>
          <w:p w:rsidR="00696AFF" w:rsidRPr="001711F6" w:rsidRDefault="00F86715" w:rsidP="001711F6">
            <w:pPr>
              <w:jc w:val="center"/>
              <w:rPr>
                <w:sz w:val="20"/>
                <w:szCs w:val="20"/>
              </w:rPr>
            </w:pPr>
            <w:r w:rsidRPr="001711F6">
              <w:rPr>
                <w:sz w:val="20"/>
                <w:szCs w:val="20"/>
              </w:rPr>
              <w:t>5</w:t>
            </w:r>
            <w:r w:rsidR="001711F6" w:rsidRPr="001711F6">
              <w:rPr>
                <w:sz w:val="20"/>
                <w:szCs w:val="20"/>
              </w:rPr>
              <w:t>0</w:t>
            </w:r>
          </w:p>
        </w:tc>
        <w:tc>
          <w:tcPr>
            <w:tcW w:w="2532" w:type="dxa"/>
          </w:tcPr>
          <w:p w:rsidR="00696AFF" w:rsidRPr="001711F6" w:rsidRDefault="00F86715" w:rsidP="00696AFF">
            <w:pPr>
              <w:jc w:val="center"/>
              <w:rPr>
                <w:sz w:val="20"/>
                <w:szCs w:val="20"/>
              </w:rPr>
            </w:pPr>
            <w:r w:rsidRPr="001711F6">
              <w:rPr>
                <w:sz w:val="20"/>
                <w:szCs w:val="20"/>
              </w:rPr>
              <w:t>13</w:t>
            </w:r>
          </w:p>
        </w:tc>
        <w:tc>
          <w:tcPr>
            <w:tcW w:w="2408" w:type="dxa"/>
          </w:tcPr>
          <w:p w:rsidR="00696AFF" w:rsidRPr="001711F6" w:rsidRDefault="00F86715" w:rsidP="00696AFF">
            <w:pPr>
              <w:jc w:val="center"/>
              <w:rPr>
                <w:sz w:val="20"/>
                <w:szCs w:val="20"/>
              </w:rPr>
            </w:pPr>
            <w:r w:rsidRPr="001711F6">
              <w:rPr>
                <w:sz w:val="20"/>
                <w:szCs w:val="20"/>
              </w:rPr>
              <w:t>3</w:t>
            </w:r>
          </w:p>
        </w:tc>
        <w:tc>
          <w:tcPr>
            <w:tcW w:w="1985" w:type="dxa"/>
          </w:tcPr>
          <w:p w:rsidR="00696AFF" w:rsidRPr="00D16D55" w:rsidRDefault="00F86715" w:rsidP="00B77052">
            <w:pPr>
              <w:jc w:val="center"/>
              <w:rPr>
                <w:sz w:val="20"/>
                <w:szCs w:val="20"/>
              </w:rPr>
            </w:pPr>
            <w:r w:rsidRPr="00D16D55">
              <w:rPr>
                <w:sz w:val="20"/>
                <w:szCs w:val="20"/>
              </w:rPr>
              <w:t>12</w:t>
            </w:r>
            <w:r w:rsidR="00B77052">
              <w:rPr>
                <w:sz w:val="20"/>
                <w:szCs w:val="20"/>
              </w:rPr>
              <w:t>2</w:t>
            </w:r>
            <w:r w:rsidRPr="00D16D55">
              <w:rPr>
                <w:sz w:val="20"/>
                <w:szCs w:val="20"/>
              </w:rPr>
              <w:t>,</w:t>
            </w:r>
            <w:r w:rsidR="00B77052">
              <w:rPr>
                <w:sz w:val="20"/>
                <w:szCs w:val="20"/>
              </w:rPr>
              <w:t>88</w:t>
            </w:r>
          </w:p>
        </w:tc>
      </w:tr>
    </w:tbl>
    <w:p w:rsidR="00696AFF" w:rsidRPr="00D16D55" w:rsidRDefault="00696AFF" w:rsidP="00696AFF">
      <w:pPr>
        <w:autoSpaceDE w:val="0"/>
        <w:autoSpaceDN w:val="0"/>
        <w:adjustRightInd w:val="0"/>
        <w:rPr>
          <w:bCs/>
        </w:rPr>
      </w:pPr>
      <w:r w:rsidRPr="00D16D55">
        <w:rPr>
          <w:rFonts w:eastAsiaTheme="minorHAnsi"/>
          <w:sz w:val="20"/>
          <w:szCs w:val="20"/>
          <w:lang w:eastAsia="en-US"/>
        </w:rPr>
        <w:lastRenderedPageBreak/>
        <w:t xml:space="preserve">* </w:t>
      </w:r>
      <w:r w:rsidRPr="00D16D55">
        <w:rPr>
          <w:rFonts w:eastAsiaTheme="minorHAnsi"/>
          <w:i/>
          <w:sz w:val="20"/>
          <w:szCs w:val="20"/>
          <w:lang w:eastAsia="en-US"/>
        </w:rPr>
        <w:t xml:space="preserve">Итоговое количество </w:t>
      </w:r>
      <w:r w:rsidR="001A7A20" w:rsidRPr="00D16D55">
        <w:rPr>
          <w:rFonts w:eastAsiaTheme="minorHAnsi"/>
          <w:i/>
          <w:sz w:val="20"/>
          <w:szCs w:val="20"/>
          <w:lang w:eastAsia="en-US"/>
        </w:rPr>
        <w:t xml:space="preserve">прокурорских </w:t>
      </w:r>
      <w:r w:rsidRPr="00D16D55">
        <w:rPr>
          <w:rFonts w:eastAsiaTheme="minorHAnsi"/>
          <w:i/>
          <w:sz w:val="20"/>
          <w:szCs w:val="20"/>
          <w:lang w:eastAsia="en-US"/>
        </w:rPr>
        <w:t>проверок не совпадает с количеством проверок по сферам, поскольку в рамках одной проверки в ряде случаев проверено исполнение обязательных требований в нескольких сферах.</w:t>
      </w:r>
      <w:r w:rsidRPr="00D16D55">
        <w:rPr>
          <w:bCs/>
        </w:rPr>
        <w:t xml:space="preserve"> </w:t>
      </w:r>
    </w:p>
    <w:p w:rsidR="00E87292" w:rsidRPr="00D16D55" w:rsidRDefault="00E87292" w:rsidP="00696AFF">
      <w:pPr>
        <w:autoSpaceDE w:val="0"/>
        <w:autoSpaceDN w:val="0"/>
        <w:adjustRightInd w:val="0"/>
      </w:pPr>
    </w:p>
    <w:tbl>
      <w:tblPr>
        <w:tblStyle w:val="ab"/>
        <w:tblW w:w="10115" w:type="dxa"/>
        <w:jc w:val="center"/>
        <w:tblLayout w:type="fixed"/>
        <w:tblLook w:val="04A0"/>
      </w:tblPr>
      <w:tblGrid>
        <w:gridCol w:w="1718"/>
        <w:gridCol w:w="1493"/>
        <w:gridCol w:w="1376"/>
        <w:gridCol w:w="1559"/>
        <w:gridCol w:w="1276"/>
        <w:gridCol w:w="1134"/>
        <w:gridCol w:w="1559"/>
      </w:tblGrid>
      <w:tr w:rsidR="00EA655B" w:rsidRPr="00D16D55" w:rsidTr="00B70741">
        <w:trPr>
          <w:trHeight w:val="953"/>
          <w:jc w:val="center"/>
        </w:trPr>
        <w:tc>
          <w:tcPr>
            <w:tcW w:w="10115" w:type="dxa"/>
            <w:gridSpan w:val="7"/>
          </w:tcPr>
          <w:p w:rsidR="00EA655B" w:rsidRPr="00D16D55" w:rsidRDefault="00EA655B" w:rsidP="00B70741">
            <w:pPr>
              <w:jc w:val="center"/>
              <w:rPr>
                <w:b/>
                <w:sz w:val="24"/>
                <w:szCs w:val="24"/>
              </w:rPr>
            </w:pPr>
            <w:r w:rsidRPr="00D16D55">
              <w:rPr>
                <w:b/>
                <w:sz w:val="24"/>
                <w:szCs w:val="24"/>
              </w:rPr>
              <w:t xml:space="preserve">Результаты </w:t>
            </w:r>
          </w:p>
          <w:p w:rsidR="00EA655B" w:rsidRPr="00D16D55" w:rsidRDefault="00EA655B" w:rsidP="00B70741">
            <w:pPr>
              <w:jc w:val="center"/>
              <w:rPr>
                <w:b/>
                <w:sz w:val="24"/>
                <w:szCs w:val="24"/>
              </w:rPr>
            </w:pPr>
            <w:r w:rsidRPr="00D16D55">
              <w:rPr>
                <w:b/>
                <w:sz w:val="24"/>
                <w:szCs w:val="24"/>
              </w:rPr>
              <w:t xml:space="preserve">рассмотрения </w:t>
            </w:r>
            <w:r w:rsidR="009F49D1" w:rsidRPr="00D16D55">
              <w:rPr>
                <w:b/>
                <w:sz w:val="24"/>
                <w:szCs w:val="24"/>
              </w:rPr>
              <w:t xml:space="preserve">департаментом </w:t>
            </w:r>
            <w:r w:rsidRPr="00D16D55">
              <w:rPr>
                <w:b/>
                <w:sz w:val="24"/>
                <w:szCs w:val="24"/>
              </w:rPr>
              <w:t>дел об административных правонарушениях в 20</w:t>
            </w:r>
            <w:r w:rsidR="00093F59" w:rsidRPr="00D16D55">
              <w:rPr>
                <w:b/>
                <w:sz w:val="24"/>
                <w:szCs w:val="24"/>
              </w:rPr>
              <w:t>20</w:t>
            </w:r>
            <w:r w:rsidRPr="00D16D55">
              <w:rPr>
                <w:b/>
                <w:sz w:val="24"/>
                <w:szCs w:val="24"/>
              </w:rPr>
              <w:t xml:space="preserve"> году </w:t>
            </w:r>
          </w:p>
          <w:p w:rsidR="00EA655B" w:rsidRPr="00D16D55" w:rsidRDefault="00EA655B" w:rsidP="00B70741">
            <w:pPr>
              <w:jc w:val="center"/>
              <w:rPr>
                <w:sz w:val="18"/>
                <w:szCs w:val="18"/>
              </w:rPr>
            </w:pPr>
            <w:r w:rsidRPr="00D16D55">
              <w:rPr>
                <w:b/>
                <w:sz w:val="24"/>
                <w:szCs w:val="24"/>
              </w:rPr>
              <w:t>по сферам контроля (надзора)</w:t>
            </w:r>
          </w:p>
        </w:tc>
      </w:tr>
      <w:tr w:rsidR="00EA655B" w:rsidRPr="00D16D55" w:rsidTr="00B70741">
        <w:trPr>
          <w:jc w:val="center"/>
        </w:trPr>
        <w:tc>
          <w:tcPr>
            <w:tcW w:w="1718" w:type="dxa"/>
          </w:tcPr>
          <w:p w:rsidR="00EA655B" w:rsidRPr="00D16D55" w:rsidRDefault="00EA655B" w:rsidP="00B70741">
            <w:pPr>
              <w:jc w:val="center"/>
              <w:rPr>
                <w:sz w:val="18"/>
                <w:szCs w:val="18"/>
              </w:rPr>
            </w:pPr>
            <w:r w:rsidRPr="00D16D55">
              <w:rPr>
                <w:sz w:val="18"/>
                <w:szCs w:val="18"/>
              </w:rPr>
              <w:t>Сфера осуществления контроля (надзора)</w:t>
            </w:r>
          </w:p>
        </w:tc>
        <w:tc>
          <w:tcPr>
            <w:tcW w:w="1493" w:type="dxa"/>
          </w:tcPr>
          <w:p w:rsidR="00EA655B" w:rsidRPr="00D16D55" w:rsidRDefault="00EA655B" w:rsidP="00B70741">
            <w:pPr>
              <w:jc w:val="center"/>
              <w:rPr>
                <w:sz w:val="18"/>
                <w:szCs w:val="18"/>
              </w:rPr>
            </w:pPr>
            <w:r w:rsidRPr="00D16D55">
              <w:rPr>
                <w:sz w:val="18"/>
                <w:szCs w:val="18"/>
              </w:rPr>
              <w:t>Всего</w:t>
            </w:r>
          </w:p>
          <w:p w:rsidR="00EA655B" w:rsidRPr="00D16D55" w:rsidRDefault="00EA655B" w:rsidP="00B70741">
            <w:pPr>
              <w:jc w:val="center"/>
              <w:rPr>
                <w:sz w:val="18"/>
                <w:szCs w:val="18"/>
              </w:rPr>
            </w:pPr>
            <w:r w:rsidRPr="00D16D55">
              <w:rPr>
                <w:sz w:val="18"/>
                <w:szCs w:val="18"/>
              </w:rPr>
              <w:t>постановлений</w:t>
            </w:r>
          </w:p>
        </w:tc>
        <w:tc>
          <w:tcPr>
            <w:tcW w:w="1376" w:type="dxa"/>
          </w:tcPr>
          <w:p w:rsidR="00EA655B" w:rsidRPr="00D16D55" w:rsidRDefault="00EA655B" w:rsidP="00B70741">
            <w:pPr>
              <w:jc w:val="center"/>
              <w:rPr>
                <w:sz w:val="18"/>
                <w:szCs w:val="18"/>
              </w:rPr>
            </w:pPr>
            <w:r w:rsidRPr="00D16D55">
              <w:rPr>
                <w:sz w:val="18"/>
                <w:szCs w:val="18"/>
              </w:rPr>
              <w:t>Отменено постановлений</w:t>
            </w:r>
          </w:p>
        </w:tc>
        <w:tc>
          <w:tcPr>
            <w:tcW w:w="1559" w:type="dxa"/>
          </w:tcPr>
          <w:p w:rsidR="00EA655B" w:rsidRPr="00D16D55" w:rsidRDefault="00EA655B" w:rsidP="00B70741">
            <w:pPr>
              <w:autoSpaceDE w:val="0"/>
              <w:autoSpaceDN w:val="0"/>
              <w:adjustRightInd w:val="0"/>
              <w:jc w:val="center"/>
              <w:rPr>
                <w:bCs/>
              </w:rPr>
            </w:pPr>
            <w:r w:rsidRPr="00D16D55">
              <w:rPr>
                <w:sz w:val="18"/>
                <w:szCs w:val="18"/>
              </w:rPr>
              <w:t>Количество наказаний в виде предупреждения</w:t>
            </w:r>
          </w:p>
          <w:p w:rsidR="00EA655B" w:rsidRPr="00D16D55" w:rsidRDefault="00EA655B" w:rsidP="00B70741">
            <w:pPr>
              <w:jc w:val="center"/>
              <w:rPr>
                <w:sz w:val="18"/>
                <w:szCs w:val="18"/>
              </w:rPr>
            </w:pPr>
          </w:p>
        </w:tc>
        <w:tc>
          <w:tcPr>
            <w:tcW w:w="1276" w:type="dxa"/>
          </w:tcPr>
          <w:p w:rsidR="00EA655B" w:rsidRPr="00D16D55" w:rsidRDefault="00EA655B" w:rsidP="00B70741">
            <w:pPr>
              <w:jc w:val="center"/>
              <w:rPr>
                <w:sz w:val="18"/>
                <w:szCs w:val="18"/>
              </w:rPr>
            </w:pPr>
            <w:r w:rsidRPr="00D16D55">
              <w:rPr>
                <w:sz w:val="18"/>
                <w:szCs w:val="18"/>
              </w:rPr>
              <w:t xml:space="preserve">Сумма </w:t>
            </w:r>
          </w:p>
          <w:p w:rsidR="00EA655B" w:rsidRPr="00D16D55" w:rsidRDefault="00EA655B" w:rsidP="00B70741">
            <w:pPr>
              <w:jc w:val="center"/>
              <w:rPr>
                <w:sz w:val="18"/>
                <w:szCs w:val="18"/>
              </w:rPr>
            </w:pPr>
            <w:proofErr w:type="spellStart"/>
            <w:r w:rsidRPr="00D16D55">
              <w:rPr>
                <w:sz w:val="18"/>
                <w:szCs w:val="18"/>
              </w:rPr>
              <w:t>администр</w:t>
            </w:r>
            <w:proofErr w:type="spellEnd"/>
            <w:r w:rsidRPr="00D16D55">
              <w:rPr>
                <w:sz w:val="18"/>
                <w:szCs w:val="18"/>
              </w:rPr>
              <w:t xml:space="preserve">. </w:t>
            </w:r>
          </w:p>
          <w:p w:rsidR="00EA655B" w:rsidRPr="00D16D55" w:rsidRDefault="00EA655B" w:rsidP="00B70741">
            <w:pPr>
              <w:jc w:val="center"/>
              <w:rPr>
                <w:sz w:val="18"/>
                <w:szCs w:val="18"/>
              </w:rPr>
            </w:pPr>
            <w:r w:rsidRPr="00D16D55">
              <w:rPr>
                <w:sz w:val="18"/>
                <w:szCs w:val="18"/>
              </w:rPr>
              <w:t>штрафов</w:t>
            </w:r>
            <w:r w:rsidR="002A3424">
              <w:rPr>
                <w:sz w:val="18"/>
                <w:szCs w:val="18"/>
              </w:rPr>
              <w:t>, руб.</w:t>
            </w:r>
          </w:p>
        </w:tc>
        <w:tc>
          <w:tcPr>
            <w:tcW w:w="1134" w:type="dxa"/>
          </w:tcPr>
          <w:p w:rsidR="00EA655B" w:rsidRPr="00D16D55" w:rsidRDefault="00EA655B" w:rsidP="00B70741">
            <w:pPr>
              <w:jc w:val="center"/>
              <w:rPr>
                <w:sz w:val="18"/>
                <w:szCs w:val="18"/>
              </w:rPr>
            </w:pPr>
            <w:r w:rsidRPr="00D16D55">
              <w:rPr>
                <w:sz w:val="18"/>
                <w:szCs w:val="18"/>
              </w:rPr>
              <w:t xml:space="preserve">Оплачено </w:t>
            </w:r>
            <w:proofErr w:type="spellStart"/>
            <w:r w:rsidRPr="00D16D55">
              <w:rPr>
                <w:sz w:val="18"/>
                <w:szCs w:val="18"/>
              </w:rPr>
              <w:t>администр</w:t>
            </w:r>
            <w:proofErr w:type="spellEnd"/>
            <w:r w:rsidRPr="00D16D55">
              <w:rPr>
                <w:sz w:val="18"/>
                <w:szCs w:val="18"/>
              </w:rPr>
              <w:t>. штрафов</w:t>
            </w:r>
            <w:r w:rsidR="002A3424">
              <w:rPr>
                <w:sz w:val="18"/>
                <w:szCs w:val="18"/>
              </w:rPr>
              <w:t>, руб.</w:t>
            </w:r>
          </w:p>
        </w:tc>
        <w:tc>
          <w:tcPr>
            <w:tcW w:w="1559" w:type="dxa"/>
          </w:tcPr>
          <w:p w:rsidR="00EA655B" w:rsidRPr="00D16D55" w:rsidRDefault="00EA655B" w:rsidP="00B70741">
            <w:pPr>
              <w:jc w:val="center"/>
              <w:rPr>
                <w:sz w:val="18"/>
                <w:szCs w:val="18"/>
              </w:rPr>
            </w:pPr>
            <w:r w:rsidRPr="00D16D55">
              <w:rPr>
                <w:sz w:val="18"/>
                <w:szCs w:val="18"/>
              </w:rPr>
              <w:t xml:space="preserve">Направлено дел по </w:t>
            </w:r>
            <w:proofErr w:type="gramStart"/>
            <w:r w:rsidRPr="00D16D55">
              <w:rPr>
                <w:sz w:val="18"/>
                <w:szCs w:val="18"/>
              </w:rPr>
              <w:t>ч</w:t>
            </w:r>
            <w:proofErr w:type="gramEnd"/>
            <w:r w:rsidRPr="00D16D55">
              <w:rPr>
                <w:sz w:val="18"/>
                <w:szCs w:val="18"/>
              </w:rPr>
              <w:t>.1 ст.20.25 КоАП РФ мировым судьям за неуплату штрафа</w:t>
            </w:r>
          </w:p>
        </w:tc>
      </w:tr>
      <w:tr w:rsidR="0051736D" w:rsidRPr="00D16D55" w:rsidTr="00B70741">
        <w:trPr>
          <w:jc w:val="center"/>
        </w:trPr>
        <w:tc>
          <w:tcPr>
            <w:tcW w:w="1718" w:type="dxa"/>
          </w:tcPr>
          <w:p w:rsidR="0051736D" w:rsidRPr="00D16D55" w:rsidRDefault="0051736D" w:rsidP="00B70741">
            <w:pPr>
              <w:rPr>
                <w:sz w:val="18"/>
                <w:szCs w:val="18"/>
              </w:rPr>
            </w:pPr>
            <w:r w:rsidRPr="00D16D55">
              <w:rPr>
                <w:sz w:val="18"/>
                <w:szCs w:val="18"/>
              </w:rPr>
              <w:t>Электроэнергетика</w:t>
            </w:r>
          </w:p>
        </w:tc>
        <w:tc>
          <w:tcPr>
            <w:tcW w:w="1493" w:type="dxa"/>
          </w:tcPr>
          <w:p w:rsidR="0051736D" w:rsidRPr="00D16D55" w:rsidRDefault="0051736D" w:rsidP="00650A87">
            <w:pPr>
              <w:jc w:val="center"/>
              <w:rPr>
                <w:sz w:val="20"/>
                <w:szCs w:val="20"/>
              </w:rPr>
            </w:pPr>
            <w:r w:rsidRPr="00D16D55">
              <w:rPr>
                <w:sz w:val="20"/>
                <w:szCs w:val="20"/>
              </w:rPr>
              <w:t>27</w:t>
            </w:r>
          </w:p>
        </w:tc>
        <w:tc>
          <w:tcPr>
            <w:tcW w:w="1376" w:type="dxa"/>
          </w:tcPr>
          <w:p w:rsidR="0051736D" w:rsidRPr="00D16D55" w:rsidRDefault="0051736D" w:rsidP="00650A87">
            <w:pPr>
              <w:jc w:val="center"/>
              <w:rPr>
                <w:sz w:val="20"/>
                <w:szCs w:val="20"/>
              </w:rPr>
            </w:pPr>
            <w:r w:rsidRPr="00D16D55">
              <w:rPr>
                <w:sz w:val="20"/>
                <w:szCs w:val="20"/>
              </w:rPr>
              <w:t>0</w:t>
            </w:r>
          </w:p>
        </w:tc>
        <w:tc>
          <w:tcPr>
            <w:tcW w:w="1559" w:type="dxa"/>
          </w:tcPr>
          <w:p w:rsidR="0051736D" w:rsidRPr="00D16D55" w:rsidRDefault="0051736D" w:rsidP="00650A87">
            <w:pPr>
              <w:jc w:val="center"/>
              <w:rPr>
                <w:sz w:val="20"/>
                <w:szCs w:val="20"/>
              </w:rPr>
            </w:pPr>
            <w:r w:rsidRPr="00D16D55">
              <w:rPr>
                <w:sz w:val="20"/>
                <w:szCs w:val="20"/>
              </w:rPr>
              <w:t>1</w:t>
            </w:r>
          </w:p>
        </w:tc>
        <w:tc>
          <w:tcPr>
            <w:tcW w:w="1276" w:type="dxa"/>
          </w:tcPr>
          <w:p w:rsidR="0051736D" w:rsidRPr="00D16D55" w:rsidRDefault="0051736D" w:rsidP="00650A87">
            <w:pPr>
              <w:jc w:val="center"/>
              <w:rPr>
                <w:sz w:val="20"/>
                <w:szCs w:val="20"/>
              </w:rPr>
            </w:pPr>
            <w:r w:rsidRPr="00D16D55">
              <w:rPr>
                <w:sz w:val="20"/>
                <w:szCs w:val="20"/>
              </w:rPr>
              <w:t>555395</w:t>
            </w:r>
          </w:p>
        </w:tc>
        <w:tc>
          <w:tcPr>
            <w:tcW w:w="1134" w:type="dxa"/>
          </w:tcPr>
          <w:p w:rsidR="0051736D" w:rsidRPr="00D16D55" w:rsidRDefault="0051736D" w:rsidP="00650A87">
            <w:pPr>
              <w:jc w:val="center"/>
              <w:rPr>
                <w:sz w:val="20"/>
                <w:szCs w:val="20"/>
              </w:rPr>
            </w:pPr>
            <w:r w:rsidRPr="00D16D55">
              <w:rPr>
                <w:sz w:val="20"/>
                <w:szCs w:val="20"/>
              </w:rPr>
              <w:t>229309</w:t>
            </w:r>
          </w:p>
        </w:tc>
        <w:tc>
          <w:tcPr>
            <w:tcW w:w="1559" w:type="dxa"/>
          </w:tcPr>
          <w:p w:rsidR="0051736D" w:rsidRPr="00D16D55" w:rsidRDefault="0051736D" w:rsidP="00650A87">
            <w:pPr>
              <w:jc w:val="center"/>
              <w:rPr>
                <w:sz w:val="20"/>
                <w:szCs w:val="20"/>
              </w:rPr>
            </w:pPr>
            <w:r w:rsidRPr="00D16D55">
              <w:rPr>
                <w:sz w:val="20"/>
                <w:szCs w:val="20"/>
              </w:rPr>
              <w:t>0</w:t>
            </w:r>
          </w:p>
        </w:tc>
      </w:tr>
      <w:tr w:rsidR="0051736D" w:rsidRPr="00D16D55" w:rsidTr="00B70741">
        <w:trPr>
          <w:jc w:val="center"/>
        </w:trPr>
        <w:tc>
          <w:tcPr>
            <w:tcW w:w="1718" w:type="dxa"/>
          </w:tcPr>
          <w:p w:rsidR="0051736D" w:rsidRPr="00D16D55" w:rsidRDefault="0051736D" w:rsidP="00B70741">
            <w:pPr>
              <w:rPr>
                <w:sz w:val="18"/>
                <w:szCs w:val="18"/>
              </w:rPr>
            </w:pPr>
            <w:r w:rsidRPr="00D16D55">
              <w:rPr>
                <w:sz w:val="18"/>
                <w:szCs w:val="18"/>
              </w:rPr>
              <w:t>Теплоснабжение</w:t>
            </w:r>
          </w:p>
        </w:tc>
        <w:tc>
          <w:tcPr>
            <w:tcW w:w="1493" w:type="dxa"/>
          </w:tcPr>
          <w:p w:rsidR="0051736D" w:rsidRPr="00D16D55" w:rsidRDefault="0051736D" w:rsidP="00650A87">
            <w:pPr>
              <w:jc w:val="center"/>
              <w:rPr>
                <w:sz w:val="20"/>
                <w:szCs w:val="20"/>
              </w:rPr>
            </w:pPr>
            <w:r w:rsidRPr="00D16D55">
              <w:rPr>
                <w:sz w:val="20"/>
                <w:szCs w:val="20"/>
              </w:rPr>
              <w:t>83</w:t>
            </w:r>
          </w:p>
        </w:tc>
        <w:tc>
          <w:tcPr>
            <w:tcW w:w="1376" w:type="dxa"/>
          </w:tcPr>
          <w:p w:rsidR="0051736D" w:rsidRPr="00D16D55" w:rsidRDefault="0051736D" w:rsidP="00650A87">
            <w:pPr>
              <w:jc w:val="center"/>
              <w:rPr>
                <w:sz w:val="20"/>
                <w:szCs w:val="20"/>
              </w:rPr>
            </w:pPr>
            <w:r w:rsidRPr="00D16D55">
              <w:rPr>
                <w:sz w:val="20"/>
                <w:szCs w:val="20"/>
              </w:rPr>
              <w:t>0</w:t>
            </w:r>
          </w:p>
        </w:tc>
        <w:tc>
          <w:tcPr>
            <w:tcW w:w="1559" w:type="dxa"/>
          </w:tcPr>
          <w:p w:rsidR="0051736D" w:rsidRPr="00D16D55" w:rsidRDefault="0051736D" w:rsidP="00650A87">
            <w:pPr>
              <w:jc w:val="center"/>
              <w:rPr>
                <w:sz w:val="20"/>
                <w:szCs w:val="20"/>
              </w:rPr>
            </w:pPr>
            <w:r w:rsidRPr="00D16D55">
              <w:rPr>
                <w:sz w:val="20"/>
                <w:szCs w:val="20"/>
              </w:rPr>
              <w:t>41</w:t>
            </w:r>
          </w:p>
        </w:tc>
        <w:tc>
          <w:tcPr>
            <w:tcW w:w="1276" w:type="dxa"/>
          </w:tcPr>
          <w:p w:rsidR="0051736D" w:rsidRPr="00D16D55" w:rsidRDefault="0051736D" w:rsidP="00650A87">
            <w:pPr>
              <w:jc w:val="center"/>
              <w:rPr>
                <w:sz w:val="20"/>
                <w:szCs w:val="20"/>
              </w:rPr>
            </w:pPr>
            <w:r w:rsidRPr="00D16D55">
              <w:rPr>
                <w:sz w:val="20"/>
                <w:szCs w:val="20"/>
              </w:rPr>
              <w:t>764500</w:t>
            </w:r>
          </w:p>
        </w:tc>
        <w:tc>
          <w:tcPr>
            <w:tcW w:w="1134" w:type="dxa"/>
          </w:tcPr>
          <w:p w:rsidR="0051736D" w:rsidRPr="00D16D55" w:rsidRDefault="0051736D" w:rsidP="00650A87">
            <w:pPr>
              <w:jc w:val="center"/>
              <w:rPr>
                <w:sz w:val="20"/>
                <w:szCs w:val="20"/>
              </w:rPr>
            </w:pPr>
            <w:r w:rsidRPr="00D16D55">
              <w:rPr>
                <w:sz w:val="20"/>
                <w:szCs w:val="20"/>
              </w:rPr>
              <w:t>348500</w:t>
            </w:r>
          </w:p>
        </w:tc>
        <w:tc>
          <w:tcPr>
            <w:tcW w:w="1559" w:type="dxa"/>
          </w:tcPr>
          <w:p w:rsidR="0051736D" w:rsidRPr="00D16D55" w:rsidRDefault="0051736D" w:rsidP="00650A87">
            <w:pPr>
              <w:jc w:val="center"/>
              <w:rPr>
                <w:sz w:val="20"/>
                <w:szCs w:val="20"/>
              </w:rPr>
            </w:pPr>
            <w:r w:rsidRPr="00D16D55">
              <w:rPr>
                <w:sz w:val="20"/>
                <w:szCs w:val="20"/>
              </w:rPr>
              <w:t>0</w:t>
            </w:r>
          </w:p>
        </w:tc>
      </w:tr>
      <w:tr w:rsidR="0051736D" w:rsidRPr="00D16D55" w:rsidTr="00B70741">
        <w:trPr>
          <w:jc w:val="center"/>
        </w:trPr>
        <w:tc>
          <w:tcPr>
            <w:tcW w:w="1718" w:type="dxa"/>
          </w:tcPr>
          <w:p w:rsidR="0051736D" w:rsidRPr="00D16D55" w:rsidRDefault="0051736D" w:rsidP="00B70741">
            <w:pPr>
              <w:rPr>
                <w:sz w:val="18"/>
                <w:szCs w:val="18"/>
              </w:rPr>
            </w:pPr>
            <w:r w:rsidRPr="00D16D55">
              <w:rPr>
                <w:sz w:val="18"/>
                <w:szCs w:val="18"/>
              </w:rPr>
              <w:t>Газоснабжение</w:t>
            </w:r>
          </w:p>
        </w:tc>
        <w:tc>
          <w:tcPr>
            <w:tcW w:w="1493" w:type="dxa"/>
          </w:tcPr>
          <w:p w:rsidR="0051736D" w:rsidRPr="00D16D55" w:rsidRDefault="0051736D" w:rsidP="00650A87">
            <w:pPr>
              <w:jc w:val="center"/>
              <w:rPr>
                <w:sz w:val="20"/>
                <w:szCs w:val="20"/>
              </w:rPr>
            </w:pPr>
            <w:r w:rsidRPr="00D16D55">
              <w:rPr>
                <w:sz w:val="20"/>
                <w:szCs w:val="20"/>
              </w:rPr>
              <w:t>13</w:t>
            </w:r>
          </w:p>
        </w:tc>
        <w:tc>
          <w:tcPr>
            <w:tcW w:w="1376" w:type="dxa"/>
          </w:tcPr>
          <w:p w:rsidR="0051736D" w:rsidRPr="00D16D55" w:rsidRDefault="0051736D" w:rsidP="00650A87">
            <w:pPr>
              <w:jc w:val="center"/>
              <w:rPr>
                <w:sz w:val="20"/>
                <w:szCs w:val="20"/>
              </w:rPr>
            </w:pPr>
            <w:r w:rsidRPr="00D16D55">
              <w:rPr>
                <w:sz w:val="20"/>
                <w:szCs w:val="20"/>
              </w:rPr>
              <w:t>0</w:t>
            </w:r>
          </w:p>
        </w:tc>
        <w:tc>
          <w:tcPr>
            <w:tcW w:w="1559" w:type="dxa"/>
          </w:tcPr>
          <w:p w:rsidR="0051736D" w:rsidRPr="00D16D55" w:rsidRDefault="0051736D" w:rsidP="00650A87">
            <w:pPr>
              <w:jc w:val="center"/>
              <w:rPr>
                <w:sz w:val="20"/>
                <w:szCs w:val="20"/>
              </w:rPr>
            </w:pPr>
            <w:r w:rsidRPr="00D16D55">
              <w:rPr>
                <w:sz w:val="20"/>
                <w:szCs w:val="20"/>
              </w:rPr>
              <w:t>0</w:t>
            </w:r>
          </w:p>
        </w:tc>
        <w:tc>
          <w:tcPr>
            <w:tcW w:w="1276" w:type="dxa"/>
          </w:tcPr>
          <w:p w:rsidR="0051736D" w:rsidRPr="00D16D55" w:rsidRDefault="0051736D" w:rsidP="00650A87">
            <w:pPr>
              <w:jc w:val="center"/>
              <w:rPr>
                <w:sz w:val="20"/>
                <w:szCs w:val="20"/>
              </w:rPr>
            </w:pPr>
            <w:r w:rsidRPr="00D16D55">
              <w:rPr>
                <w:sz w:val="20"/>
                <w:szCs w:val="20"/>
              </w:rPr>
              <w:t>240000</w:t>
            </w:r>
          </w:p>
        </w:tc>
        <w:tc>
          <w:tcPr>
            <w:tcW w:w="1134" w:type="dxa"/>
          </w:tcPr>
          <w:p w:rsidR="0051736D" w:rsidRPr="00D16D55" w:rsidRDefault="0051736D" w:rsidP="00650A87">
            <w:pPr>
              <w:jc w:val="center"/>
              <w:rPr>
                <w:sz w:val="20"/>
                <w:szCs w:val="20"/>
              </w:rPr>
            </w:pPr>
            <w:r w:rsidRPr="00D16D55">
              <w:rPr>
                <w:sz w:val="20"/>
                <w:szCs w:val="20"/>
              </w:rPr>
              <w:t>60000</w:t>
            </w:r>
          </w:p>
        </w:tc>
        <w:tc>
          <w:tcPr>
            <w:tcW w:w="1559" w:type="dxa"/>
          </w:tcPr>
          <w:p w:rsidR="0051736D" w:rsidRPr="00D16D55" w:rsidRDefault="0051736D" w:rsidP="00650A87">
            <w:pPr>
              <w:jc w:val="center"/>
              <w:rPr>
                <w:sz w:val="20"/>
                <w:szCs w:val="20"/>
              </w:rPr>
            </w:pPr>
            <w:r w:rsidRPr="00D16D55">
              <w:rPr>
                <w:sz w:val="20"/>
                <w:szCs w:val="20"/>
              </w:rPr>
              <w:t>0</w:t>
            </w:r>
          </w:p>
        </w:tc>
      </w:tr>
      <w:tr w:rsidR="0051736D" w:rsidRPr="00D16D55" w:rsidTr="00B70741">
        <w:trPr>
          <w:jc w:val="center"/>
        </w:trPr>
        <w:tc>
          <w:tcPr>
            <w:tcW w:w="1718" w:type="dxa"/>
          </w:tcPr>
          <w:p w:rsidR="0051736D" w:rsidRPr="00D16D55" w:rsidRDefault="0051736D" w:rsidP="00B70741">
            <w:pPr>
              <w:rPr>
                <w:sz w:val="18"/>
                <w:szCs w:val="18"/>
              </w:rPr>
            </w:pPr>
            <w:r w:rsidRPr="00D16D55">
              <w:rPr>
                <w:sz w:val="18"/>
                <w:szCs w:val="18"/>
              </w:rPr>
              <w:t>Водоснабжение и водоотведение</w:t>
            </w:r>
          </w:p>
        </w:tc>
        <w:tc>
          <w:tcPr>
            <w:tcW w:w="1493" w:type="dxa"/>
          </w:tcPr>
          <w:p w:rsidR="0051736D" w:rsidRPr="00D16D55" w:rsidRDefault="0051736D" w:rsidP="00650A87">
            <w:pPr>
              <w:jc w:val="center"/>
              <w:rPr>
                <w:sz w:val="20"/>
                <w:szCs w:val="20"/>
              </w:rPr>
            </w:pPr>
            <w:r w:rsidRPr="00D16D55">
              <w:rPr>
                <w:sz w:val="20"/>
                <w:szCs w:val="20"/>
              </w:rPr>
              <w:t>83</w:t>
            </w:r>
          </w:p>
        </w:tc>
        <w:tc>
          <w:tcPr>
            <w:tcW w:w="1376" w:type="dxa"/>
          </w:tcPr>
          <w:p w:rsidR="0051736D" w:rsidRPr="00D16D55" w:rsidRDefault="0051736D" w:rsidP="00650A87">
            <w:pPr>
              <w:jc w:val="center"/>
              <w:rPr>
                <w:sz w:val="20"/>
                <w:szCs w:val="20"/>
              </w:rPr>
            </w:pPr>
            <w:r w:rsidRPr="00D16D55">
              <w:rPr>
                <w:sz w:val="20"/>
                <w:szCs w:val="20"/>
              </w:rPr>
              <w:t>0</w:t>
            </w:r>
          </w:p>
        </w:tc>
        <w:tc>
          <w:tcPr>
            <w:tcW w:w="1559" w:type="dxa"/>
          </w:tcPr>
          <w:p w:rsidR="0051736D" w:rsidRPr="00D16D55" w:rsidRDefault="0051736D" w:rsidP="00650A87">
            <w:pPr>
              <w:jc w:val="center"/>
              <w:rPr>
                <w:sz w:val="20"/>
                <w:szCs w:val="20"/>
              </w:rPr>
            </w:pPr>
            <w:r w:rsidRPr="00D16D55">
              <w:rPr>
                <w:sz w:val="20"/>
                <w:szCs w:val="20"/>
              </w:rPr>
              <w:t>15</w:t>
            </w:r>
          </w:p>
        </w:tc>
        <w:tc>
          <w:tcPr>
            <w:tcW w:w="1276" w:type="dxa"/>
          </w:tcPr>
          <w:p w:rsidR="0051736D" w:rsidRPr="00D16D55" w:rsidRDefault="0051736D" w:rsidP="00650A87">
            <w:pPr>
              <w:jc w:val="center"/>
              <w:rPr>
                <w:sz w:val="20"/>
                <w:szCs w:val="20"/>
              </w:rPr>
            </w:pPr>
            <w:r w:rsidRPr="00D16D55">
              <w:rPr>
                <w:sz w:val="20"/>
                <w:szCs w:val="20"/>
              </w:rPr>
              <w:t>893000</w:t>
            </w:r>
          </w:p>
        </w:tc>
        <w:tc>
          <w:tcPr>
            <w:tcW w:w="1134" w:type="dxa"/>
          </w:tcPr>
          <w:p w:rsidR="0051736D" w:rsidRPr="00D16D55" w:rsidRDefault="0051736D" w:rsidP="00650A87">
            <w:pPr>
              <w:jc w:val="center"/>
              <w:rPr>
                <w:sz w:val="20"/>
                <w:szCs w:val="20"/>
              </w:rPr>
            </w:pPr>
            <w:r w:rsidRPr="00D16D55">
              <w:rPr>
                <w:sz w:val="20"/>
                <w:szCs w:val="20"/>
              </w:rPr>
              <w:t>500000</w:t>
            </w:r>
          </w:p>
        </w:tc>
        <w:tc>
          <w:tcPr>
            <w:tcW w:w="1559" w:type="dxa"/>
          </w:tcPr>
          <w:p w:rsidR="0051736D" w:rsidRPr="00D16D55" w:rsidRDefault="0051736D" w:rsidP="00650A87">
            <w:pPr>
              <w:jc w:val="center"/>
              <w:rPr>
                <w:sz w:val="20"/>
                <w:szCs w:val="20"/>
              </w:rPr>
            </w:pPr>
            <w:r w:rsidRPr="00D16D55">
              <w:rPr>
                <w:sz w:val="20"/>
                <w:szCs w:val="20"/>
              </w:rPr>
              <w:t>0</w:t>
            </w:r>
          </w:p>
        </w:tc>
      </w:tr>
      <w:tr w:rsidR="0051736D" w:rsidRPr="00D16D55" w:rsidTr="00B70741">
        <w:trPr>
          <w:jc w:val="center"/>
        </w:trPr>
        <w:tc>
          <w:tcPr>
            <w:tcW w:w="1718" w:type="dxa"/>
          </w:tcPr>
          <w:p w:rsidR="0051736D" w:rsidRPr="00D16D55" w:rsidRDefault="0051736D" w:rsidP="00B70741">
            <w:pPr>
              <w:rPr>
                <w:sz w:val="18"/>
                <w:szCs w:val="18"/>
              </w:rPr>
            </w:pPr>
            <w:r w:rsidRPr="00D16D55">
              <w:rPr>
                <w:sz w:val="18"/>
                <w:szCs w:val="18"/>
              </w:rPr>
              <w:t xml:space="preserve">Транспортные услуги </w:t>
            </w:r>
          </w:p>
        </w:tc>
        <w:tc>
          <w:tcPr>
            <w:tcW w:w="1493" w:type="dxa"/>
          </w:tcPr>
          <w:p w:rsidR="0051736D" w:rsidRPr="00D16D55" w:rsidRDefault="0051736D" w:rsidP="00650A87">
            <w:pPr>
              <w:jc w:val="center"/>
              <w:rPr>
                <w:sz w:val="20"/>
                <w:szCs w:val="20"/>
              </w:rPr>
            </w:pPr>
            <w:r w:rsidRPr="00D16D55">
              <w:rPr>
                <w:sz w:val="20"/>
                <w:szCs w:val="20"/>
              </w:rPr>
              <w:t>1</w:t>
            </w:r>
          </w:p>
        </w:tc>
        <w:tc>
          <w:tcPr>
            <w:tcW w:w="1376" w:type="dxa"/>
          </w:tcPr>
          <w:p w:rsidR="0051736D" w:rsidRPr="00D16D55" w:rsidRDefault="0051736D" w:rsidP="00650A87">
            <w:pPr>
              <w:jc w:val="center"/>
              <w:rPr>
                <w:sz w:val="20"/>
                <w:szCs w:val="20"/>
              </w:rPr>
            </w:pPr>
            <w:r w:rsidRPr="00D16D55">
              <w:rPr>
                <w:sz w:val="20"/>
                <w:szCs w:val="20"/>
              </w:rPr>
              <w:t>0</w:t>
            </w:r>
          </w:p>
        </w:tc>
        <w:tc>
          <w:tcPr>
            <w:tcW w:w="1559" w:type="dxa"/>
          </w:tcPr>
          <w:p w:rsidR="0051736D" w:rsidRPr="00D16D55" w:rsidRDefault="0051736D" w:rsidP="00650A87">
            <w:pPr>
              <w:jc w:val="center"/>
              <w:rPr>
                <w:sz w:val="20"/>
                <w:szCs w:val="20"/>
              </w:rPr>
            </w:pPr>
            <w:r w:rsidRPr="00D16D55">
              <w:rPr>
                <w:sz w:val="20"/>
                <w:szCs w:val="20"/>
              </w:rPr>
              <w:t>1</w:t>
            </w:r>
          </w:p>
        </w:tc>
        <w:tc>
          <w:tcPr>
            <w:tcW w:w="1276" w:type="dxa"/>
          </w:tcPr>
          <w:p w:rsidR="0051736D" w:rsidRPr="00D16D55" w:rsidRDefault="0051736D" w:rsidP="00650A87">
            <w:pPr>
              <w:jc w:val="center"/>
              <w:rPr>
                <w:sz w:val="20"/>
                <w:szCs w:val="20"/>
              </w:rPr>
            </w:pPr>
            <w:r w:rsidRPr="00D16D55">
              <w:rPr>
                <w:sz w:val="20"/>
                <w:szCs w:val="20"/>
              </w:rPr>
              <w:t>0</w:t>
            </w:r>
          </w:p>
        </w:tc>
        <w:tc>
          <w:tcPr>
            <w:tcW w:w="1134" w:type="dxa"/>
          </w:tcPr>
          <w:p w:rsidR="0051736D" w:rsidRPr="00D16D55" w:rsidRDefault="0051736D" w:rsidP="00650A87">
            <w:pPr>
              <w:jc w:val="center"/>
              <w:rPr>
                <w:sz w:val="20"/>
                <w:szCs w:val="20"/>
              </w:rPr>
            </w:pPr>
            <w:r w:rsidRPr="00D16D55">
              <w:rPr>
                <w:sz w:val="20"/>
                <w:szCs w:val="20"/>
              </w:rPr>
              <w:t>0</w:t>
            </w:r>
          </w:p>
        </w:tc>
        <w:tc>
          <w:tcPr>
            <w:tcW w:w="1559" w:type="dxa"/>
          </w:tcPr>
          <w:p w:rsidR="0051736D" w:rsidRPr="00D16D55" w:rsidRDefault="0051736D" w:rsidP="00650A87">
            <w:pPr>
              <w:jc w:val="center"/>
              <w:rPr>
                <w:sz w:val="20"/>
                <w:szCs w:val="20"/>
              </w:rPr>
            </w:pPr>
            <w:r w:rsidRPr="00D16D55">
              <w:rPr>
                <w:sz w:val="20"/>
                <w:szCs w:val="20"/>
              </w:rPr>
              <w:t>0</w:t>
            </w:r>
          </w:p>
        </w:tc>
      </w:tr>
      <w:tr w:rsidR="0051736D" w:rsidRPr="00D16D55" w:rsidTr="00B70741">
        <w:trPr>
          <w:jc w:val="center"/>
        </w:trPr>
        <w:tc>
          <w:tcPr>
            <w:tcW w:w="1718" w:type="dxa"/>
          </w:tcPr>
          <w:p w:rsidR="0051736D" w:rsidRPr="00D16D55" w:rsidRDefault="0051736D" w:rsidP="00B70741">
            <w:pPr>
              <w:rPr>
                <w:sz w:val="18"/>
                <w:szCs w:val="18"/>
              </w:rPr>
            </w:pPr>
            <w:r w:rsidRPr="00D16D55">
              <w:rPr>
                <w:sz w:val="18"/>
                <w:szCs w:val="18"/>
              </w:rPr>
              <w:t>Реализация лекарственных препаратов, включенных в перечень ЖНВЛП</w:t>
            </w:r>
          </w:p>
        </w:tc>
        <w:tc>
          <w:tcPr>
            <w:tcW w:w="1493" w:type="dxa"/>
          </w:tcPr>
          <w:p w:rsidR="0051736D" w:rsidRPr="00D16D55" w:rsidRDefault="0051736D" w:rsidP="00650A87">
            <w:pPr>
              <w:jc w:val="center"/>
              <w:rPr>
                <w:sz w:val="20"/>
                <w:szCs w:val="20"/>
              </w:rPr>
            </w:pPr>
            <w:r w:rsidRPr="00D16D55">
              <w:rPr>
                <w:sz w:val="20"/>
                <w:szCs w:val="20"/>
              </w:rPr>
              <w:t>7</w:t>
            </w:r>
          </w:p>
        </w:tc>
        <w:tc>
          <w:tcPr>
            <w:tcW w:w="1376" w:type="dxa"/>
          </w:tcPr>
          <w:p w:rsidR="0051736D" w:rsidRPr="00D16D55" w:rsidRDefault="0051736D" w:rsidP="00650A87">
            <w:pPr>
              <w:jc w:val="center"/>
              <w:rPr>
                <w:sz w:val="20"/>
                <w:szCs w:val="20"/>
              </w:rPr>
            </w:pPr>
            <w:r w:rsidRPr="00D16D55">
              <w:rPr>
                <w:sz w:val="20"/>
                <w:szCs w:val="20"/>
              </w:rPr>
              <w:t>0</w:t>
            </w:r>
          </w:p>
        </w:tc>
        <w:tc>
          <w:tcPr>
            <w:tcW w:w="1559" w:type="dxa"/>
          </w:tcPr>
          <w:p w:rsidR="0051736D" w:rsidRPr="00D16D55" w:rsidRDefault="0051736D" w:rsidP="00650A87">
            <w:pPr>
              <w:jc w:val="center"/>
              <w:rPr>
                <w:sz w:val="20"/>
                <w:szCs w:val="20"/>
              </w:rPr>
            </w:pPr>
            <w:r w:rsidRPr="00D16D55">
              <w:rPr>
                <w:sz w:val="20"/>
                <w:szCs w:val="20"/>
              </w:rPr>
              <w:t>1</w:t>
            </w:r>
          </w:p>
        </w:tc>
        <w:tc>
          <w:tcPr>
            <w:tcW w:w="1276" w:type="dxa"/>
          </w:tcPr>
          <w:p w:rsidR="0051736D" w:rsidRPr="00D16D55" w:rsidRDefault="0051736D" w:rsidP="00650A87">
            <w:pPr>
              <w:jc w:val="center"/>
              <w:rPr>
                <w:sz w:val="20"/>
                <w:szCs w:val="20"/>
              </w:rPr>
            </w:pPr>
            <w:r w:rsidRPr="00D16D55">
              <w:rPr>
                <w:sz w:val="20"/>
                <w:szCs w:val="20"/>
              </w:rPr>
              <w:t>217273</w:t>
            </w:r>
          </w:p>
        </w:tc>
        <w:tc>
          <w:tcPr>
            <w:tcW w:w="1134" w:type="dxa"/>
          </w:tcPr>
          <w:p w:rsidR="0051736D" w:rsidRPr="00D16D55" w:rsidRDefault="0051736D" w:rsidP="00650A87">
            <w:pPr>
              <w:jc w:val="center"/>
              <w:rPr>
                <w:sz w:val="20"/>
                <w:szCs w:val="20"/>
              </w:rPr>
            </w:pPr>
            <w:r w:rsidRPr="00D16D55">
              <w:rPr>
                <w:sz w:val="20"/>
                <w:szCs w:val="20"/>
              </w:rPr>
              <w:t>138187</w:t>
            </w:r>
          </w:p>
        </w:tc>
        <w:tc>
          <w:tcPr>
            <w:tcW w:w="1559" w:type="dxa"/>
          </w:tcPr>
          <w:p w:rsidR="0051736D" w:rsidRPr="00D16D55" w:rsidRDefault="0051736D" w:rsidP="00650A87">
            <w:pPr>
              <w:jc w:val="center"/>
              <w:rPr>
                <w:sz w:val="20"/>
                <w:szCs w:val="20"/>
              </w:rPr>
            </w:pPr>
            <w:r w:rsidRPr="00D16D55">
              <w:rPr>
                <w:sz w:val="20"/>
                <w:szCs w:val="20"/>
              </w:rPr>
              <w:t>0</w:t>
            </w:r>
          </w:p>
        </w:tc>
      </w:tr>
      <w:tr w:rsidR="0051736D" w:rsidRPr="00D16D55" w:rsidTr="00B70741">
        <w:trPr>
          <w:jc w:val="center"/>
        </w:trPr>
        <w:tc>
          <w:tcPr>
            <w:tcW w:w="1718" w:type="dxa"/>
          </w:tcPr>
          <w:p w:rsidR="0051736D" w:rsidRPr="00D16D55" w:rsidRDefault="0051736D" w:rsidP="00B70741">
            <w:pPr>
              <w:rPr>
                <w:sz w:val="18"/>
                <w:szCs w:val="18"/>
              </w:rPr>
            </w:pPr>
            <w:r w:rsidRPr="00D16D55">
              <w:rPr>
                <w:sz w:val="18"/>
                <w:szCs w:val="18"/>
              </w:rPr>
              <w:t>Прочее</w:t>
            </w:r>
          </w:p>
        </w:tc>
        <w:tc>
          <w:tcPr>
            <w:tcW w:w="1493" w:type="dxa"/>
          </w:tcPr>
          <w:p w:rsidR="0051736D" w:rsidRPr="00D16D55" w:rsidRDefault="0051736D" w:rsidP="00650A87">
            <w:pPr>
              <w:jc w:val="center"/>
              <w:rPr>
                <w:sz w:val="20"/>
                <w:szCs w:val="20"/>
              </w:rPr>
            </w:pPr>
            <w:r w:rsidRPr="00D16D55">
              <w:rPr>
                <w:sz w:val="20"/>
                <w:szCs w:val="20"/>
              </w:rPr>
              <w:t>19</w:t>
            </w:r>
          </w:p>
        </w:tc>
        <w:tc>
          <w:tcPr>
            <w:tcW w:w="1376" w:type="dxa"/>
          </w:tcPr>
          <w:p w:rsidR="0051736D" w:rsidRPr="00D16D55" w:rsidRDefault="0051736D" w:rsidP="00650A87">
            <w:pPr>
              <w:jc w:val="center"/>
              <w:rPr>
                <w:sz w:val="20"/>
                <w:szCs w:val="20"/>
              </w:rPr>
            </w:pPr>
            <w:r w:rsidRPr="00D16D55">
              <w:rPr>
                <w:sz w:val="20"/>
                <w:szCs w:val="20"/>
              </w:rPr>
              <w:t>0</w:t>
            </w:r>
          </w:p>
        </w:tc>
        <w:tc>
          <w:tcPr>
            <w:tcW w:w="1559" w:type="dxa"/>
          </w:tcPr>
          <w:p w:rsidR="0051736D" w:rsidRPr="00D16D55" w:rsidRDefault="0051736D" w:rsidP="00650A87">
            <w:pPr>
              <w:jc w:val="center"/>
              <w:rPr>
                <w:sz w:val="20"/>
                <w:szCs w:val="20"/>
              </w:rPr>
            </w:pPr>
            <w:r w:rsidRPr="00D16D55">
              <w:rPr>
                <w:sz w:val="20"/>
                <w:szCs w:val="20"/>
              </w:rPr>
              <w:t>1</w:t>
            </w:r>
          </w:p>
        </w:tc>
        <w:tc>
          <w:tcPr>
            <w:tcW w:w="1276" w:type="dxa"/>
          </w:tcPr>
          <w:p w:rsidR="0051736D" w:rsidRPr="00D16D55" w:rsidRDefault="0051736D" w:rsidP="00650A87">
            <w:pPr>
              <w:jc w:val="center"/>
              <w:rPr>
                <w:sz w:val="20"/>
                <w:szCs w:val="20"/>
              </w:rPr>
            </w:pPr>
            <w:r w:rsidRPr="00D16D55">
              <w:rPr>
                <w:sz w:val="20"/>
                <w:szCs w:val="20"/>
              </w:rPr>
              <w:t>85000</w:t>
            </w:r>
          </w:p>
        </w:tc>
        <w:tc>
          <w:tcPr>
            <w:tcW w:w="1134" w:type="dxa"/>
          </w:tcPr>
          <w:p w:rsidR="0051736D" w:rsidRPr="00D16D55" w:rsidRDefault="0051736D" w:rsidP="00650A87">
            <w:pPr>
              <w:jc w:val="center"/>
              <w:rPr>
                <w:sz w:val="20"/>
                <w:szCs w:val="20"/>
              </w:rPr>
            </w:pPr>
            <w:r w:rsidRPr="00D16D55">
              <w:rPr>
                <w:sz w:val="20"/>
                <w:szCs w:val="20"/>
              </w:rPr>
              <w:t>65000</w:t>
            </w:r>
          </w:p>
        </w:tc>
        <w:tc>
          <w:tcPr>
            <w:tcW w:w="1559" w:type="dxa"/>
          </w:tcPr>
          <w:p w:rsidR="0051736D" w:rsidRPr="00D16D55" w:rsidRDefault="0051736D" w:rsidP="00650A87">
            <w:pPr>
              <w:jc w:val="center"/>
              <w:rPr>
                <w:sz w:val="20"/>
                <w:szCs w:val="20"/>
              </w:rPr>
            </w:pPr>
            <w:r w:rsidRPr="00D16D55">
              <w:rPr>
                <w:sz w:val="20"/>
                <w:szCs w:val="20"/>
              </w:rPr>
              <w:t>0</w:t>
            </w:r>
          </w:p>
        </w:tc>
      </w:tr>
      <w:tr w:rsidR="0051736D" w:rsidRPr="00D16D55" w:rsidTr="00B70741">
        <w:trPr>
          <w:jc w:val="center"/>
        </w:trPr>
        <w:tc>
          <w:tcPr>
            <w:tcW w:w="1718" w:type="dxa"/>
          </w:tcPr>
          <w:p w:rsidR="0051736D" w:rsidRPr="00D16D55" w:rsidRDefault="0051736D" w:rsidP="00B70741">
            <w:pPr>
              <w:rPr>
                <w:sz w:val="18"/>
                <w:szCs w:val="18"/>
              </w:rPr>
            </w:pPr>
            <w:r w:rsidRPr="00D16D55">
              <w:rPr>
                <w:sz w:val="18"/>
                <w:szCs w:val="18"/>
              </w:rPr>
              <w:t>Итого:</w:t>
            </w:r>
          </w:p>
        </w:tc>
        <w:tc>
          <w:tcPr>
            <w:tcW w:w="1493" w:type="dxa"/>
          </w:tcPr>
          <w:p w:rsidR="0051736D" w:rsidRPr="00D16D55" w:rsidRDefault="0051736D" w:rsidP="00650A87">
            <w:pPr>
              <w:jc w:val="center"/>
              <w:rPr>
                <w:sz w:val="20"/>
                <w:szCs w:val="20"/>
              </w:rPr>
            </w:pPr>
            <w:r w:rsidRPr="00D16D55">
              <w:rPr>
                <w:sz w:val="20"/>
                <w:szCs w:val="20"/>
              </w:rPr>
              <w:t>233</w:t>
            </w:r>
          </w:p>
        </w:tc>
        <w:tc>
          <w:tcPr>
            <w:tcW w:w="1376" w:type="dxa"/>
          </w:tcPr>
          <w:p w:rsidR="0051736D" w:rsidRPr="00D16D55" w:rsidRDefault="0051736D" w:rsidP="00650A87">
            <w:pPr>
              <w:jc w:val="center"/>
              <w:rPr>
                <w:sz w:val="20"/>
                <w:szCs w:val="20"/>
              </w:rPr>
            </w:pPr>
            <w:r w:rsidRPr="00D16D55">
              <w:rPr>
                <w:sz w:val="20"/>
                <w:szCs w:val="20"/>
              </w:rPr>
              <w:t>0</w:t>
            </w:r>
          </w:p>
        </w:tc>
        <w:tc>
          <w:tcPr>
            <w:tcW w:w="1559" w:type="dxa"/>
          </w:tcPr>
          <w:p w:rsidR="0051736D" w:rsidRPr="00D16D55" w:rsidRDefault="0051736D" w:rsidP="00650A87">
            <w:pPr>
              <w:jc w:val="center"/>
              <w:rPr>
                <w:sz w:val="20"/>
                <w:szCs w:val="20"/>
              </w:rPr>
            </w:pPr>
            <w:r w:rsidRPr="00D16D55">
              <w:rPr>
                <w:sz w:val="20"/>
                <w:szCs w:val="20"/>
              </w:rPr>
              <w:t>60</w:t>
            </w:r>
          </w:p>
        </w:tc>
        <w:tc>
          <w:tcPr>
            <w:tcW w:w="1276" w:type="dxa"/>
          </w:tcPr>
          <w:p w:rsidR="0051736D" w:rsidRPr="00D16D55" w:rsidRDefault="0051736D" w:rsidP="00650A87">
            <w:pPr>
              <w:jc w:val="center"/>
              <w:rPr>
                <w:sz w:val="20"/>
                <w:szCs w:val="20"/>
              </w:rPr>
            </w:pPr>
            <w:r w:rsidRPr="00D16D55">
              <w:rPr>
                <w:sz w:val="20"/>
                <w:szCs w:val="20"/>
              </w:rPr>
              <w:t>2755168</w:t>
            </w:r>
          </w:p>
        </w:tc>
        <w:tc>
          <w:tcPr>
            <w:tcW w:w="1134" w:type="dxa"/>
          </w:tcPr>
          <w:p w:rsidR="0051736D" w:rsidRPr="00D16D55" w:rsidRDefault="0051736D" w:rsidP="00650A87">
            <w:pPr>
              <w:jc w:val="center"/>
              <w:rPr>
                <w:sz w:val="20"/>
                <w:szCs w:val="20"/>
              </w:rPr>
            </w:pPr>
            <w:r w:rsidRPr="00D16D55">
              <w:rPr>
                <w:sz w:val="20"/>
                <w:szCs w:val="20"/>
              </w:rPr>
              <w:t>1340996</w:t>
            </w:r>
          </w:p>
        </w:tc>
        <w:tc>
          <w:tcPr>
            <w:tcW w:w="1559" w:type="dxa"/>
          </w:tcPr>
          <w:p w:rsidR="0051736D" w:rsidRPr="00D16D55" w:rsidRDefault="0051736D" w:rsidP="00650A87">
            <w:pPr>
              <w:jc w:val="center"/>
              <w:rPr>
                <w:sz w:val="20"/>
                <w:szCs w:val="20"/>
              </w:rPr>
            </w:pPr>
            <w:r w:rsidRPr="00D16D55">
              <w:rPr>
                <w:sz w:val="20"/>
                <w:szCs w:val="20"/>
              </w:rPr>
              <w:t>0</w:t>
            </w:r>
          </w:p>
        </w:tc>
      </w:tr>
    </w:tbl>
    <w:p w:rsidR="00040960" w:rsidRDefault="00040960" w:rsidP="00A3741D">
      <w:pPr>
        <w:ind w:right="-2" w:firstLine="708"/>
        <w:jc w:val="both"/>
        <w:rPr>
          <w:sz w:val="28"/>
          <w:szCs w:val="28"/>
        </w:rPr>
      </w:pPr>
      <w:r w:rsidRPr="00D16D55">
        <w:rPr>
          <w:sz w:val="28"/>
          <w:szCs w:val="28"/>
        </w:rPr>
        <w:t xml:space="preserve">В 2020 году департаментом проведено 22 </w:t>
      </w:r>
      <w:proofErr w:type="gramStart"/>
      <w:r w:rsidRPr="00D16D55">
        <w:rPr>
          <w:sz w:val="28"/>
          <w:szCs w:val="28"/>
        </w:rPr>
        <w:t>административных</w:t>
      </w:r>
      <w:proofErr w:type="gramEnd"/>
      <w:r w:rsidRPr="00D16D55">
        <w:rPr>
          <w:sz w:val="28"/>
          <w:szCs w:val="28"/>
        </w:rPr>
        <w:t xml:space="preserve"> расследовани</w:t>
      </w:r>
      <w:r w:rsidR="00A3741D">
        <w:rPr>
          <w:sz w:val="28"/>
          <w:szCs w:val="28"/>
        </w:rPr>
        <w:t>я</w:t>
      </w:r>
      <w:r w:rsidRPr="00D16D55">
        <w:rPr>
          <w:sz w:val="28"/>
          <w:szCs w:val="28"/>
        </w:rPr>
        <w:t xml:space="preserve">. Количество административных наказаний, наложенных в результате совершения административных правонарушений, по которым были проведены административные расследования, </w:t>
      </w:r>
      <w:r w:rsidR="006C7DB8">
        <w:rPr>
          <w:sz w:val="28"/>
          <w:szCs w:val="28"/>
        </w:rPr>
        <w:t>-</w:t>
      </w:r>
      <w:r w:rsidRPr="00D16D55">
        <w:rPr>
          <w:sz w:val="28"/>
          <w:szCs w:val="28"/>
        </w:rPr>
        <w:t xml:space="preserve"> 9 шт., общая сумма наложенных штрафов </w:t>
      </w:r>
      <w:r w:rsidR="00D16D55" w:rsidRPr="00D16D55">
        <w:rPr>
          <w:sz w:val="28"/>
          <w:szCs w:val="28"/>
        </w:rPr>
        <w:t>-</w:t>
      </w:r>
      <w:r w:rsidRPr="00D16D55">
        <w:rPr>
          <w:sz w:val="28"/>
          <w:szCs w:val="28"/>
        </w:rPr>
        <w:t xml:space="preserve"> 442815 рублей.</w:t>
      </w:r>
      <w:r>
        <w:rPr>
          <w:sz w:val="28"/>
          <w:szCs w:val="28"/>
        </w:rPr>
        <w:t xml:space="preserve"> </w:t>
      </w:r>
    </w:p>
    <w:p w:rsidR="00696AFF" w:rsidRPr="005916AA" w:rsidRDefault="00696AFF" w:rsidP="004F442D">
      <w:pPr>
        <w:autoSpaceDE w:val="0"/>
        <w:autoSpaceDN w:val="0"/>
        <w:adjustRightInd w:val="0"/>
      </w:pPr>
    </w:p>
    <w:p w:rsidR="005542D8" w:rsidRPr="005916AA" w:rsidRDefault="003D15CB" w:rsidP="003D15CB">
      <w:pPr>
        <w:jc w:val="center"/>
        <w:rPr>
          <w:b/>
          <w:sz w:val="28"/>
          <w:szCs w:val="28"/>
        </w:rPr>
      </w:pPr>
      <w:r w:rsidRPr="005916AA">
        <w:rPr>
          <w:b/>
          <w:sz w:val="28"/>
          <w:szCs w:val="28"/>
        </w:rPr>
        <w:t>Раздел 7. Выводы и предложения по результатам контроля (надзора)</w:t>
      </w:r>
    </w:p>
    <w:p w:rsidR="003D15CB" w:rsidRPr="00781D1B" w:rsidRDefault="003D15CB" w:rsidP="001858F8">
      <w:pPr>
        <w:ind w:firstLine="709"/>
        <w:jc w:val="both"/>
        <w:rPr>
          <w:sz w:val="16"/>
          <w:szCs w:val="16"/>
        </w:rPr>
      </w:pPr>
    </w:p>
    <w:p w:rsidR="00CC68FE" w:rsidRDefault="00CC68FE" w:rsidP="00CC68FE">
      <w:pPr>
        <w:ind w:firstLine="709"/>
        <w:jc w:val="both"/>
        <w:rPr>
          <w:sz w:val="28"/>
          <w:szCs w:val="28"/>
        </w:rPr>
      </w:pPr>
      <w:r>
        <w:rPr>
          <w:sz w:val="28"/>
          <w:szCs w:val="28"/>
        </w:rPr>
        <w:t xml:space="preserve">Как указывалось по тексту </w:t>
      </w:r>
      <w:r w:rsidR="009B2E12">
        <w:rPr>
          <w:sz w:val="28"/>
          <w:szCs w:val="28"/>
        </w:rPr>
        <w:t xml:space="preserve">настоящего </w:t>
      </w:r>
      <w:r>
        <w:rPr>
          <w:sz w:val="28"/>
          <w:szCs w:val="28"/>
        </w:rPr>
        <w:t>доклада</w:t>
      </w:r>
      <w:r w:rsidR="009B2E12">
        <w:rPr>
          <w:sz w:val="28"/>
          <w:szCs w:val="28"/>
        </w:rPr>
        <w:t>,</w:t>
      </w:r>
      <w:r>
        <w:rPr>
          <w:sz w:val="28"/>
          <w:szCs w:val="28"/>
        </w:rPr>
        <w:t xml:space="preserve"> существенное изменение показателей контрольно-надзорной деятельности </w:t>
      </w:r>
      <w:r w:rsidR="00E41329">
        <w:rPr>
          <w:sz w:val="28"/>
          <w:szCs w:val="28"/>
        </w:rPr>
        <w:t xml:space="preserve">департамента </w:t>
      </w:r>
      <w:r>
        <w:rPr>
          <w:sz w:val="28"/>
          <w:szCs w:val="28"/>
        </w:rPr>
        <w:t xml:space="preserve">в сравнении с 2019 годом обусловлено введением в 2020 году ограничительных мер в связи с распространением новой </w:t>
      </w:r>
      <w:proofErr w:type="spellStart"/>
      <w:r>
        <w:rPr>
          <w:sz w:val="28"/>
          <w:szCs w:val="28"/>
        </w:rPr>
        <w:t>коронавирусной</w:t>
      </w:r>
      <w:proofErr w:type="spellEnd"/>
      <w:r>
        <w:rPr>
          <w:sz w:val="28"/>
          <w:szCs w:val="28"/>
        </w:rPr>
        <w:t xml:space="preserve"> инфекции (2019-nCoV). Указанное обстоятельство не позволило достигнуть показателей контрольно-надзорной деятельности не ниже уровня 2019 года, как это было запланировано ранее.</w:t>
      </w:r>
    </w:p>
    <w:p w:rsidR="00D6222D" w:rsidRPr="00EE3DE0" w:rsidRDefault="00F84DC3" w:rsidP="00F84DC3">
      <w:pPr>
        <w:autoSpaceDE w:val="0"/>
        <w:autoSpaceDN w:val="0"/>
        <w:adjustRightInd w:val="0"/>
        <w:ind w:firstLine="708"/>
        <w:jc w:val="both"/>
        <w:rPr>
          <w:i/>
          <w:iCs/>
          <w:sz w:val="28"/>
          <w:szCs w:val="28"/>
        </w:rPr>
      </w:pPr>
      <w:r w:rsidRPr="003B25AD">
        <w:rPr>
          <w:sz w:val="28"/>
          <w:szCs w:val="28"/>
        </w:rPr>
        <w:t xml:space="preserve">На 2021 год департаментом первоначально </w:t>
      </w:r>
      <w:r w:rsidR="003970FF">
        <w:rPr>
          <w:sz w:val="28"/>
          <w:szCs w:val="28"/>
        </w:rPr>
        <w:t xml:space="preserve">было </w:t>
      </w:r>
      <w:r w:rsidRPr="003B25AD">
        <w:rPr>
          <w:sz w:val="28"/>
          <w:szCs w:val="28"/>
        </w:rPr>
        <w:t xml:space="preserve">запланировано </w:t>
      </w:r>
      <w:r w:rsidR="003970FF">
        <w:rPr>
          <w:sz w:val="28"/>
          <w:szCs w:val="28"/>
        </w:rPr>
        <w:t xml:space="preserve">проведение </w:t>
      </w:r>
      <w:r w:rsidRPr="003B25AD">
        <w:rPr>
          <w:sz w:val="28"/>
          <w:szCs w:val="28"/>
        </w:rPr>
        <w:t xml:space="preserve">16 плановых проверок (План проведения плановых проверок юридических лиц и индивидуальных предпринимателей на 2021 год </w:t>
      </w:r>
      <w:r w:rsidRPr="003B25AD">
        <w:rPr>
          <w:iCs/>
          <w:sz w:val="28"/>
          <w:szCs w:val="28"/>
        </w:rPr>
        <w:t>утвержден приказом руководителя департамента от 27.10.2019 № </w:t>
      </w:r>
      <w:r w:rsidRPr="00EE3DE0">
        <w:rPr>
          <w:iCs/>
          <w:sz w:val="28"/>
          <w:szCs w:val="28"/>
        </w:rPr>
        <w:t>15</w:t>
      </w:r>
      <w:r w:rsidR="003970FF" w:rsidRPr="00EE3DE0">
        <w:rPr>
          <w:iCs/>
          <w:sz w:val="28"/>
          <w:szCs w:val="28"/>
        </w:rPr>
        <w:t xml:space="preserve">, </w:t>
      </w:r>
      <w:r w:rsidR="003970FF" w:rsidRPr="00EE3DE0">
        <w:rPr>
          <w:i/>
          <w:iCs/>
          <w:sz w:val="28"/>
          <w:szCs w:val="28"/>
        </w:rPr>
        <w:t>далее – План проверок на 2021 год</w:t>
      </w:r>
      <w:r w:rsidRPr="00EE3DE0">
        <w:rPr>
          <w:iCs/>
          <w:sz w:val="28"/>
          <w:szCs w:val="28"/>
        </w:rPr>
        <w:t>)</w:t>
      </w:r>
      <w:r w:rsidR="00D6222D" w:rsidRPr="00EE3DE0">
        <w:rPr>
          <w:i/>
          <w:iCs/>
          <w:sz w:val="28"/>
          <w:szCs w:val="28"/>
        </w:rPr>
        <w:t>.</w:t>
      </w:r>
    </w:p>
    <w:p w:rsidR="00D6222D" w:rsidRPr="00EE3DE0" w:rsidRDefault="00D6222D" w:rsidP="00F84DC3">
      <w:pPr>
        <w:autoSpaceDE w:val="0"/>
        <w:autoSpaceDN w:val="0"/>
        <w:adjustRightInd w:val="0"/>
        <w:ind w:firstLine="708"/>
        <w:jc w:val="both"/>
        <w:rPr>
          <w:iCs/>
          <w:sz w:val="28"/>
          <w:szCs w:val="28"/>
        </w:rPr>
      </w:pPr>
      <w:proofErr w:type="gramStart"/>
      <w:r w:rsidRPr="00EE3DE0">
        <w:rPr>
          <w:iCs/>
          <w:sz w:val="28"/>
          <w:szCs w:val="28"/>
        </w:rPr>
        <w:t xml:space="preserve">В </w:t>
      </w:r>
      <w:r w:rsidR="00F84DC3" w:rsidRPr="00EE3DE0">
        <w:rPr>
          <w:iCs/>
          <w:sz w:val="28"/>
          <w:szCs w:val="28"/>
        </w:rPr>
        <w:t xml:space="preserve">связи с продлением «надзорных каникул» для субъектов малого предпринимательства (постановление </w:t>
      </w:r>
      <w:r w:rsidR="00F84DC3" w:rsidRPr="00EE3DE0">
        <w:rPr>
          <w:rFonts w:eastAsia="Calibri"/>
          <w:sz w:val="28"/>
          <w:szCs w:val="28"/>
        </w:rPr>
        <w:t xml:space="preserve">Правительства РФ от 30.11.2020 № 1969 «Об особенностях формирования ежегодных планов проведения плановых проверок юридических лиц и индивидуальных предпринимателей на 2021 год, проведения проверок в 2021 году и внесении изменений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w:t>
      </w:r>
      <w:r w:rsidR="00F84DC3" w:rsidRPr="00EE3DE0">
        <w:rPr>
          <w:rFonts w:eastAsia="Calibri"/>
          <w:sz w:val="28"/>
          <w:szCs w:val="28"/>
        </w:rPr>
        <w:lastRenderedPageBreak/>
        <w:t>юридических лиц</w:t>
      </w:r>
      <w:proofErr w:type="gramEnd"/>
      <w:r w:rsidR="00F84DC3" w:rsidRPr="00EE3DE0">
        <w:rPr>
          <w:rFonts w:eastAsia="Calibri"/>
          <w:sz w:val="28"/>
          <w:szCs w:val="28"/>
        </w:rPr>
        <w:t xml:space="preserve"> и индивидуальных предпринимателей»)</w:t>
      </w:r>
      <w:r w:rsidRPr="00EE3DE0">
        <w:rPr>
          <w:rFonts w:eastAsia="Calibri"/>
          <w:sz w:val="28"/>
          <w:szCs w:val="28"/>
        </w:rPr>
        <w:t xml:space="preserve"> приказом </w:t>
      </w:r>
      <w:r w:rsidRPr="00EE3DE0">
        <w:rPr>
          <w:iCs/>
          <w:sz w:val="28"/>
          <w:szCs w:val="28"/>
        </w:rPr>
        <w:t>руководителя департамента</w:t>
      </w:r>
      <w:r w:rsidR="00F84DC3" w:rsidRPr="00EE3DE0">
        <w:rPr>
          <w:sz w:val="28"/>
          <w:szCs w:val="28"/>
        </w:rPr>
        <w:t xml:space="preserve"> </w:t>
      </w:r>
      <w:r w:rsidRPr="00EE3DE0">
        <w:rPr>
          <w:rFonts w:eastAsia="Calibri"/>
          <w:sz w:val="28"/>
          <w:szCs w:val="28"/>
        </w:rPr>
        <w:t>от 10.12.2020 № 17</w:t>
      </w:r>
      <w:r w:rsidRPr="00EE3DE0">
        <w:rPr>
          <w:iCs/>
          <w:sz w:val="28"/>
          <w:szCs w:val="28"/>
        </w:rPr>
        <w:t xml:space="preserve"> в План проверок на 2021 год</w:t>
      </w:r>
      <w:r w:rsidR="00E41329" w:rsidRPr="00EE3DE0">
        <w:rPr>
          <w:iCs/>
          <w:sz w:val="28"/>
          <w:szCs w:val="28"/>
        </w:rPr>
        <w:t xml:space="preserve"> внесены изменения</w:t>
      </w:r>
      <w:r w:rsidR="001449EE" w:rsidRPr="00EE3DE0">
        <w:rPr>
          <w:iCs/>
          <w:sz w:val="28"/>
          <w:szCs w:val="28"/>
        </w:rPr>
        <w:t>, согласно которым в</w:t>
      </w:r>
      <w:r w:rsidRPr="00EE3DE0">
        <w:rPr>
          <w:iCs/>
          <w:sz w:val="28"/>
          <w:szCs w:val="28"/>
        </w:rPr>
        <w:t xml:space="preserve"> 2021 год</w:t>
      </w:r>
      <w:r w:rsidR="001449EE" w:rsidRPr="00EE3DE0">
        <w:rPr>
          <w:iCs/>
          <w:sz w:val="28"/>
          <w:szCs w:val="28"/>
        </w:rPr>
        <w:t>у</w:t>
      </w:r>
      <w:r w:rsidRPr="00EE3DE0">
        <w:rPr>
          <w:iCs/>
          <w:sz w:val="28"/>
          <w:szCs w:val="28"/>
        </w:rPr>
        <w:t xml:space="preserve"> предусматривается проведение 6 плановых проверок.</w:t>
      </w:r>
    </w:p>
    <w:p w:rsidR="001858F8" w:rsidRPr="00EE3DE0" w:rsidRDefault="00D6222D" w:rsidP="001858F8">
      <w:pPr>
        <w:ind w:firstLine="709"/>
        <w:jc w:val="both"/>
        <w:rPr>
          <w:sz w:val="28"/>
          <w:szCs w:val="28"/>
        </w:rPr>
      </w:pPr>
      <w:r w:rsidRPr="00EE3DE0">
        <w:rPr>
          <w:sz w:val="28"/>
          <w:szCs w:val="28"/>
        </w:rPr>
        <w:t>В 2021 году департамент</w:t>
      </w:r>
      <w:r w:rsidR="000C76FF" w:rsidRPr="00EE3DE0">
        <w:rPr>
          <w:sz w:val="28"/>
          <w:szCs w:val="28"/>
        </w:rPr>
        <w:t>ом</w:t>
      </w:r>
      <w:r w:rsidRPr="00EE3DE0">
        <w:rPr>
          <w:sz w:val="28"/>
          <w:szCs w:val="28"/>
        </w:rPr>
        <w:t xml:space="preserve"> </w:t>
      </w:r>
      <w:r w:rsidR="000C76FF" w:rsidRPr="00EE3DE0">
        <w:rPr>
          <w:sz w:val="28"/>
          <w:szCs w:val="28"/>
        </w:rPr>
        <w:t>запланировано</w:t>
      </w:r>
      <w:r w:rsidRPr="00EE3DE0">
        <w:rPr>
          <w:sz w:val="28"/>
          <w:szCs w:val="28"/>
        </w:rPr>
        <w:t xml:space="preserve"> </w:t>
      </w:r>
      <w:r w:rsidR="00930E1B" w:rsidRPr="00EE3DE0">
        <w:rPr>
          <w:sz w:val="28"/>
          <w:szCs w:val="28"/>
        </w:rPr>
        <w:t>выполнение следующих приоритетных задач:</w:t>
      </w:r>
    </w:p>
    <w:p w:rsidR="00930E1B" w:rsidRPr="00EE3DE0" w:rsidRDefault="00930E1B" w:rsidP="00930E1B">
      <w:pPr>
        <w:pStyle w:val="ac"/>
        <w:spacing w:before="0" w:beforeAutospacing="0" w:after="0" w:afterAutospacing="0"/>
        <w:ind w:firstLine="708"/>
        <w:jc w:val="both"/>
        <w:textAlignment w:val="baseline"/>
        <w:rPr>
          <w:color w:val="000000"/>
          <w:kern w:val="24"/>
          <w:sz w:val="28"/>
          <w:szCs w:val="28"/>
        </w:rPr>
      </w:pPr>
      <w:r w:rsidRPr="00EE3DE0">
        <w:rPr>
          <w:color w:val="000000"/>
          <w:kern w:val="24"/>
          <w:sz w:val="28"/>
          <w:szCs w:val="28"/>
        </w:rPr>
        <w:t xml:space="preserve">1) выполнение </w:t>
      </w:r>
      <w:r w:rsidR="00745D79" w:rsidRPr="00EE3DE0">
        <w:rPr>
          <w:color w:val="000000"/>
          <w:kern w:val="24"/>
          <w:sz w:val="28"/>
          <w:szCs w:val="28"/>
        </w:rPr>
        <w:t>П</w:t>
      </w:r>
      <w:r w:rsidRPr="00EE3DE0">
        <w:rPr>
          <w:color w:val="000000"/>
          <w:kern w:val="24"/>
          <w:sz w:val="28"/>
          <w:szCs w:val="28"/>
        </w:rPr>
        <w:t xml:space="preserve">лана проверок </w:t>
      </w:r>
      <w:r w:rsidR="00745D79" w:rsidRPr="00EE3DE0">
        <w:rPr>
          <w:color w:val="000000"/>
          <w:kern w:val="24"/>
          <w:sz w:val="28"/>
          <w:szCs w:val="28"/>
        </w:rPr>
        <w:t xml:space="preserve">на 2021 год </w:t>
      </w:r>
      <w:r w:rsidRPr="00EE3DE0">
        <w:rPr>
          <w:color w:val="000000"/>
          <w:kern w:val="24"/>
          <w:sz w:val="28"/>
          <w:szCs w:val="28"/>
        </w:rPr>
        <w:t>на 100%;</w:t>
      </w:r>
    </w:p>
    <w:p w:rsidR="00930E1B" w:rsidRPr="00EE3DE0" w:rsidRDefault="00930E1B" w:rsidP="00930E1B">
      <w:pPr>
        <w:pStyle w:val="ac"/>
        <w:spacing w:before="0" w:beforeAutospacing="0" w:after="0" w:afterAutospacing="0"/>
        <w:ind w:firstLine="708"/>
        <w:jc w:val="both"/>
        <w:textAlignment w:val="baseline"/>
        <w:rPr>
          <w:color w:val="000000"/>
          <w:kern w:val="24"/>
          <w:sz w:val="28"/>
          <w:szCs w:val="28"/>
        </w:rPr>
      </w:pPr>
      <w:r w:rsidRPr="00EE3DE0">
        <w:rPr>
          <w:color w:val="000000"/>
          <w:kern w:val="24"/>
          <w:sz w:val="28"/>
          <w:szCs w:val="28"/>
        </w:rPr>
        <w:t>2) </w:t>
      </w:r>
      <w:r w:rsidR="00392E72" w:rsidRPr="00EE3DE0">
        <w:rPr>
          <w:color w:val="000000"/>
          <w:kern w:val="24"/>
          <w:sz w:val="28"/>
          <w:szCs w:val="28"/>
        </w:rPr>
        <w:t xml:space="preserve">проведение контрольных мероприятий в форме систематического </w:t>
      </w:r>
      <w:r w:rsidRPr="00EE3DE0">
        <w:rPr>
          <w:color w:val="000000"/>
          <w:kern w:val="24"/>
          <w:sz w:val="28"/>
          <w:szCs w:val="28"/>
        </w:rPr>
        <w:t>наблюдения и анализа в отношении 100% регулируемых организаций;</w:t>
      </w:r>
    </w:p>
    <w:p w:rsidR="00930E1B" w:rsidRPr="00EE3DE0" w:rsidRDefault="00930E1B" w:rsidP="00930E1B">
      <w:pPr>
        <w:pStyle w:val="ac"/>
        <w:spacing w:before="0" w:beforeAutospacing="0" w:after="0" w:afterAutospacing="0"/>
        <w:ind w:firstLine="708"/>
        <w:jc w:val="both"/>
        <w:textAlignment w:val="baseline"/>
        <w:rPr>
          <w:color w:val="000000"/>
          <w:kern w:val="24"/>
          <w:sz w:val="28"/>
          <w:szCs w:val="28"/>
        </w:rPr>
      </w:pPr>
      <w:r w:rsidRPr="00EE3DE0">
        <w:rPr>
          <w:color w:val="000000"/>
          <w:kern w:val="24"/>
          <w:sz w:val="28"/>
          <w:szCs w:val="28"/>
        </w:rPr>
        <w:t>3) усиление профилактической работы с под</w:t>
      </w:r>
      <w:r w:rsidR="00673905" w:rsidRPr="00EE3DE0">
        <w:rPr>
          <w:color w:val="000000"/>
          <w:kern w:val="24"/>
          <w:sz w:val="28"/>
          <w:szCs w:val="28"/>
        </w:rPr>
        <w:t xml:space="preserve">контрольными </w:t>
      </w:r>
      <w:r w:rsidRPr="00EE3DE0">
        <w:rPr>
          <w:color w:val="000000"/>
          <w:kern w:val="24"/>
          <w:sz w:val="28"/>
          <w:szCs w:val="28"/>
        </w:rPr>
        <w:t>субъектами</w:t>
      </w:r>
      <w:r w:rsidR="00B42F07" w:rsidRPr="00EE3DE0">
        <w:rPr>
          <w:color w:val="000000"/>
          <w:kern w:val="24"/>
          <w:sz w:val="28"/>
          <w:szCs w:val="28"/>
        </w:rPr>
        <w:t>;</w:t>
      </w:r>
    </w:p>
    <w:p w:rsidR="00B42F07" w:rsidRPr="00EE3DE0" w:rsidRDefault="00B42F07" w:rsidP="00930E1B">
      <w:pPr>
        <w:pStyle w:val="ac"/>
        <w:spacing w:before="0" w:beforeAutospacing="0" w:after="0" w:afterAutospacing="0"/>
        <w:ind w:firstLine="708"/>
        <w:jc w:val="both"/>
        <w:textAlignment w:val="baseline"/>
        <w:rPr>
          <w:color w:val="000000"/>
          <w:kern w:val="24"/>
          <w:sz w:val="28"/>
          <w:szCs w:val="28"/>
        </w:rPr>
      </w:pPr>
      <w:r w:rsidRPr="00EE3DE0">
        <w:rPr>
          <w:color w:val="000000"/>
          <w:kern w:val="24"/>
          <w:sz w:val="28"/>
          <w:szCs w:val="28"/>
        </w:rPr>
        <w:t>4) достижение целевых значений ключевых показателей результативности контрольно-надзорной деятельности департамента</w:t>
      </w:r>
      <w:r w:rsidR="00737B4D" w:rsidRPr="00EE3DE0">
        <w:rPr>
          <w:color w:val="000000"/>
          <w:kern w:val="24"/>
          <w:sz w:val="28"/>
          <w:szCs w:val="28"/>
        </w:rPr>
        <w:t>.</w:t>
      </w:r>
    </w:p>
    <w:p w:rsidR="00E27EC0" w:rsidRPr="00EE3DE0" w:rsidRDefault="00E27EC0" w:rsidP="00E432D0">
      <w:pPr>
        <w:pStyle w:val="11"/>
        <w:shd w:val="clear" w:color="auto" w:fill="auto"/>
        <w:spacing w:before="0" w:line="240" w:lineRule="auto"/>
        <w:ind w:left="40" w:right="60" w:firstLine="709"/>
        <w:rPr>
          <w:bCs/>
          <w:sz w:val="28"/>
          <w:szCs w:val="28"/>
        </w:rPr>
      </w:pPr>
      <w:r w:rsidRPr="00EE3DE0">
        <w:rPr>
          <w:bCs/>
          <w:sz w:val="28"/>
          <w:szCs w:val="28"/>
        </w:rPr>
        <w:t>Департамент имеет следующие предложения по совершенствованию действующего нормативно-правового регулирования</w:t>
      </w:r>
      <w:r w:rsidR="00B318B3" w:rsidRPr="00EE3DE0">
        <w:rPr>
          <w:bCs/>
          <w:sz w:val="28"/>
          <w:szCs w:val="28"/>
        </w:rPr>
        <w:t xml:space="preserve"> и осуществления государственного контроля (надзора)</w:t>
      </w:r>
      <w:r w:rsidR="0043719A" w:rsidRPr="00EE3DE0">
        <w:rPr>
          <w:bCs/>
          <w:sz w:val="28"/>
          <w:szCs w:val="28"/>
        </w:rPr>
        <w:t xml:space="preserve"> в установленной сфере деятельности</w:t>
      </w:r>
      <w:r w:rsidR="00B318B3" w:rsidRPr="00EE3DE0">
        <w:rPr>
          <w:bCs/>
          <w:sz w:val="28"/>
          <w:szCs w:val="28"/>
        </w:rPr>
        <w:t>.</w:t>
      </w:r>
    </w:p>
    <w:p w:rsidR="00B318B3" w:rsidRPr="00EE3DE0" w:rsidRDefault="00585086" w:rsidP="00B318B3">
      <w:pPr>
        <w:autoSpaceDE w:val="0"/>
        <w:autoSpaceDN w:val="0"/>
        <w:adjustRightInd w:val="0"/>
        <w:ind w:firstLine="709"/>
        <w:jc w:val="both"/>
        <w:rPr>
          <w:bCs/>
          <w:sz w:val="28"/>
          <w:szCs w:val="28"/>
        </w:rPr>
      </w:pPr>
      <w:r w:rsidRPr="00EE3DE0">
        <w:rPr>
          <w:bCs/>
          <w:sz w:val="28"/>
          <w:szCs w:val="28"/>
        </w:rPr>
        <w:t>1.</w:t>
      </w:r>
      <w:r w:rsidR="003B25AD" w:rsidRPr="00EE3DE0">
        <w:rPr>
          <w:bCs/>
          <w:sz w:val="28"/>
          <w:szCs w:val="28"/>
        </w:rPr>
        <w:t> </w:t>
      </w:r>
      <w:r w:rsidR="00B318B3" w:rsidRPr="00EE3DE0">
        <w:rPr>
          <w:bCs/>
          <w:sz w:val="28"/>
          <w:szCs w:val="28"/>
        </w:rPr>
        <w:t>В Кодексе Российской Федерации об административных правонарушениях</w:t>
      </w:r>
      <w:r w:rsidR="001532B2" w:rsidRPr="00EE3DE0">
        <w:rPr>
          <w:bCs/>
          <w:sz w:val="28"/>
          <w:szCs w:val="28"/>
        </w:rPr>
        <w:t xml:space="preserve"> (далее - КоАП РФ)</w:t>
      </w:r>
      <w:r w:rsidR="00B318B3" w:rsidRPr="00EE3DE0">
        <w:rPr>
          <w:bCs/>
          <w:sz w:val="28"/>
          <w:szCs w:val="28"/>
        </w:rPr>
        <w:t xml:space="preserve"> имеется неопределенность правового положения должностного лица, вынесшего постановление по делу об административном правонарушении, </w:t>
      </w:r>
      <w:r w:rsidR="00685A36" w:rsidRPr="00EE3DE0">
        <w:rPr>
          <w:bCs/>
          <w:sz w:val="28"/>
          <w:szCs w:val="28"/>
        </w:rPr>
        <w:t xml:space="preserve">в связи с </w:t>
      </w:r>
      <w:r w:rsidR="00B318B3" w:rsidRPr="00EE3DE0">
        <w:rPr>
          <w:bCs/>
          <w:sz w:val="28"/>
          <w:szCs w:val="28"/>
        </w:rPr>
        <w:t>отсутствие</w:t>
      </w:r>
      <w:r w:rsidR="00685A36" w:rsidRPr="00EE3DE0">
        <w:rPr>
          <w:bCs/>
          <w:sz w:val="28"/>
          <w:szCs w:val="28"/>
        </w:rPr>
        <w:t>м</w:t>
      </w:r>
      <w:r w:rsidR="00B318B3" w:rsidRPr="00EE3DE0">
        <w:rPr>
          <w:bCs/>
          <w:sz w:val="28"/>
          <w:szCs w:val="28"/>
        </w:rPr>
        <w:t xml:space="preserve"> у него процессуальных прав на стадии обжалования такого постановления лицом, привлеченным к административной ответственности.</w:t>
      </w:r>
    </w:p>
    <w:p w:rsidR="00B318B3" w:rsidRPr="00650A87" w:rsidRDefault="00B318B3" w:rsidP="00B318B3">
      <w:pPr>
        <w:autoSpaceDE w:val="0"/>
        <w:autoSpaceDN w:val="0"/>
        <w:adjustRightInd w:val="0"/>
        <w:ind w:firstLine="709"/>
        <w:jc w:val="both"/>
        <w:rPr>
          <w:bCs/>
          <w:sz w:val="28"/>
          <w:szCs w:val="28"/>
        </w:rPr>
      </w:pPr>
      <w:r w:rsidRPr="00EE3DE0">
        <w:rPr>
          <w:bCs/>
          <w:sz w:val="28"/>
          <w:szCs w:val="28"/>
        </w:rPr>
        <w:t>Положениями КоАП РФ</w:t>
      </w:r>
      <w:r w:rsidR="00685A36" w:rsidRPr="00EE3DE0">
        <w:rPr>
          <w:bCs/>
          <w:sz w:val="28"/>
          <w:szCs w:val="28"/>
        </w:rPr>
        <w:t xml:space="preserve"> (в частности главой 30) </w:t>
      </w:r>
      <w:r w:rsidRPr="00EE3DE0">
        <w:rPr>
          <w:bCs/>
          <w:sz w:val="28"/>
          <w:szCs w:val="28"/>
        </w:rPr>
        <w:t xml:space="preserve">не предусмотрена возможность участия должностного лица, вынесшего постановление по делу об административном правонарушении, при рассмотрении жалобы, поданной на такое постановление лицом, привлеченным к административной ответственности. </w:t>
      </w:r>
      <w:proofErr w:type="gramStart"/>
      <w:r w:rsidRPr="00EE3DE0">
        <w:rPr>
          <w:bCs/>
          <w:sz w:val="28"/>
          <w:szCs w:val="28"/>
        </w:rPr>
        <w:t>В рассматриваемом случае отсутствие процессуал</w:t>
      </w:r>
      <w:r w:rsidRPr="003B25AD">
        <w:rPr>
          <w:bCs/>
          <w:sz w:val="28"/>
          <w:szCs w:val="28"/>
        </w:rPr>
        <w:t>ьных прав (возможности подавать письменные возражения на жалобу, давать</w:t>
      </w:r>
      <w:r w:rsidRPr="00650A87">
        <w:rPr>
          <w:bCs/>
          <w:sz w:val="28"/>
          <w:szCs w:val="28"/>
        </w:rPr>
        <w:t xml:space="preserve"> устные пояснения в ходе рассмотрения жалобы, представлять доказательства, заявлять ходатайства и т.д.) у должностного лица на стадии обжалования вынесенного им постановления по делу об административном правонарушении не позволяет ему принять меры, направленные на подтверждение обоснованности и законности принятого им решения.</w:t>
      </w:r>
      <w:proofErr w:type="gramEnd"/>
    </w:p>
    <w:p w:rsidR="00B318B3" w:rsidRPr="00650A87" w:rsidRDefault="00B318B3" w:rsidP="00B318B3">
      <w:pPr>
        <w:autoSpaceDE w:val="0"/>
        <w:autoSpaceDN w:val="0"/>
        <w:adjustRightInd w:val="0"/>
        <w:ind w:firstLine="709"/>
        <w:jc w:val="both"/>
        <w:rPr>
          <w:bCs/>
          <w:sz w:val="28"/>
          <w:szCs w:val="28"/>
        </w:rPr>
      </w:pPr>
      <w:r w:rsidRPr="00650A87">
        <w:rPr>
          <w:bCs/>
          <w:sz w:val="28"/>
          <w:szCs w:val="28"/>
        </w:rPr>
        <w:t xml:space="preserve">Более того, судьям, как правило, все равно приходится вызывать вынесшее постановление по делу об административном правонарушении должностное лицо в судебное заседание по рассмотрению жалобы, поскольку зачастую имеется потребность в получении разъяснений по вопросам специфики регулируемых видов деятельности, в </w:t>
      </w:r>
      <w:proofErr w:type="gramStart"/>
      <w:r w:rsidRPr="00650A87">
        <w:rPr>
          <w:bCs/>
          <w:sz w:val="28"/>
          <w:szCs w:val="28"/>
        </w:rPr>
        <w:t>связи</w:t>
      </w:r>
      <w:proofErr w:type="gramEnd"/>
      <w:r w:rsidRPr="00650A87">
        <w:rPr>
          <w:bCs/>
          <w:sz w:val="28"/>
          <w:szCs w:val="28"/>
        </w:rPr>
        <w:t xml:space="preserve"> с осуществлением которых виновное лицо привлечено к административной ответственности, и требованиях, предъявляемых к такой деятельности, но при этом процессуальный статус должностно</w:t>
      </w:r>
      <w:r w:rsidR="00685A36" w:rsidRPr="00650A87">
        <w:rPr>
          <w:bCs/>
          <w:sz w:val="28"/>
          <w:szCs w:val="28"/>
        </w:rPr>
        <w:t>го</w:t>
      </w:r>
      <w:r w:rsidRPr="00650A87">
        <w:rPr>
          <w:bCs/>
          <w:sz w:val="28"/>
          <w:szCs w:val="28"/>
        </w:rPr>
        <w:t xml:space="preserve"> лица на стадии обжалования постановления остается неурегулированным.</w:t>
      </w:r>
    </w:p>
    <w:p w:rsidR="003D15CB" w:rsidRPr="00650A87" w:rsidRDefault="00650A87" w:rsidP="00E432D0">
      <w:pPr>
        <w:autoSpaceDE w:val="0"/>
        <w:autoSpaceDN w:val="0"/>
        <w:adjustRightInd w:val="0"/>
        <w:ind w:firstLine="709"/>
        <w:jc w:val="both"/>
        <w:outlineLvl w:val="0"/>
        <w:rPr>
          <w:bCs/>
          <w:sz w:val="28"/>
          <w:szCs w:val="28"/>
        </w:rPr>
      </w:pPr>
      <w:r w:rsidRPr="00650A87">
        <w:rPr>
          <w:sz w:val="28"/>
          <w:szCs w:val="28"/>
        </w:rPr>
        <w:t>2</w:t>
      </w:r>
      <w:r w:rsidR="003D15CB" w:rsidRPr="00650A87">
        <w:rPr>
          <w:sz w:val="28"/>
          <w:szCs w:val="28"/>
        </w:rPr>
        <w:t>.</w:t>
      </w:r>
      <w:r w:rsidR="00FB621B" w:rsidRPr="00650A87">
        <w:rPr>
          <w:sz w:val="28"/>
          <w:szCs w:val="28"/>
        </w:rPr>
        <w:t> </w:t>
      </w:r>
      <w:r w:rsidR="003D15CB" w:rsidRPr="00650A87">
        <w:rPr>
          <w:bCs/>
          <w:sz w:val="28"/>
          <w:szCs w:val="28"/>
        </w:rPr>
        <w:t xml:space="preserve">Департамент полагает, что имеется правовая неопределенность в статье 4.5 КоАП РФ в части отсутствия понятия «длящееся правонарушение», а также раскрытия этого понятия в КоАП РФ применительно к определенным категориям </w:t>
      </w:r>
      <w:r w:rsidR="003D15CB" w:rsidRPr="00650A87">
        <w:rPr>
          <w:bCs/>
          <w:sz w:val="28"/>
          <w:szCs w:val="28"/>
        </w:rPr>
        <w:lastRenderedPageBreak/>
        <w:t>административных правонарушений, что создает проблемы при практическом применении указанной нормы.</w:t>
      </w:r>
    </w:p>
    <w:p w:rsidR="003D15CB" w:rsidRPr="00650A87" w:rsidRDefault="003D15CB" w:rsidP="005A64FE">
      <w:pPr>
        <w:autoSpaceDE w:val="0"/>
        <w:autoSpaceDN w:val="0"/>
        <w:adjustRightInd w:val="0"/>
        <w:ind w:firstLine="709"/>
        <w:jc w:val="both"/>
        <w:rPr>
          <w:bCs/>
          <w:sz w:val="28"/>
          <w:szCs w:val="28"/>
        </w:rPr>
      </w:pPr>
      <w:r w:rsidRPr="00650A87">
        <w:rPr>
          <w:bCs/>
          <w:sz w:val="28"/>
          <w:szCs w:val="28"/>
        </w:rPr>
        <w:t xml:space="preserve">Так, частью 2 статьи 4.5 КоАП установлено, что при </w:t>
      </w:r>
      <w:hyperlink r:id="rId15" w:history="1">
        <w:r w:rsidRPr="00650A87">
          <w:rPr>
            <w:bCs/>
            <w:sz w:val="28"/>
            <w:szCs w:val="28"/>
          </w:rPr>
          <w:t>длящемся</w:t>
        </w:r>
      </w:hyperlink>
      <w:r w:rsidRPr="00650A87">
        <w:rPr>
          <w:bCs/>
          <w:sz w:val="28"/>
          <w:szCs w:val="28"/>
        </w:rPr>
        <w:t xml:space="preserve"> административном правонарушении сроки, предусмотренные </w:t>
      </w:r>
      <w:hyperlink r:id="rId16" w:history="1">
        <w:r w:rsidRPr="00650A87">
          <w:rPr>
            <w:bCs/>
            <w:sz w:val="28"/>
            <w:szCs w:val="28"/>
          </w:rPr>
          <w:t>частью 1</w:t>
        </w:r>
      </w:hyperlink>
      <w:r w:rsidRPr="00650A87">
        <w:rPr>
          <w:bCs/>
          <w:sz w:val="28"/>
          <w:szCs w:val="28"/>
        </w:rPr>
        <w:t xml:space="preserve"> статьи 4.5 КоАП РФ, начинают исчисляться со дня обнаружения административного правонарушения. При этом ни сама правовая норма, ни </w:t>
      </w:r>
      <w:proofErr w:type="spellStart"/>
      <w:r w:rsidRPr="00650A87">
        <w:rPr>
          <w:bCs/>
          <w:sz w:val="28"/>
          <w:szCs w:val="28"/>
        </w:rPr>
        <w:t>КоАПФ</w:t>
      </w:r>
      <w:proofErr w:type="spellEnd"/>
      <w:r w:rsidRPr="00650A87">
        <w:rPr>
          <w:bCs/>
          <w:sz w:val="28"/>
          <w:szCs w:val="28"/>
        </w:rPr>
        <w:t xml:space="preserve"> в целом  не дают понятия «длящегося правонарушения», что, безусловно, является правовым пробелом, требующим устранения.</w:t>
      </w:r>
    </w:p>
    <w:p w:rsidR="003D15CB" w:rsidRPr="00EE3DE0" w:rsidRDefault="003D15CB" w:rsidP="005A64FE">
      <w:pPr>
        <w:autoSpaceDE w:val="0"/>
        <w:autoSpaceDN w:val="0"/>
        <w:adjustRightInd w:val="0"/>
        <w:ind w:firstLine="709"/>
        <w:jc w:val="both"/>
        <w:rPr>
          <w:bCs/>
          <w:sz w:val="28"/>
          <w:szCs w:val="28"/>
        </w:rPr>
      </w:pPr>
      <w:proofErr w:type="gramStart"/>
      <w:r w:rsidRPr="00650A87">
        <w:rPr>
          <w:bCs/>
          <w:sz w:val="28"/>
          <w:szCs w:val="28"/>
        </w:rPr>
        <w:t>Пункт 14 постановления Пленума Верховного Суда РФ от 24.03.2005 № 5 «О некоторых вопросах, возникающих у судов при применении Кодекса Российской Федерации об административных правонарушениях», устанавливающий, что при применении части 2 статьи 4.5 КоАП РФ судьям необходимо исходить из того, что длящимся является такое административное правонарушение (действие или бездействие), которое выражается в длительном непрекращающемся невыполнении или ненадлежащем выполнении предусмотренных законом обязанностей</w:t>
      </w:r>
      <w:proofErr w:type="gramEnd"/>
      <w:r w:rsidRPr="00650A87">
        <w:rPr>
          <w:bCs/>
          <w:sz w:val="28"/>
          <w:szCs w:val="28"/>
        </w:rPr>
        <w:t xml:space="preserve">, направлен на устранение </w:t>
      </w:r>
      <w:proofErr w:type="spellStart"/>
      <w:r w:rsidRPr="00650A87">
        <w:rPr>
          <w:bCs/>
          <w:sz w:val="28"/>
          <w:szCs w:val="28"/>
        </w:rPr>
        <w:t>вышеобозначенного</w:t>
      </w:r>
      <w:proofErr w:type="spellEnd"/>
      <w:r w:rsidRPr="00650A87">
        <w:rPr>
          <w:bCs/>
          <w:sz w:val="28"/>
          <w:szCs w:val="28"/>
        </w:rPr>
        <w:t xml:space="preserve"> недостатка </w:t>
      </w:r>
      <w:proofErr w:type="spellStart"/>
      <w:r w:rsidRPr="00650A87">
        <w:rPr>
          <w:bCs/>
          <w:sz w:val="28"/>
          <w:szCs w:val="28"/>
        </w:rPr>
        <w:t>КоАП</w:t>
      </w:r>
      <w:proofErr w:type="spellEnd"/>
      <w:r w:rsidRPr="00650A87">
        <w:rPr>
          <w:bCs/>
          <w:sz w:val="28"/>
          <w:szCs w:val="28"/>
        </w:rPr>
        <w:t xml:space="preserve"> РФ, однако не обеспечивает необходимой полноты правового </w:t>
      </w:r>
      <w:r w:rsidRPr="00EE3DE0">
        <w:rPr>
          <w:bCs/>
          <w:sz w:val="28"/>
          <w:szCs w:val="28"/>
        </w:rPr>
        <w:t>регулирования, поскольку помимо раскрытия понятия «длящегося правонарушения» необходимо его конкретизация по различным категориям административных правонарушений.</w:t>
      </w:r>
    </w:p>
    <w:p w:rsidR="00585086" w:rsidRPr="00EE3DE0" w:rsidRDefault="00585086" w:rsidP="005A64FE">
      <w:pPr>
        <w:autoSpaceDE w:val="0"/>
        <w:autoSpaceDN w:val="0"/>
        <w:adjustRightInd w:val="0"/>
        <w:ind w:firstLine="709"/>
        <w:jc w:val="both"/>
        <w:rPr>
          <w:bCs/>
          <w:sz w:val="28"/>
          <w:szCs w:val="28"/>
        </w:rPr>
      </w:pPr>
      <w:r w:rsidRPr="00EE3DE0">
        <w:rPr>
          <w:bCs/>
          <w:sz w:val="28"/>
          <w:szCs w:val="28"/>
        </w:rPr>
        <w:t xml:space="preserve">В </w:t>
      </w:r>
      <w:r w:rsidR="00685A36" w:rsidRPr="00EE3DE0">
        <w:rPr>
          <w:bCs/>
          <w:sz w:val="28"/>
          <w:szCs w:val="28"/>
        </w:rPr>
        <w:t xml:space="preserve">докладе </w:t>
      </w:r>
      <w:r w:rsidRPr="00EE3DE0">
        <w:rPr>
          <w:bCs/>
          <w:sz w:val="28"/>
          <w:szCs w:val="28"/>
        </w:rPr>
        <w:t xml:space="preserve">об осуществлении </w:t>
      </w:r>
      <w:r w:rsidR="006C7960" w:rsidRPr="00EE3DE0">
        <w:rPr>
          <w:bCs/>
          <w:sz w:val="28"/>
          <w:szCs w:val="28"/>
        </w:rPr>
        <w:t xml:space="preserve">департаментом </w:t>
      </w:r>
      <w:r w:rsidRPr="00EE3DE0">
        <w:rPr>
          <w:bCs/>
          <w:sz w:val="28"/>
          <w:szCs w:val="28"/>
        </w:rPr>
        <w:t xml:space="preserve">регионального государственного контроля (надзора) в 2018 году указывались примеры, </w:t>
      </w:r>
      <w:r w:rsidR="003D15CB" w:rsidRPr="00EE3DE0">
        <w:rPr>
          <w:bCs/>
          <w:sz w:val="28"/>
          <w:szCs w:val="28"/>
        </w:rPr>
        <w:t xml:space="preserve">связанные с применением статьи 4.5 КоАП РФ при рассмотрении </w:t>
      </w:r>
      <w:r w:rsidR="00685A36" w:rsidRPr="00EE3DE0">
        <w:rPr>
          <w:bCs/>
          <w:sz w:val="28"/>
          <w:szCs w:val="28"/>
        </w:rPr>
        <w:t xml:space="preserve">в арбитражных судах </w:t>
      </w:r>
      <w:r w:rsidR="003D15CB" w:rsidRPr="00EE3DE0">
        <w:rPr>
          <w:bCs/>
          <w:sz w:val="28"/>
          <w:szCs w:val="28"/>
        </w:rPr>
        <w:t>жалоб на постановления по делам об административных правонарушениях по статье 14.6 КоАП РФ «Нарушение порядка ценообразования»</w:t>
      </w:r>
      <w:r w:rsidRPr="00EE3DE0">
        <w:rPr>
          <w:bCs/>
          <w:sz w:val="28"/>
          <w:szCs w:val="28"/>
        </w:rPr>
        <w:t>.</w:t>
      </w:r>
    </w:p>
    <w:p w:rsidR="009B01C3" w:rsidRPr="00650A87" w:rsidRDefault="009B01C3" w:rsidP="009B01C3">
      <w:pPr>
        <w:autoSpaceDE w:val="0"/>
        <w:autoSpaceDN w:val="0"/>
        <w:adjustRightInd w:val="0"/>
        <w:ind w:firstLine="709"/>
        <w:jc w:val="both"/>
        <w:rPr>
          <w:bCs/>
          <w:sz w:val="28"/>
          <w:szCs w:val="28"/>
        </w:rPr>
      </w:pPr>
      <w:r w:rsidRPr="00EE3DE0">
        <w:rPr>
          <w:bCs/>
          <w:sz w:val="28"/>
          <w:szCs w:val="28"/>
        </w:rPr>
        <w:t xml:space="preserve">Для устранения </w:t>
      </w:r>
      <w:r w:rsidR="009558BC" w:rsidRPr="00EE3DE0">
        <w:rPr>
          <w:bCs/>
          <w:sz w:val="28"/>
          <w:szCs w:val="28"/>
        </w:rPr>
        <w:t>выше</w:t>
      </w:r>
      <w:r w:rsidRPr="00EE3DE0">
        <w:rPr>
          <w:bCs/>
          <w:sz w:val="28"/>
          <w:szCs w:val="28"/>
        </w:rPr>
        <w:t xml:space="preserve">указанной проблемы </w:t>
      </w:r>
      <w:r w:rsidR="008F50F5" w:rsidRPr="00EE3DE0">
        <w:rPr>
          <w:bCs/>
          <w:sz w:val="28"/>
          <w:szCs w:val="28"/>
        </w:rPr>
        <w:t xml:space="preserve">департамент полагает необходимым </w:t>
      </w:r>
      <w:r w:rsidRPr="00EE3DE0">
        <w:rPr>
          <w:bCs/>
          <w:sz w:val="28"/>
          <w:szCs w:val="28"/>
        </w:rPr>
        <w:t xml:space="preserve">в КоАП РФ дать понятие «длящегося правонарушения», а </w:t>
      </w:r>
      <w:r w:rsidR="006325F4" w:rsidRPr="00EE3DE0">
        <w:rPr>
          <w:bCs/>
          <w:sz w:val="28"/>
          <w:szCs w:val="28"/>
        </w:rPr>
        <w:t xml:space="preserve">составы особенной части КоАП РФ </w:t>
      </w:r>
      <w:r w:rsidRPr="00EE3DE0">
        <w:rPr>
          <w:bCs/>
          <w:sz w:val="28"/>
          <w:szCs w:val="28"/>
        </w:rPr>
        <w:t>дополнить примечани</w:t>
      </w:r>
      <w:r w:rsidR="006325F4" w:rsidRPr="00EE3DE0">
        <w:rPr>
          <w:bCs/>
          <w:sz w:val="28"/>
          <w:szCs w:val="28"/>
        </w:rPr>
        <w:t>ями</w:t>
      </w:r>
      <w:r w:rsidRPr="00EE3DE0">
        <w:rPr>
          <w:bCs/>
          <w:sz w:val="28"/>
          <w:szCs w:val="28"/>
        </w:rPr>
        <w:t>, раскрывающим</w:t>
      </w:r>
      <w:r w:rsidRPr="00650A87">
        <w:rPr>
          <w:bCs/>
          <w:sz w:val="28"/>
          <w:szCs w:val="28"/>
        </w:rPr>
        <w:t xml:space="preserve"> определение длящегося правонарушения применительно к правонарушениям, предусмотренным </w:t>
      </w:r>
      <w:r w:rsidR="006325F4" w:rsidRPr="00650A87">
        <w:rPr>
          <w:bCs/>
          <w:sz w:val="28"/>
          <w:szCs w:val="28"/>
        </w:rPr>
        <w:t xml:space="preserve">конкретной </w:t>
      </w:r>
      <w:r w:rsidRPr="00650A87">
        <w:rPr>
          <w:bCs/>
          <w:sz w:val="28"/>
          <w:szCs w:val="28"/>
        </w:rPr>
        <w:t>статьей КоАП РФ.</w:t>
      </w:r>
    </w:p>
    <w:p w:rsidR="00585086" w:rsidRPr="00650A87" w:rsidRDefault="00650A87" w:rsidP="00585086">
      <w:pPr>
        <w:autoSpaceDE w:val="0"/>
        <w:autoSpaceDN w:val="0"/>
        <w:adjustRightInd w:val="0"/>
        <w:ind w:firstLine="709"/>
        <w:jc w:val="both"/>
        <w:outlineLvl w:val="0"/>
        <w:rPr>
          <w:sz w:val="28"/>
          <w:szCs w:val="28"/>
        </w:rPr>
      </w:pPr>
      <w:r w:rsidRPr="00650A87">
        <w:rPr>
          <w:sz w:val="28"/>
          <w:szCs w:val="28"/>
        </w:rPr>
        <w:t>3</w:t>
      </w:r>
      <w:r w:rsidR="00585086" w:rsidRPr="00650A87">
        <w:rPr>
          <w:sz w:val="28"/>
          <w:szCs w:val="28"/>
        </w:rPr>
        <w:t>. </w:t>
      </w:r>
      <w:proofErr w:type="gramStart"/>
      <w:r w:rsidR="00585086" w:rsidRPr="00650A87">
        <w:rPr>
          <w:sz w:val="28"/>
          <w:szCs w:val="28"/>
        </w:rPr>
        <w:t>Департамент полагает, что размеры административных штрафов, предусмотренные санкциями статей 19.4.1 КоАП РФ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19.6 КоАП РФ «Непринятие мер по устранению причин и условий, способствовавших совершению административного правонарушения» не соответствуют характеру и степени тяжести данных</w:t>
      </w:r>
      <w:proofErr w:type="gramEnd"/>
      <w:r w:rsidR="00585086" w:rsidRPr="00650A87">
        <w:rPr>
          <w:sz w:val="28"/>
          <w:szCs w:val="28"/>
        </w:rPr>
        <w:t xml:space="preserve"> административных правонарушений, посягающих на установленный порядок управления.</w:t>
      </w:r>
    </w:p>
    <w:p w:rsidR="00585086" w:rsidRPr="00650A87" w:rsidRDefault="00585086" w:rsidP="00585086">
      <w:pPr>
        <w:autoSpaceDE w:val="0"/>
        <w:autoSpaceDN w:val="0"/>
        <w:adjustRightInd w:val="0"/>
        <w:ind w:firstLine="709"/>
        <w:jc w:val="both"/>
        <w:outlineLvl w:val="0"/>
        <w:rPr>
          <w:sz w:val="28"/>
          <w:szCs w:val="28"/>
        </w:rPr>
      </w:pPr>
      <w:proofErr w:type="gramStart"/>
      <w:r w:rsidRPr="00650A87">
        <w:rPr>
          <w:sz w:val="28"/>
          <w:szCs w:val="28"/>
        </w:rPr>
        <w:t xml:space="preserve">Так, за воспрепятствование законной деятельности должностного лица органа государственного контроля (надзора), повлекшее невозможность проведения или завершения проверки (т.е., по сути, блокирование возможности осуществления контрольно-надзорной функции уполномоченным органом), </w:t>
      </w:r>
      <w:r w:rsidRPr="00650A87">
        <w:rPr>
          <w:sz w:val="28"/>
          <w:szCs w:val="28"/>
        </w:rPr>
        <w:lastRenderedPageBreak/>
        <w:t>частью 2 статьи 19.4.1 КоАП РФ предусмотрена административная ответственность в виде наложения административного штрафа на должностных лиц в размере от пяти тысяч до десяти тысяч рублей;</w:t>
      </w:r>
      <w:proofErr w:type="gramEnd"/>
      <w:r w:rsidRPr="00650A87">
        <w:rPr>
          <w:sz w:val="28"/>
          <w:szCs w:val="28"/>
        </w:rPr>
        <w:t xml:space="preserve"> на юридических лиц - от двадцати тысяч до пятидесяти тысяч рублей. </w:t>
      </w:r>
    </w:p>
    <w:p w:rsidR="00585086" w:rsidRPr="00650A87" w:rsidRDefault="00585086" w:rsidP="00585086">
      <w:pPr>
        <w:autoSpaceDE w:val="0"/>
        <w:autoSpaceDN w:val="0"/>
        <w:adjustRightInd w:val="0"/>
        <w:ind w:firstLine="709"/>
        <w:jc w:val="both"/>
        <w:outlineLvl w:val="0"/>
        <w:rPr>
          <w:sz w:val="28"/>
          <w:szCs w:val="28"/>
        </w:rPr>
      </w:pPr>
      <w:r w:rsidRPr="00650A87">
        <w:rPr>
          <w:sz w:val="28"/>
          <w:szCs w:val="28"/>
        </w:rPr>
        <w:t>При этом по результатам проведенной проверки подконтрольные субъекты могут понести административную ответственность в виде административных штрафов, размер которых в разы превышает предусмотренные частью 2 статьи 19.4.1 КоАП РФ.</w:t>
      </w:r>
    </w:p>
    <w:p w:rsidR="00585086" w:rsidRPr="00650A87" w:rsidRDefault="00585086" w:rsidP="00585086">
      <w:pPr>
        <w:autoSpaceDE w:val="0"/>
        <w:autoSpaceDN w:val="0"/>
        <w:adjustRightInd w:val="0"/>
        <w:ind w:firstLine="709"/>
        <w:jc w:val="both"/>
        <w:outlineLvl w:val="0"/>
        <w:rPr>
          <w:sz w:val="28"/>
          <w:szCs w:val="28"/>
        </w:rPr>
      </w:pPr>
      <w:r w:rsidRPr="00650A87">
        <w:rPr>
          <w:bCs/>
          <w:sz w:val="28"/>
          <w:szCs w:val="28"/>
        </w:rPr>
        <w:t>За непринятие мер по устранению причин и условий, способствовавших совершению административного правонарушения</w:t>
      </w:r>
      <w:r w:rsidR="000E0C66" w:rsidRPr="00650A87">
        <w:rPr>
          <w:bCs/>
          <w:sz w:val="28"/>
          <w:szCs w:val="28"/>
        </w:rPr>
        <w:t>,</w:t>
      </w:r>
      <w:r w:rsidRPr="00650A87">
        <w:rPr>
          <w:bCs/>
          <w:sz w:val="28"/>
          <w:szCs w:val="28"/>
        </w:rPr>
        <w:t xml:space="preserve"> статьей 19.6 КоАП РФ предусмотрена административная ответственность в виде </w:t>
      </w:r>
      <w:r w:rsidRPr="00650A87">
        <w:rPr>
          <w:sz w:val="28"/>
          <w:szCs w:val="28"/>
        </w:rPr>
        <w:t>административного штрафа на должностных лиц в размере от четырех тысяч до пяти тысяч рублей.</w:t>
      </w:r>
    </w:p>
    <w:p w:rsidR="00585086" w:rsidRPr="00650A87" w:rsidRDefault="00585086" w:rsidP="00585086">
      <w:pPr>
        <w:autoSpaceDE w:val="0"/>
        <w:autoSpaceDN w:val="0"/>
        <w:adjustRightInd w:val="0"/>
        <w:ind w:firstLine="709"/>
        <w:jc w:val="both"/>
        <w:outlineLvl w:val="0"/>
        <w:rPr>
          <w:sz w:val="28"/>
          <w:szCs w:val="28"/>
        </w:rPr>
      </w:pPr>
      <w:r w:rsidRPr="00650A87">
        <w:rPr>
          <w:sz w:val="28"/>
          <w:szCs w:val="28"/>
        </w:rPr>
        <w:t>Таким образом, санкции статей 19.4.1</w:t>
      </w:r>
      <w:r w:rsidR="000E0C66" w:rsidRPr="00650A87">
        <w:rPr>
          <w:sz w:val="28"/>
          <w:szCs w:val="28"/>
        </w:rPr>
        <w:t xml:space="preserve"> и</w:t>
      </w:r>
      <w:r w:rsidRPr="00650A87">
        <w:rPr>
          <w:sz w:val="28"/>
          <w:szCs w:val="28"/>
        </w:rPr>
        <w:t xml:space="preserve"> 19.6 КоАП РФ не соответствуют характеру и общественной опасности административных проступков, предусмотренных данными статьями КоАП РФ, что создает условия, которые не стимулируют добросовестное поведение подконтрольных субъектов, не способствуют надлежащей защите установленного порядка осуществления государственной власти и, напротив, способствуют продолжительности противоправного поведения.</w:t>
      </w:r>
    </w:p>
    <w:p w:rsidR="00585086" w:rsidRPr="00650A87" w:rsidRDefault="00585086" w:rsidP="00585086">
      <w:pPr>
        <w:autoSpaceDE w:val="0"/>
        <w:autoSpaceDN w:val="0"/>
        <w:adjustRightInd w:val="0"/>
        <w:ind w:firstLine="709"/>
        <w:jc w:val="both"/>
        <w:outlineLvl w:val="0"/>
        <w:rPr>
          <w:sz w:val="28"/>
          <w:szCs w:val="28"/>
        </w:rPr>
      </w:pPr>
      <w:r w:rsidRPr="00650A87">
        <w:rPr>
          <w:sz w:val="28"/>
          <w:szCs w:val="28"/>
        </w:rPr>
        <w:t>В целях устранения обозначенной проблемы полагается целесообразным увеличить размеры административных штрафов по вышеуказанным статьям КоАП РФ не менее чем в 10 раз.</w:t>
      </w:r>
    </w:p>
    <w:p w:rsidR="00FB621B" w:rsidRPr="007253AC" w:rsidRDefault="00650A87" w:rsidP="005A64FE">
      <w:pPr>
        <w:autoSpaceDE w:val="0"/>
        <w:autoSpaceDN w:val="0"/>
        <w:adjustRightInd w:val="0"/>
        <w:ind w:firstLine="709"/>
        <w:jc w:val="both"/>
        <w:rPr>
          <w:sz w:val="28"/>
          <w:szCs w:val="28"/>
        </w:rPr>
      </w:pPr>
      <w:r w:rsidRPr="00650A87">
        <w:rPr>
          <w:sz w:val="28"/>
          <w:szCs w:val="28"/>
        </w:rPr>
        <w:t>4</w:t>
      </w:r>
      <w:r w:rsidR="00FB621B" w:rsidRPr="00650A87">
        <w:rPr>
          <w:sz w:val="28"/>
          <w:szCs w:val="28"/>
        </w:rPr>
        <w:t>. </w:t>
      </w:r>
      <w:proofErr w:type="gramStart"/>
      <w:r w:rsidR="00387EDA" w:rsidRPr="00650A87">
        <w:rPr>
          <w:sz w:val="28"/>
          <w:szCs w:val="28"/>
        </w:rPr>
        <w:t xml:space="preserve">Действующие утвержденные Правительством РФ </w:t>
      </w:r>
      <w:r w:rsidR="00FB621B" w:rsidRPr="00650A87">
        <w:rPr>
          <w:sz w:val="28"/>
          <w:szCs w:val="28"/>
        </w:rPr>
        <w:t>Основы ценообразования в сферах теплоснабжения, водоснабжени</w:t>
      </w:r>
      <w:r w:rsidR="00387EDA" w:rsidRPr="00650A87">
        <w:rPr>
          <w:sz w:val="28"/>
          <w:szCs w:val="28"/>
        </w:rPr>
        <w:t>я</w:t>
      </w:r>
      <w:r w:rsidR="00FB621B" w:rsidRPr="00650A87">
        <w:rPr>
          <w:sz w:val="28"/>
          <w:szCs w:val="28"/>
        </w:rPr>
        <w:t xml:space="preserve"> и водоотведения </w:t>
      </w:r>
      <w:r w:rsidR="00387EDA" w:rsidRPr="00650A87">
        <w:rPr>
          <w:sz w:val="28"/>
          <w:szCs w:val="28"/>
        </w:rPr>
        <w:t>(</w:t>
      </w:r>
      <w:r w:rsidR="00FB621B" w:rsidRPr="00650A87">
        <w:rPr>
          <w:sz w:val="28"/>
          <w:szCs w:val="28"/>
        </w:rPr>
        <w:t xml:space="preserve">и </w:t>
      </w:r>
      <w:r w:rsidR="00387EDA" w:rsidRPr="00650A87">
        <w:rPr>
          <w:sz w:val="28"/>
          <w:szCs w:val="28"/>
        </w:rPr>
        <w:t xml:space="preserve">других регулируемых </w:t>
      </w:r>
      <w:r w:rsidR="00EB1A9B">
        <w:rPr>
          <w:sz w:val="28"/>
          <w:szCs w:val="28"/>
        </w:rPr>
        <w:t xml:space="preserve">государством </w:t>
      </w:r>
      <w:r w:rsidR="00387EDA" w:rsidRPr="00650A87">
        <w:rPr>
          <w:sz w:val="28"/>
          <w:szCs w:val="28"/>
        </w:rPr>
        <w:t>сферах)</w:t>
      </w:r>
      <w:r w:rsidR="00FB621B" w:rsidRPr="00650A87">
        <w:rPr>
          <w:sz w:val="28"/>
          <w:szCs w:val="28"/>
        </w:rPr>
        <w:t xml:space="preserve"> не предусматривают обязанности регулируемых организаций предоставлять в регулирующий орган сведения, необходимы</w:t>
      </w:r>
      <w:r w:rsidR="00441BB1" w:rsidRPr="00650A87">
        <w:rPr>
          <w:sz w:val="28"/>
          <w:szCs w:val="28"/>
        </w:rPr>
        <w:t>е</w:t>
      </w:r>
      <w:r w:rsidR="00FB621B" w:rsidRPr="00650A87">
        <w:rPr>
          <w:sz w:val="28"/>
          <w:szCs w:val="28"/>
        </w:rPr>
        <w:t xml:space="preserve"> для отмены или изменения тарифа, что влияет на своевременность принятия соответствующих мер регулирующим органом, а также создает препятствия для привлечения нарушителей к административной ответственности по статье 19.7.1 КоАП РФ за непредставление или</w:t>
      </w:r>
      <w:proofErr w:type="gramEnd"/>
      <w:r w:rsidR="00FB621B" w:rsidRPr="00650A87">
        <w:rPr>
          <w:sz w:val="28"/>
          <w:szCs w:val="28"/>
        </w:rPr>
        <w:t xml:space="preserve">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поскольку объективная сторона данного правонарушения связана нарушением </w:t>
      </w:r>
      <w:r w:rsidR="00FB621B" w:rsidRPr="00650A87">
        <w:rPr>
          <w:sz w:val="28"/>
          <w:szCs w:val="28"/>
          <w:u w:val="single"/>
        </w:rPr>
        <w:t>установленной обязанности</w:t>
      </w:r>
      <w:r w:rsidR="00FB621B" w:rsidRPr="00650A87">
        <w:rPr>
          <w:sz w:val="28"/>
          <w:szCs w:val="28"/>
        </w:rPr>
        <w:t xml:space="preserve"> по предоставлению таких сведений, которая фактически на законодательном уровне не закреплена.</w:t>
      </w:r>
    </w:p>
    <w:p w:rsidR="005B697A" w:rsidRPr="007253AC" w:rsidRDefault="005B697A" w:rsidP="00886888">
      <w:pPr>
        <w:rPr>
          <w:color w:val="4F81BD" w:themeColor="accent1"/>
          <w:sz w:val="32"/>
          <w:szCs w:val="32"/>
        </w:rPr>
      </w:pPr>
    </w:p>
    <w:p w:rsidR="00846C2F" w:rsidRDefault="00846C2F" w:rsidP="00886888">
      <w:pPr>
        <w:rPr>
          <w:color w:val="4F81BD" w:themeColor="accent1"/>
          <w:sz w:val="32"/>
          <w:szCs w:val="32"/>
        </w:rPr>
      </w:pPr>
    </w:p>
    <w:p w:rsidR="00404177" w:rsidRPr="005B697A" w:rsidRDefault="005B697A" w:rsidP="00886888">
      <w:pPr>
        <w:rPr>
          <w:color w:val="4F81BD" w:themeColor="accent1"/>
          <w:sz w:val="28"/>
          <w:szCs w:val="28"/>
        </w:rPr>
      </w:pPr>
      <w:r w:rsidRPr="005B697A">
        <w:rPr>
          <w:sz w:val="28"/>
          <w:szCs w:val="28"/>
        </w:rPr>
        <w:t xml:space="preserve">Руководитель департамента                                            </w:t>
      </w:r>
      <w:r w:rsidR="00EC17B5">
        <w:rPr>
          <w:sz w:val="28"/>
          <w:szCs w:val="28"/>
        </w:rPr>
        <w:t xml:space="preserve">         </w:t>
      </w:r>
      <w:r w:rsidRPr="005B697A">
        <w:rPr>
          <w:sz w:val="28"/>
          <w:szCs w:val="28"/>
        </w:rPr>
        <w:t xml:space="preserve"> </w:t>
      </w:r>
      <w:r>
        <w:rPr>
          <w:sz w:val="28"/>
          <w:szCs w:val="28"/>
        </w:rPr>
        <w:tab/>
        <w:t xml:space="preserve"> </w:t>
      </w:r>
      <w:r w:rsidRPr="005B697A">
        <w:rPr>
          <w:sz w:val="28"/>
          <w:szCs w:val="28"/>
        </w:rPr>
        <w:t xml:space="preserve"> Г.Р. Асмодьяров</w:t>
      </w:r>
    </w:p>
    <w:sectPr w:rsidR="00404177" w:rsidRPr="005B697A" w:rsidSect="00312BDE">
      <w:headerReference w:type="default" r:id="rId17"/>
      <w:pgSz w:w="11906" w:h="16838" w:code="9"/>
      <w:pgMar w:top="1134" w:right="567"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8C1" w:rsidRDefault="008178C1" w:rsidP="00404177">
      <w:r>
        <w:separator/>
      </w:r>
    </w:p>
  </w:endnote>
  <w:endnote w:type="continuationSeparator" w:id="0">
    <w:p w:rsidR="008178C1" w:rsidRDefault="008178C1" w:rsidP="0040417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8C1" w:rsidRDefault="008178C1" w:rsidP="00404177">
      <w:r>
        <w:separator/>
      </w:r>
    </w:p>
  </w:footnote>
  <w:footnote w:type="continuationSeparator" w:id="0">
    <w:p w:rsidR="008178C1" w:rsidRDefault="008178C1" w:rsidP="004041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3519740"/>
      <w:docPartObj>
        <w:docPartGallery w:val="Page Numbers (Top of Page)"/>
        <w:docPartUnique/>
      </w:docPartObj>
    </w:sdtPr>
    <w:sdtEndPr>
      <w:rPr>
        <w:sz w:val="20"/>
        <w:szCs w:val="20"/>
      </w:rPr>
    </w:sdtEndPr>
    <w:sdtContent>
      <w:p w:rsidR="00C617C9" w:rsidRPr="00C617C9" w:rsidRDefault="008A310A">
        <w:pPr>
          <w:pStyle w:val="a3"/>
          <w:jc w:val="center"/>
          <w:rPr>
            <w:sz w:val="20"/>
            <w:szCs w:val="20"/>
          </w:rPr>
        </w:pPr>
        <w:r w:rsidRPr="00C617C9">
          <w:rPr>
            <w:sz w:val="20"/>
            <w:szCs w:val="20"/>
          </w:rPr>
          <w:fldChar w:fldCharType="begin"/>
        </w:r>
        <w:r w:rsidR="00C617C9" w:rsidRPr="00C617C9">
          <w:rPr>
            <w:sz w:val="20"/>
            <w:szCs w:val="20"/>
          </w:rPr>
          <w:instrText>PAGE   \* MERGEFORMAT</w:instrText>
        </w:r>
        <w:r w:rsidRPr="00C617C9">
          <w:rPr>
            <w:sz w:val="20"/>
            <w:szCs w:val="20"/>
          </w:rPr>
          <w:fldChar w:fldCharType="separate"/>
        </w:r>
        <w:r w:rsidR="002A3424">
          <w:rPr>
            <w:noProof/>
            <w:sz w:val="20"/>
            <w:szCs w:val="20"/>
          </w:rPr>
          <w:t>31</w:t>
        </w:r>
        <w:r w:rsidRPr="00C617C9">
          <w:rPr>
            <w:sz w:val="20"/>
            <w:szCs w:val="20"/>
          </w:rPr>
          <w:fldChar w:fldCharType="end"/>
        </w:r>
      </w:p>
    </w:sdtContent>
  </w:sdt>
  <w:p w:rsidR="00C617C9" w:rsidRPr="00C617C9" w:rsidRDefault="00C617C9">
    <w:pPr>
      <w:pStyle w:val="a3"/>
      <w:rPr>
        <w:sz w:val="20"/>
        <w:szCs w:val="2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proofState w:spelling="clean" w:grammar="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886888"/>
    <w:rsid w:val="00001278"/>
    <w:rsid w:val="000014F9"/>
    <w:rsid w:val="000015F2"/>
    <w:rsid w:val="00001A01"/>
    <w:rsid w:val="000025B8"/>
    <w:rsid w:val="00002909"/>
    <w:rsid w:val="00004778"/>
    <w:rsid w:val="00006325"/>
    <w:rsid w:val="00010E07"/>
    <w:rsid w:val="00010F2E"/>
    <w:rsid w:val="000110AA"/>
    <w:rsid w:val="000128AA"/>
    <w:rsid w:val="00012F5E"/>
    <w:rsid w:val="00013066"/>
    <w:rsid w:val="000136C5"/>
    <w:rsid w:val="00015A4B"/>
    <w:rsid w:val="00017903"/>
    <w:rsid w:val="00022351"/>
    <w:rsid w:val="000250F2"/>
    <w:rsid w:val="00026A3A"/>
    <w:rsid w:val="00026C36"/>
    <w:rsid w:val="00027CD1"/>
    <w:rsid w:val="00030051"/>
    <w:rsid w:val="0003122D"/>
    <w:rsid w:val="00034220"/>
    <w:rsid w:val="000350FF"/>
    <w:rsid w:val="000377AD"/>
    <w:rsid w:val="0004056A"/>
    <w:rsid w:val="00040960"/>
    <w:rsid w:val="00041429"/>
    <w:rsid w:val="00041B58"/>
    <w:rsid w:val="00043164"/>
    <w:rsid w:val="00044163"/>
    <w:rsid w:val="0004672D"/>
    <w:rsid w:val="000474AA"/>
    <w:rsid w:val="00047612"/>
    <w:rsid w:val="00050466"/>
    <w:rsid w:val="000507B8"/>
    <w:rsid w:val="0005129C"/>
    <w:rsid w:val="0005140E"/>
    <w:rsid w:val="00051DC6"/>
    <w:rsid w:val="000521A5"/>
    <w:rsid w:val="000526DB"/>
    <w:rsid w:val="00053D6F"/>
    <w:rsid w:val="00054991"/>
    <w:rsid w:val="00054B30"/>
    <w:rsid w:val="00055032"/>
    <w:rsid w:val="000550B2"/>
    <w:rsid w:val="00057EB5"/>
    <w:rsid w:val="00060649"/>
    <w:rsid w:val="00060F73"/>
    <w:rsid w:val="000644AB"/>
    <w:rsid w:val="00065F8F"/>
    <w:rsid w:val="0006606B"/>
    <w:rsid w:val="00066D01"/>
    <w:rsid w:val="000670D5"/>
    <w:rsid w:val="00070743"/>
    <w:rsid w:val="00071A0A"/>
    <w:rsid w:val="00072547"/>
    <w:rsid w:val="000748BD"/>
    <w:rsid w:val="00077D9D"/>
    <w:rsid w:val="0008149C"/>
    <w:rsid w:val="00081688"/>
    <w:rsid w:val="00082C65"/>
    <w:rsid w:val="00083138"/>
    <w:rsid w:val="00083A1E"/>
    <w:rsid w:val="00086122"/>
    <w:rsid w:val="0009124A"/>
    <w:rsid w:val="00093F59"/>
    <w:rsid w:val="00094171"/>
    <w:rsid w:val="00096EC6"/>
    <w:rsid w:val="000A0819"/>
    <w:rsid w:val="000A29EB"/>
    <w:rsid w:val="000A2EB4"/>
    <w:rsid w:val="000A6629"/>
    <w:rsid w:val="000B0F7D"/>
    <w:rsid w:val="000B1D69"/>
    <w:rsid w:val="000B1E6E"/>
    <w:rsid w:val="000B2EBD"/>
    <w:rsid w:val="000B34CD"/>
    <w:rsid w:val="000B5F28"/>
    <w:rsid w:val="000B7E45"/>
    <w:rsid w:val="000C3BC8"/>
    <w:rsid w:val="000C3C03"/>
    <w:rsid w:val="000C4238"/>
    <w:rsid w:val="000C6085"/>
    <w:rsid w:val="000C6B38"/>
    <w:rsid w:val="000C6C2E"/>
    <w:rsid w:val="000C76FF"/>
    <w:rsid w:val="000D06DD"/>
    <w:rsid w:val="000D1347"/>
    <w:rsid w:val="000D2D84"/>
    <w:rsid w:val="000D2FC9"/>
    <w:rsid w:val="000D3634"/>
    <w:rsid w:val="000D4242"/>
    <w:rsid w:val="000D5331"/>
    <w:rsid w:val="000D5B16"/>
    <w:rsid w:val="000D5BD6"/>
    <w:rsid w:val="000D5E9A"/>
    <w:rsid w:val="000D66B6"/>
    <w:rsid w:val="000D6ED1"/>
    <w:rsid w:val="000D77DD"/>
    <w:rsid w:val="000E0C66"/>
    <w:rsid w:val="000E1175"/>
    <w:rsid w:val="000E2E2B"/>
    <w:rsid w:val="000F2140"/>
    <w:rsid w:val="000F24B2"/>
    <w:rsid w:val="000F5540"/>
    <w:rsid w:val="000F6BF7"/>
    <w:rsid w:val="000F739B"/>
    <w:rsid w:val="000F7512"/>
    <w:rsid w:val="000F7DCC"/>
    <w:rsid w:val="00101E52"/>
    <w:rsid w:val="001032F7"/>
    <w:rsid w:val="00103BBD"/>
    <w:rsid w:val="00104423"/>
    <w:rsid w:val="0010463C"/>
    <w:rsid w:val="00104A80"/>
    <w:rsid w:val="00104E3A"/>
    <w:rsid w:val="001119CA"/>
    <w:rsid w:val="00112177"/>
    <w:rsid w:val="00116D9C"/>
    <w:rsid w:val="00117B1D"/>
    <w:rsid w:val="00122EDD"/>
    <w:rsid w:val="001239A3"/>
    <w:rsid w:val="0012440C"/>
    <w:rsid w:val="00125449"/>
    <w:rsid w:val="00125498"/>
    <w:rsid w:val="001262C5"/>
    <w:rsid w:val="001268EE"/>
    <w:rsid w:val="00126E34"/>
    <w:rsid w:val="00131229"/>
    <w:rsid w:val="0013355F"/>
    <w:rsid w:val="00133D9F"/>
    <w:rsid w:val="001355D0"/>
    <w:rsid w:val="001356EC"/>
    <w:rsid w:val="00140EF5"/>
    <w:rsid w:val="00141F20"/>
    <w:rsid w:val="00143E73"/>
    <w:rsid w:val="001440BA"/>
    <w:rsid w:val="001449EE"/>
    <w:rsid w:val="00144D76"/>
    <w:rsid w:val="001503DD"/>
    <w:rsid w:val="00150867"/>
    <w:rsid w:val="001508F5"/>
    <w:rsid w:val="00151225"/>
    <w:rsid w:val="00151C97"/>
    <w:rsid w:val="001532B2"/>
    <w:rsid w:val="00153964"/>
    <w:rsid w:val="001542CE"/>
    <w:rsid w:val="00167C9E"/>
    <w:rsid w:val="001711F6"/>
    <w:rsid w:val="00171E95"/>
    <w:rsid w:val="00173C9A"/>
    <w:rsid w:val="00174361"/>
    <w:rsid w:val="0017718E"/>
    <w:rsid w:val="00177F85"/>
    <w:rsid w:val="001802C6"/>
    <w:rsid w:val="001823ED"/>
    <w:rsid w:val="00184792"/>
    <w:rsid w:val="00185692"/>
    <w:rsid w:val="001858F8"/>
    <w:rsid w:val="001902DB"/>
    <w:rsid w:val="00190864"/>
    <w:rsid w:val="00193A39"/>
    <w:rsid w:val="00195B4A"/>
    <w:rsid w:val="00196F19"/>
    <w:rsid w:val="001A26CD"/>
    <w:rsid w:val="001A3A68"/>
    <w:rsid w:val="001A43F7"/>
    <w:rsid w:val="001A7A20"/>
    <w:rsid w:val="001A7F98"/>
    <w:rsid w:val="001B0F19"/>
    <w:rsid w:val="001B32A0"/>
    <w:rsid w:val="001B5DDA"/>
    <w:rsid w:val="001B6ED6"/>
    <w:rsid w:val="001C08A5"/>
    <w:rsid w:val="001C15A4"/>
    <w:rsid w:val="001C1977"/>
    <w:rsid w:val="001C1C8D"/>
    <w:rsid w:val="001C27B4"/>
    <w:rsid w:val="001C2863"/>
    <w:rsid w:val="001C2E84"/>
    <w:rsid w:val="001C358D"/>
    <w:rsid w:val="001C3CC3"/>
    <w:rsid w:val="001C4EB9"/>
    <w:rsid w:val="001C79DB"/>
    <w:rsid w:val="001D5C75"/>
    <w:rsid w:val="001D5D55"/>
    <w:rsid w:val="001D612C"/>
    <w:rsid w:val="001D6B84"/>
    <w:rsid w:val="001D7FC0"/>
    <w:rsid w:val="001E2530"/>
    <w:rsid w:val="001E2FBE"/>
    <w:rsid w:val="001E3594"/>
    <w:rsid w:val="001E372E"/>
    <w:rsid w:val="001E6792"/>
    <w:rsid w:val="001E6AE3"/>
    <w:rsid w:val="001E7CBF"/>
    <w:rsid w:val="001F01E0"/>
    <w:rsid w:val="001F2831"/>
    <w:rsid w:val="00201890"/>
    <w:rsid w:val="00201E50"/>
    <w:rsid w:val="00202B6C"/>
    <w:rsid w:val="002064D7"/>
    <w:rsid w:val="00206D1E"/>
    <w:rsid w:val="00207A59"/>
    <w:rsid w:val="00207BE7"/>
    <w:rsid w:val="00210610"/>
    <w:rsid w:val="00210943"/>
    <w:rsid w:val="0021146A"/>
    <w:rsid w:val="002118CD"/>
    <w:rsid w:val="002150B5"/>
    <w:rsid w:val="00215A9F"/>
    <w:rsid w:val="00215DA5"/>
    <w:rsid w:val="002167CA"/>
    <w:rsid w:val="00216C8D"/>
    <w:rsid w:val="002174F0"/>
    <w:rsid w:val="00221831"/>
    <w:rsid w:val="00223145"/>
    <w:rsid w:val="00223C4D"/>
    <w:rsid w:val="002268B5"/>
    <w:rsid w:val="00226B85"/>
    <w:rsid w:val="00226FC3"/>
    <w:rsid w:val="00227C56"/>
    <w:rsid w:val="00233526"/>
    <w:rsid w:val="00236FF0"/>
    <w:rsid w:val="002373B3"/>
    <w:rsid w:val="00240A19"/>
    <w:rsid w:val="0024247E"/>
    <w:rsid w:val="00244B5C"/>
    <w:rsid w:val="002468C1"/>
    <w:rsid w:val="002469C8"/>
    <w:rsid w:val="002512FD"/>
    <w:rsid w:val="002532BE"/>
    <w:rsid w:val="00254058"/>
    <w:rsid w:val="00254E4A"/>
    <w:rsid w:val="0025558D"/>
    <w:rsid w:val="00257121"/>
    <w:rsid w:val="00257186"/>
    <w:rsid w:val="002611FE"/>
    <w:rsid w:val="00261477"/>
    <w:rsid w:val="00264DB9"/>
    <w:rsid w:val="00265308"/>
    <w:rsid w:val="0026585C"/>
    <w:rsid w:val="00265FDE"/>
    <w:rsid w:val="0026668C"/>
    <w:rsid w:val="002677F9"/>
    <w:rsid w:val="002678B2"/>
    <w:rsid w:val="002708B9"/>
    <w:rsid w:val="00271E92"/>
    <w:rsid w:val="00272F84"/>
    <w:rsid w:val="00273BB5"/>
    <w:rsid w:val="00273FFA"/>
    <w:rsid w:val="002746F2"/>
    <w:rsid w:val="0027608E"/>
    <w:rsid w:val="002767CE"/>
    <w:rsid w:val="00276DE9"/>
    <w:rsid w:val="0028026E"/>
    <w:rsid w:val="00280D27"/>
    <w:rsid w:val="002825F8"/>
    <w:rsid w:val="00282988"/>
    <w:rsid w:val="00282E42"/>
    <w:rsid w:val="00284D0B"/>
    <w:rsid w:val="00286164"/>
    <w:rsid w:val="00286DE6"/>
    <w:rsid w:val="00290E8A"/>
    <w:rsid w:val="00291229"/>
    <w:rsid w:val="00291DED"/>
    <w:rsid w:val="002922E5"/>
    <w:rsid w:val="002931BE"/>
    <w:rsid w:val="00294213"/>
    <w:rsid w:val="00294340"/>
    <w:rsid w:val="0029437B"/>
    <w:rsid w:val="00294E3A"/>
    <w:rsid w:val="00297FDD"/>
    <w:rsid w:val="002A1300"/>
    <w:rsid w:val="002A3424"/>
    <w:rsid w:val="002A36FC"/>
    <w:rsid w:val="002A4793"/>
    <w:rsid w:val="002A7B6C"/>
    <w:rsid w:val="002B03F5"/>
    <w:rsid w:val="002B128D"/>
    <w:rsid w:val="002B1AEA"/>
    <w:rsid w:val="002B26DF"/>
    <w:rsid w:val="002B27D5"/>
    <w:rsid w:val="002B466C"/>
    <w:rsid w:val="002B5259"/>
    <w:rsid w:val="002B5AC7"/>
    <w:rsid w:val="002B7095"/>
    <w:rsid w:val="002B776A"/>
    <w:rsid w:val="002C06D0"/>
    <w:rsid w:val="002C2770"/>
    <w:rsid w:val="002C3406"/>
    <w:rsid w:val="002C5CD4"/>
    <w:rsid w:val="002C67C9"/>
    <w:rsid w:val="002C6AF8"/>
    <w:rsid w:val="002C7C0E"/>
    <w:rsid w:val="002D0513"/>
    <w:rsid w:val="002D0E7A"/>
    <w:rsid w:val="002D50F6"/>
    <w:rsid w:val="002D60AB"/>
    <w:rsid w:val="002D6CC1"/>
    <w:rsid w:val="002D7AD2"/>
    <w:rsid w:val="002E0DA1"/>
    <w:rsid w:val="002E12C5"/>
    <w:rsid w:val="002E162D"/>
    <w:rsid w:val="002E3C70"/>
    <w:rsid w:val="002E3D1A"/>
    <w:rsid w:val="002E3DF9"/>
    <w:rsid w:val="002E656D"/>
    <w:rsid w:val="002F6099"/>
    <w:rsid w:val="002F7359"/>
    <w:rsid w:val="002F7ACF"/>
    <w:rsid w:val="00300AC6"/>
    <w:rsid w:val="00303B8A"/>
    <w:rsid w:val="00303E54"/>
    <w:rsid w:val="00304A08"/>
    <w:rsid w:val="00304D7E"/>
    <w:rsid w:val="00306D73"/>
    <w:rsid w:val="0031042B"/>
    <w:rsid w:val="00311C7C"/>
    <w:rsid w:val="00311EBE"/>
    <w:rsid w:val="00312790"/>
    <w:rsid w:val="00312AE3"/>
    <w:rsid w:val="00312BDE"/>
    <w:rsid w:val="00312CC8"/>
    <w:rsid w:val="00315785"/>
    <w:rsid w:val="003162CD"/>
    <w:rsid w:val="00316CCA"/>
    <w:rsid w:val="00317AF9"/>
    <w:rsid w:val="00320320"/>
    <w:rsid w:val="00320811"/>
    <w:rsid w:val="00321A65"/>
    <w:rsid w:val="003226E4"/>
    <w:rsid w:val="00322FA5"/>
    <w:rsid w:val="003232FC"/>
    <w:rsid w:val="003245C3"/>
    <w:rsid w:val="00324659"/>
    <w:rsid w:val="00326AE6"/>
    <w:rsid w:val="00327F9A"/>
    <w:rsid w:val="00330821"/>
    <w:rsid w:val="0033753F"/>
    <w:rsid w:val="00337BA3"/>
    <w:rsid w:val="00343CF9"/>
    <w:rsid w:val="00343DC7"/>
    <w:rsid w:val="0034552B"/>
    <w:rsid w:val="00350C80"/>
    <w:rsid w:val="0035130C"/>
    <w:rsid w:val="00351B81"/>
    <w:rsid w:val="0035206C"/>
    <w:rsid w:val="003530DF"/>
    <w:rsid w:val="003555FA"/>
    <w:rsid w:val="00355AA2"/>
    <w:rsid w:val="00355DD3"/>
    <w:rsid w:val="00356C99"/>
    <w:rsid w:val="003613AC"/>
    <w:rsid w:val="00363CB9"/>
    <w:rsid w:val="00364223"/>
    <w:rsid w:val="00366FD4"/>
    <w:rsid w:val="00367FA6"/>
    <w:rsid w:val="003700E3"/>
    <w:rsid w:val="00370FF9"/>
    <w:rsid w:val="0037131E"/>
    <w:rsid w:val="00371E38"/>
    <w:rsid w:val="0037227D"/>
    <w:rsid w:val="00374F0A"/>
    <w:rsid w:val="0037789F"/>
    <w:rsid w:val="0038061B"/>
    <w:rsid w:val="00380CF8"/>
    <w:rsid w:val="0038184E"/>
    <w:rsid w:val="00381DE2"/>
    <w:rsid w:val="003820E5"/>
    <w:rsid w:val="00383D6B"/>
    <w:rsid w:val="003872DA"/>
    <w:rsid w:val="0038771F"/>
    <w:rsid w:val="00387EDA"/>
    <w:rsid w:val="003927D8"/>
    <w:rsid w:val="00392E72"/>
    <w:rsid w:val="00392FD1"/>
    <w:rsid w:val="00393BAA"/>
    <w:rsid w:val="003966AC"/>
    <w:rsid w:val="003970FF"/>
    <w:rsid w:val="003A2591"/>
    <w:rsid w:val="003A282A"/>
    <w:rsid w:val="003A4246"/>
    <w:rsid w:val="003A6BD8"/>
    <w:rsid w:val="003A739A"/>
    <w:rsid w:val="003B0AEE"/>
    <w:rsid w:val="003B1D54"/>
    <w:rsid w:val="003B22F8"/>
    <w:rsid w:val="003B25AD"/>
    <w:rsid w:val="003B27EE"/>
    <w:rsid w:val="003B330F"/>
    <w:rsid w:val="003B4961"/>
    <w:rsid w:val="003B6476"/>
    <w:rsid w:val="003B784D"/>
    <w:rsid w:val="003C30CF"/>
    <w:rsid w:val="003C5938"/>
    <w:rsid w:val="003C5FDD"/>
    <w:rsid w:val="003C640D"/>
    <w:rsid w:val="003C780D"/>
    <w:rsid w:val="003C790D"/>
    <w:rsid w:val="003D0512"/>
    <w:rsid w:val="003D0816"/>
    <w:rsid w:val="003D0946"/>
    <w:rsid w:val="003D15CB"/>
    <w:rsid w:val="003D20B7"/>
    <w:rsid w:val="003D54BC"/>
    <w:rsid w:val="003D7C5B"/>
    <w:rsid w:val="003E0045"/>
    <w:rsid w:val="003E2D42"/>
    <w:rsid w:val="003E5463"/>
    <w:rsid w:val="003E5493"/>
    <w:rsid w:val="003F3B3E"/>
    <w:rsid w:val="003F5090"/>
    <w:rsid w:val="003F6313"/>
    <w:rsid w:val="003F7B8B"/>
    <w:rsid w:val="0040003F"/>
    <w:rsid w:val="00401131"/>
    <w:rsid w:val="00404177"/>
    <w:rsid w:val="00404AB5"/>
    <w:rsid w:val="00405477"/>
    <w:rsid w:val="0040691B"/>
    <w:rsid w:val="00407436"/>
    <w:rsid w:val="00410511"/>
    <w:rsid w:val="00411F25"/>
    <w:rsid w:val="0041322A"/>
    <w:rsid w:val="00413A5B"/>
    <w:rsid w:val="004154D7"/>
    <w:rsid w:val="00415636"/>
    <w:rsid w:val="004174A0"/>
    <w:rsid w:val="004177B2"/>
    <w:rsid w:val="004179F1"/>
    <w:rsid w:val="0042029C"/>
    <w:rsid w:val="0042077A"/>
    <w:rsid w:val="00420D2D"/>
    <w:rsid w:val="00427187"/>
    <w:rsid w:val="004304D8"/>
    <w:rsid w:val="004305F9"/>
    <w:rsid w:val="00430954"/>
    <w:rsid w:val="00431E10"/>
    <w:rsid w:val="004334B3"/>
    <w:rsid w:val="00433D7D"/>
    <w:rsid w:val="00434FAA"/>
    <w:rsid w:val="00436238"/>
    <w:rsid w:val="00436353"/>
    <w:rsid w:val="0043719A"/>
    <w:rsid w:val="00441A78"/>
    <w:rsid w:val="00441BB1"/>
    <w:rsid w:val="004455FF"/>
    <w:rsid w:val="0044729E"/>
    <w:rsid w:val="00450A8F"/>
    <w:rsid w:val="00452B1C"/>
    <w:rsid w:val="00453A82"/>
    <w:rsid w:val="00456060"/>
    <w:rsid w:val="004561D2"/>
    <w:rsid w:val="00460C7B"/>
    <w:rsid w:val="00463D0A"/>
    <w:rsid w:val="004644D9"/>
    <w:rsid w:val="00464BB9"/>
    <w:rsid w:val="00464E39"/>
    <w:rsid w:val="00464EA5"/>
    <w:rsid w:val="00465105"/>
    <w:rsid w:val="00465A17"/>
    <w:rsid w:val="004678EA"/>
    <w:rsid w:val="00471B5B"/>
    <w:rsid w:val="00472480"/>
    <w:rsid w:val="004732E4"/>
    <w:rsid w:val="00475B3F"/>
    <w:rsid w:val="00475F33"/>
    <w:rsid w:val="00476B7C"/>
    <w:rsid w:val="00480868"/>
    <w:rsid w:val="00480FE1"/>
    <w:rsid w:val="00483D7B"/>
    <w:rsid w:val="00486AAB"/>
    <w:rsid w:val="004874D7"/>
    <w:rsid w:val="00491A62"/>
    <w:rsid w:val="004935F0"/>
    <w:rsid w:val="004A13C2"/>
    <w:rsid w:val="004A190B"/>
    <w:rsid w:val="004A1F48"/>
    <w:rsid w:val="004A3ACD"/>
    <w:rsid w:val="004A4BCB"/>
    <w:rsid w:val="004A618C"/>
    <w:rsid w:val="004A6E76"/>
    <w:rsid w:val="004B019A"/>
    <w:rsid w:val="004B16DA"/>
    <w:rsid w:val="004B2082"/>
    <w:rsid w:val="004B20AA"/>
    <w:rsid w:val="004B2B3A"/>
    <w:rsid w:val="004B7484"/>
    <w:rsid w:val="004C3FD5"/>
    <w:rsid w:val="004C5058"/>
    <w:rsid w:val="004D219F"/>
    <w:rsid w:val="004D2D44"/>
    <w:rsid w:val="004D3030"/>
    <w:rsid w:val="004D3BC5"/>
    <w:rsid w:val="004D7849"/>
    <w:rsid w:val="004E02D7"/>
    <w:rsid w:val="004E0C9D"/>
    <w:rsid w:val="004E14C2"/>
    <w:rsid w:val="004E455D"/>
    <w:rsid w:val="004E7E8A"/>
    <w:rsid w:val="004F066E"/>
    <w:rsid w:val="004F091C"/>
    <w:rsid w:val="004F23EC"/>
    <w:rsid w:val="004F3FC1"/>
    <w:rsid w:val="004F442D"/>
    <w:rsid w:val="004F6131"/>
    <w:rsid w:val="005000C2"/>
    <w:rsid w:val="0050273C"/>
    <w:rsid w:val="00505C00"/>
    <w:rsid w:val="00506C14"/>
    <w:rsid w:val="00507340"/>
    <w:rsid w:val="00510D15"/>
    <w:rsid w:val="00511087"/>
    <w:rsid w:val="005112BB"/>
    <w:rsid w:val="00511902"/>
    <w:rsid w:val="00511D14"/>
    <w:rsid w:val="0051211A"/>
    <w:rsid w:val="005121D8"/>
    <w:rsid w:val="005138AB"/>
    <w:rsid w:val="00515EE8"/>
    <w:rsid w:val="0051736D"/>
    <w:rsid w:val="00521794"/>
    <w:rsid w:val="00525050"/>
    <w:rsid w:val="00525AD2"/>
    <w:rsid w:val="005316B7"/>
    <w:rsid w:val="00531CCE"/>
    <w:rsid w:val="00535E49"/>
    <w:rsid w:val="0053767C"/>
    <w:rsid w:val="0054009E"/>
    <w:rsid w:val="005409B9"/>
    <w:rsid w:val="00540BB3"/>
    <w:rsid w:val="00540EA4"/>
    <w:rsid w:val="00541A26"/>
    <w:rsid w:val="00542D8C"/>
    <w:rsid w:val="00543A90"/>
    <w:rsid w:val="0054406E"/>
    <w:rsid w:val="00547425"/>
    <w:rsid w:val="005530CE"/>
    <w:rsid w:val="00553D1D"/>
    <w:rsid w:val="005542D8"/>
    <w:rsid w:val="00554A66"/>
    <w:rsid w:val="00557B94"/>
    <w:rsid w:val="00557C1D"/>
    <w:rsid w:val="0056085C"/>
    <w:rsid w:val="00561937"/>
    <w:rsid w:val="00562224"/>
    <w:rsid w:val="00563BDB"/>
    <w:rsid w:val="00565AB7"/>
    <w:rsid w:val="00566646"/>
    <w:rsid w:val="00570258"/>
    <w:rsid w:val="00571CE9"/>
    <w:rsid w:val="00572792"/>
    <w:rsid w:val="00574A0D"/>
    <w:rsid w:val="00574BEC"/>
    <w:rsid w:val="00576ADD"/>
    <w:rsid w:val="005807C5"/>
    <w:rsid w:val="005828E6"/>
    <w:rsid w:val="00583C00"/>
    <w:rsid w:val="00583F66"/>
    <w:rsid w:val="00585086"/>
    <w:rsid w:val="005852C4"/>
    <w:rsid w:val="00587C53"/>
    <w:rsid w:val="005913B1"/>
    <w:rsid w:val="005916AA"/>
    <w:rsid w:val="00591865"/>
    <w:rsid w:val="00592FCE"/>
    <w:rsid w:val="005A0382"/>
    <w:rsid w:val="005A1F26"/>
    <w:rsid w:val="005A2B1D"/>
    <w:rsid w:val="005A36F1"/>
    <w:rsid w:val="005A512F"/>
    <w:rsid w:val="005A64FE"/>
    <w:rsid w:val="005A7D7A"/>
    <w:rsid w:val="005B2703"/>
    <w:rsid w:val="005B356E"/>
    <w:rsid w:val="005B378F"/>
    <w:rsid w:val="005B4642"/>
    <w:rsid w:val="005B5447"/>
    <w:rsid w:val="005B5D4B"/>
    <w:rsid w:val="005B5FD8"/>
    <w:rsid w:val="005B618E"/>
    <w:rsid w:val="005B697A"/>
    <w:rsid w:val="005B6BCB"/>
    <w:rsid w:val="005B6D14"/>
    <w:rsid w:val="005C01E5"/>
    <w:rsid w:val="005C2B99"/>
    <w:rsid w:val="005C52C9"/>
    <w:rsid w:val="005C5DF4"/>
    <w:rsid w:val="005D2A6C"/>
    <w:rsid w:val="005D3AD1"/>
    <w:rsid w:val="005D3FC2"/>
    <w:rsid w:val="005D48F7"/>
    <w:rsid w:val="005D4BCB"/>
    <w:rsid w:val="005D6955"/>
    <w:rsid w:val="005D75C5"/>
    <w:rsid w:val="005D7B0B"/>
    <w:rsid w:val="005E1033"/>
    <w:rsid w:val="005E22F2"/>
    <w:rsid w:val="005E302F"/>
    <w:rsid w:val="005E3762"/>
    <w:rsid w:val="005E4869"/>
    <w:rsid w:val="005E4F3B"/>
    <w:rsid w:val="005E582A"/>
    <w:rsid w:val="005E59B6"/>
    <w:rsid w:val="005E64AF"/>
    <w:rsid w:val="005E6953"/>
    <w:rsid w:val="005E6DDB"/>
    <w:rsid w:val="005F3D83"/>
    <w:rsid w:val="005F4EB6"/>
    <w:rsid w:val="005F6E79"/>
    <w:rsid w:val="005F6EC1"/>
    <w:rsid w:val="005F7DE2"/>
    <w:rsid w:val="00601D05"/>
    <w:rsid w:val="006036AA"/>
    <w:rsid w:val="00604778"/>
    <w:rsid w:val="006104C2"/>
    <w:rsid w:val="006111BD"/>
    <w:rsid w:val="00611892"/>
    <w:rsid w:val="00612186"/>
    <w:rsid w:val="006126D8"/>
    <w:rsid w:val="0061473A"/>
    <w:rsid w:val="0061493E"/>
    <w:rsid w:val="00614E48"/>
    <w:rsid w:val="006152B9"/>
    <w:rsid w:val="00615616"/>
    <w:rsid w:val="006164A0"/>
    <w:rsid w:val="00616829"/>
    <w:rsid w:val="00616F2D"/>
    <w:rsid w:val="006179DA"/>
    <w:rsid w:val="00617D64"/>
    <w:rsid w:val="006202CA"/>
    <w:rsid w:val="00621CC3"/>
    <w:rsid w:val="00622672"/>
    <w:rsid w:val="00622A8C"/>
    <w:rsid w:val="00623F2E"/>
    <w:rsid w:val="00625D1D"/>
    <w:rsid w:val="00625FAD"/>
    <w:rsid w:val="00626D3F"/>
    <w:rsid w:val="00627E3F"/>
    <w:rsid w:val="00627EAC"/>
    <w:rsid w:val="00630775"/>
    <w:rsid w:val="00631521"/>
    <w:rsid w:val="00631E15"/>
    <w:rsid w:val="006325F4"/>
    <w:rsid w:val="006328FD"/>
    <w:rsid w:val="006339E0"/>
    <w:rsid w:val="00635F41"/>
    <w:rsid w:val="00636021"/>
    <w:rsid w:val="00637BC1"/>
    <w:rsid w:val="0064048B"/>
    <w:rsid w:val="00645D12"/>
    <w:rsid w:val="006464BE"/>
    <w:rsid w:val="00646EF2"/>
    <w:rsid w:val="006471A1"/>
    <w:rsid w:val="00650A87"/>
    <w:rsid w:val="00650A8D"/>
    <w:rsid w:val="006511A4"/>
    <w:rsid w:val="006515CC"/>
    <w:rsid w:val="00652D09"/>
    <w:rsid w:val="0065391A"/>
    <w:rsid w:val="00654230"/>
    <w:rsid w:val="00655EAA"/>
    <w:rsid w:val="00656971"/>
    <w:rsid w:val="00660367"/>
    <w:rsid w:val="006608AB"/>
    <w:rsid w:val="00661860"/>
    <w:rsid w:val="00662EE8"/>
    <w:rsid w:val="00662F0F"/>
    <w:rsid w:val="00663E78"/>
    <w:rsid w:val="00670BEE"/>
    <w:rsid w:val="00670DCE"/>
    <w:rsid w:val="00673905"/>
    <w:rsid w:val="00674A09"/>
    <w:rsid w:val="0067613B"/>
    <w:rsid w:val="00676D0E"/>
    <w:rsid w:val="00677E73"/>
    <w:rsid w:val="00680AE6"/>
    <w:rsid w:val="006833F8"/>
    <w:rsid w:val="006837F4"/>
    <w:rsid w:val="00684092"/>
    <w:rsid w:val="00684F9A"/>
    <w:rsid w:val="00684FC1"/>
    <w:rsid w:val="00685395"/>
    <w:rsid w:val="00685A36"/>
    <w:rsid w:val="00685AB5"/>
    <w:rsid w:val="00685B84"/>
    <w:rsid w:val="0068603A"/>
    <w:rsid w:val="00686520"/>
    <w:rsid w:val="006866EF"/>
    <w:rsid w:val="006867D5"/>
    <w:rsid w:val="00686992"/>
    <w:rsid w:val="0068747F"/>
    <w:rsid w:val="00687CEB"/>
    <w:rsid w:val="006902F9"/>
    <w:rsid w:val="00690B89"/>
    <w:rsid w:val="00691248"/>
    <w:rsid w:val="00692D39"/>
    <w:rsid w:val="00693E09"/>
    <w:rsid w:val="00693FA0"/>
    <w:rsid w:val="006961EB"/>
    <w:rsid w:val="00696AFF"/>
    <w:rsid w:val="00697D85"/>
    <w:rsid w:val="006A01B5"/>
    <w:rsid w:val="006A0480"/>
    <w:rsid w:val="006A15C8"/>
    <w:rsid w:val="006A4184"/>
    <w:rsid w:val="006A501D"/>
    <w:rsid w:val="006B03F3"/>
    <w:rsid w:val="006B0B17"/>
    <w:rsid w:val="006B227C"/>
    <w:rsid w:val="006B2960"/>
    <w:rsid w:val="006B2FC6"/>
    <w:rsid w:val="006B450A"/>
    <w:rsid w:val="006B4520"/>
    <w:rsid w:val="006B453A"/>
    <w:rsid w:val="006B4914"/>
    <w:rsid w:val="006B51C5"/>
    <w:rsid w:val="006B5227"/>
    <w:rsid w:val="006B596B"/>
    <w:rsid w:val="006B6158"/>
    <w:rsid w:val="006B6952"/>
    <w:rsid w:val="006C0B29"/>
    <w:rsid w:val="006C14E7"/>
    <w:rsid w:val="006C6EFD"/>
    <w:rsid w:val="006C7960"/>
    <w:rsid w:val="006C7DB8"/>
    <w:rsid w:val="006D204D"/>
    <w:rsid w:val="006D3BC3"/>
    <w:rsid w:val="006D45EE"/>
    <w:rsid w:val="006D5849"/>
    <w:rsid w:val="006D7C9D"/>
    <w:rsid w:val="006D7CB7"/>
    <w:rsid w:val="006E14DD"/>
    <w:rsid w:val="006E5ECF"/>
    <w:rsid w:val="006E6458"/>
    <w:rsid w:val="006E6909"/>
    <w:rsid w:val="006E6946"/>
    <w:rsid w:val="006E7B67"/>
    <w:rsid w:val="006F12AE"/>
    <w:rsid w:val="006F33F1"/>
    <w:rsid w:val="006F5329"/>
    <w:rsid w:val="006F6821"/>
    <w:rsid w:val="006F79E8"/>
    <w:rsid w:val="00702674"/>
    <w:rsid w:val="007034C9"/>
    <w:rsid w:val="00703782"/>
    <w:rsid w:val="007076AA"/>
    <w:rsid w:val="00707EFC"/>
    <w:rsid w:val="0071151D"/>
    <w:rsid w:val="00714F00"/>
    <w:rsid w:val="007153AF"/>
    <w:rsid w:val="00715B97"/>
    <w:rsid w:val="007162F3"/>
    <w:rsid w:val="00716436"/>
    <w:rsid w:val="007167F1"/>
    <w:rsid w:val="00722C51"/>
    <w:rsid w:val="007253AC"/>
    <w:rsid w:val="00725B33"/>
    <w:rsid w:val="00726C25"/>
    <w:rsid w:val="007315A3"/>
    <w:rsid w:val="007317BC"/>
    <w:rsid w:val="007322D3"/>
    <w:rsid w:val="0073441C"/>
    <w:rsid w:val="00734975"/>
    <w:rsid w:val="0073571D"/>
    <w:rsid w:val="007368B6"/>
    <w:rsid w:val="00737B4D"/>
    <w:rsid w:val="007428BE"/>
    <w:rsid w:val="00744446"/>
    <w:rsid w:val="00744B77"/>
    <w:rsid w:val="00745D79"/>
    <w:rsid w:val="00751380"/>
    <w:rsid w:val="00751917"/>
    <w:rsid w:val="00754660"/>
    <w:rsid w:val="007553A6"/>
    <w:rsid w:val="00755A98"/>
    <w:rsid w:val="00755FAF"/>
    <w:rsid w:val="00756338"/>
    <w:rsid w:val="00757F86"/>
    <w:rsid w:val="00760532"/>
    <w:rsid w:val="0076193F"/>
    <w:rsid w:val="007621FD"/>
    <w:rsid w:val="0076306D"/>
    <w:rsid w:val="00763515"/>
    <w:rsid w:val="00763843"/>
    <w:rsid w:val="00765E29"/>
    <w:rsid w:val="007672BA"/>
    <w:rsid w:val="0076793A"/>
    <w:rsid w:val="00767EC0"/>
    <w:rsid w:val="00771F22"/>
    <w:rsid w:val="007743AB"/>
    <w:rsid w:val="00774FA8"/>
    <w:rsid w:val="00777065"/>
    <w:rsid w:val="00777260"/>
    <w:rsid w:val="00781D1B"/>
    <w:rsid w:val="007831E5"/>
    <w:rsid w:val="00783312"/>
    <w:rsid w:val="00783FEC"/>
    <w:rsid w:val="00784EAE"/>
    <w:rsid w:val="00786B81"/>
    <w:rsid w:val="007872C6"/>
    <w:rsid w:val="00790E41"/>
    <w:rsid w:val="007913B7"/>
    <w:rsid w:val="007918C6"/>
    <w:rsid w:val="007919D1"/>
    <w:rsid w:val="00792D56"/>
    <w:rsid w:val="00795A60"/>
    <w:rsid w:val="00796B02"/>
    <w:rsid w:val="007A0227"/>
    <w:rsid w:val="007A097A"/>
    <w:rsid w:val="007A1ABC"/>
    <w:rsid w:val="007A3992"/>
    <w:rsid w:val="007A3C9E"/>
    <w:rsid w:val="007A4BB1"/>
    <w:rsid w:val="007A54E5"/>
    <w:rsid w:val="007A7129"/>
    <w:rsid w:val="007B56EE"/>
    <w:rsid w:val="007B622D"/>
    <w:rsid w:val="007C0B22"/>
    <w:rsid w:val="007C1591"/>
    <w:rsid w:val="007C1D1F"/>
    <w:rsid w:val="007C302A"/>
    <w:rsid w:val="007C34A5"/>
    <w:rsid w:val="007C5224"/>
    <w:rsid w:val="007C76B4"/>
    <w:rsid w:val="007D0455"/>
    <w:rsid w:val="007D249A"/>
    <w:rsid w:val="007D2F1D"/>
    <w:rsid w:val="007E0982"/>
    <w:rsid w:val="007E0D62"/>
    <w:rsid w:val="007E3765"/>
    <w:rsid w:val="007E3EC7"/>
    <w:rsid w:val="007E4584"/>
    <w:rsid w:val="007E6C02"/>
    <w:rsid w:val="007E71D8"/>
    <w:rsid w:val="007F3A4C"/>
    <w:rsid w:val="007F3A75"/>
    <w:rsid w:val="007F4379"/>
    <w:rsid w:val="007F5581"/>
    <w:rsid w:val="007F5BF5"/>
    <w:rsid w:val="007F6358"/>
    <w:rsid w:val="00801F2C"/>
    <w:rsid w:val="008040B6"/>
    <w:rsid w:val="00804330"/>
    <w:rsid w:val="00804475"/>
    <w:rsid w:val="00805D43"/>
    <w:rsid w:val="00806BE6"/>
    <w:rsid w:val="008070C4"/>
    <w:rsid w:val="00807E08"/>
    <w:rsid w:val="00812066"/>
    <w:rsid w:val="0081234A"/>
    <w:rsid w:val="00812453"/>
    <w:rsid w:val="00813554"/>
    <w:rsid w:val="00814C41"/>
    <w:rsid w:val="00814F4C"/>
    <w:rsid w:val="00816EC7"/>
    <w:rsid w:val="008178C1"/>
    <w:rsid w:val="00817F76"/>
    <w:rsid w:val="008237E5"/>
    <w:rsid w:val="008263B4"/>
    <w:rsid w:val="0082792F"/>
    <w:rsid w:val="00827B6A"/>
    <w:rsid w:val="0083213D"/>
    <w:rsid w:val="008327D7"/>
    <w:rsid w:val="0083334A"/>
    <w:rsid w:val="008339AF"/>
    <w:rsid w:val="00835A67"/>
    <w:rsid w:val="00835EF9"/>
    <w:rsid w:val="008361C9"/>
    <w:rsid w:val="00841AF4"/>
    <w:rsid w:val="00841C8C"/>
    <w:rsid w:val="00842CFE"/>
    <w:rsid w:val="00843529"/>
    <w:rsid w:val="00844922"/>
    <w:rsid w:val="00846C2F"/>
    <w:rsid w:val="008470D6"/>
    <w:rsid w:val="00847F33"/>
    <w:rsid w:val="008510A9"/>
    <w:rsid w:val="0085282C"/>
    <w:rsid w:val="00855319"/>
    <w:rsid w:val="0085662E"/>
    <w:rsid w:val="00856FFF"/>
    <w:rsid w:val="008601A8"/>
    <w:rsid w:val="0086370D"/>
    <w:rsid w:val="00864304"/>
    <w:rsid w:val="008649AA"/>
    <w:rsid w:val="00865671"/>
    <w:rsid w:val="00866998"/>
    <w:rsid w:val="00866B47"/>
    <w:rsid w:val="00874A64"/>
    <w:rsid w:val="00876DD7"/>
    <w:rsid w:val="00876F83"/>
    <w:rsid w:val="00877437"/>
    <w:rsid w:val="0088039F"/>
    <w:rsid w:val="00880968"/>
    <w:rsid w:val="008809C8"/>
    <w:rsid w:val="00883E67"/>
    <w:rsid w:val="00885A1C"/>
    <w:rsid w:val="00886888"/>
    <w:rsid w:val="00890B91"/>
    <w:rsid w:val="00890DDA"/>
    <w:rsid w:val="00894B15"/>
    <w:rsid w:val="00895A9B"/>
    <w:rsid w:val="008962B7"/>
    <w:rsid w:val="008A0CCC"/>
    <w:rsid w:val="008A0EF2"/>
    <w:rsid w:val="008A310A"/>
    <w:rsid w:val="008A3C76"/>
    <w:rsid w:val="008A4AD9"/>
    <w:rsid w:val="008A5626"/>
    <w:rsid w:val="008A6A88"/>
    <w:rsid w:val="008B18B8"/>
    <w:rsid w:val="008B2097"/>
    <w:rsid w:val="008B2383"/>
    <w:rsid w:val="008B3065"/>
    <w:rsid w:val="008B4737"/>
    <w:rsid w:val="008B4C9D"/>
    <w:rsid w:val="008B4DF9"/>
    <w:rsid w:val="008B4F44"/>
    <w:rsid w:val="008B5794"/>
    <w:rsid w:val="008B6327"/>
    <w:rsid w:val="008B66CF"/>
    <w:rsid w:val="008C145C"/>
    <w:rsid w:val="008C1613"/>
    <w:rsid w:val="008C1E07"/>
    <w:rsid w:val="008C228D"/>
    <w:rsid w:val="008C2CBE"/>
    <w:rsid w:val="008C2CEF"/>
    <w:rsid w:val="008C3EE2"/>
    <w:rsid w:val="008C4AB3"/>
    <w:rsid w:val="008C5581"/>
    <w:rsid w:val="008C5C82"/>
    <w:rsid w:val="008C5ED8"/>
    <w:rsid w:val="008C608A"/>
    <w:rsid w:val="008C665A"/>
    <w:rsid w:val="008C6B7E"/>
    <w:rsid w:val="008D0627"/>
    <w:rsid w:val="008D2F24"/>
    <w:rsid w:val="008D3D81"/>
    <w:rsid w:val="008D3E54"/>
    <w:rsid w:val="008D67AA"/>
    <w:rsid w:val="008D76E5"/>
    <w:rsid w:val="008D79B8"/>
    <w:rsid w:val="008E0DF0"/>
    <w:rsid w:val="008E110E"/>
    <w:rsid w:val="008E2C36"/>
    <w:rsid w:val="008E56A8"/>
    <w:rsid w:val="008E638A"/>
    <w:rsid w:val="008E7D6B"/>
    <w:rsid w:val="008E7FC2"/>
    <w:rsid w:val="008F142C"/>
    <w:rsid w:val="008F2220"/>
    <w:rsid w:val="008F22D0"/>
    <w:rsid w:val="008F4C80"/>
    <w:rsid w:val="008F50F5"/>
    <w:rsid w:val="008F5F54"/>
    <w:rsid w:val="008F63C6"/>
    <w:rsid w:val="008F6C78"/>
    <w:rsid w:val="008F7266"/>
    <w:rsid w:val="008F7908"/>
    <w:rsid w:val="008F7D3F"/>
    <w:rsid w:val="0090015E"/>
    <w:rsid w:val="009007DA"/>
    <w:rsid w:val="00903036"/>
    <w:rsid w:val="00903743"/>
    <w:rsid w:val="00903FCF"/>
    <w:rsid w:val="00904D1A"/>
    <w:rsid w:val="0090645E"/>
    <w:rsid w:val="009064BC"/>
    <w:rsid w:val="009073A2"/>
    <w:rsid w:val="00910908"/>
    <w:rsid w:val="009168FE"/>
    <w:rsid w:val="0092047B"/>
    <w:rsid w:val="00921292"/>
    <w:rsid w:val="00921FDA"/>
    <w:rsid w:val="00922DDD"/>
    <w:rsid w:val="00923D38"/>
    <w:rsid w:val="0092415F"/>
    <w:rsid w:val="00927262"/>
    <w:rsid w:val="00930E1B"/>
    <w:rsid w:val="00930E30"/>
    <w:rsid w:val="00931AE4"/>
    <w:rsid w:val="009325B8"/>
    <w:rsid w:val="0093334B"/>
    <w:rsid w:val="009334F9"/>
    <w:rsid w:val="009335E1"/>
    <w:rsid w:val="0093486D"/>
    <w:rsid w:val="00935804"/>
    <w:rsid w:val="00940BF3"/>
    <w:rsid w:val="00942FF5"/>
    <w:rsid w:val="00943C42"/>
    <w:rsid w:val="00946B09"/>
    <w:rsid w:val="00950149"/>
    <w:rsid w:val="00952539"/>
    <w:rsid w:val="00952DAF"/>
    <w:rsid w:val="00953B3B"/>
    <w:rsid w:val="009558BC"/>
    <w:rsid w:val="0095599F"/>
    <w:rsid w:val="00955F1C"/>
    <w:rsid w:val="009569D5"/>
    <w:rsid w:val="00957F7A"/>
    <w:rsid w:val="00960022"/>
    <w:rsid w:val="00961364"/>
    <w:rsid w:val="00962334"/>
    <w:rsid w:val="00966538"/>
    <w:rsid w:val="0096713C"/>
    <w:rsid w:val="00967826"/>
    <w:rsid w:val="009705C6"/>
    <w:rsid w:val="0097180C"/>
    <w:rsid w:val="00972CDE"/>
    <w:rsid w:val="00974B05"/>
    <w:rsid w:val="0097564B"/>
    <w:rsid w:val="00976373"/>
    <w:rsid w:val="00976953"/>
    <w:rsid w:val="009772E5"/>
    <w:rsid w:val="009773D6"/>
    <w:rsid w:val="00980A61"/>
    <w:rsid w:val="009821C8"/>
    <w:rsid w:val="00982F3D"/>
    <w:rsid w:val="0098382F"/>
    <w:rsid w:val="0098592A"/>
    <w:rsid w:val="00986264"/>
    <w:rsid w:val="0098645C"/>
    <w:rsid w:val="00986DF4"/>
    <w:rsid w:val="00986EA9"/>
    <w:rsid w:val="009874E2"/>
    <w:rsid w:val="00990819"/>
    <w:rsid w:val="0099372C"/>
    <w:rsid w:val="00993B13"/>
    <w:rsid w:val="00994EA3"/>
    <w:rsid w:val="009968F8"/>
    <w:rsid w:val="00997403"/>
    <w:rsid w:val="009A0C88"/>
    <w:rsid w:val="009A2747"/>
    <w:rsid w:val="009A28D6"/>
    <w:rsid w:val="009A6099"/>
    <w:rsid w:val="009A60CE"/>
    <w:rsid w:val="009A6BAE"/>
    <w:rsid w:val="009B01C3"/>
    <w:rsid w:val="009B15FA"/>
    <w:rsid w:val="009B2285"/>
    <w:rsid w:val="009B2E12"/>
    <w:rsid w:val="009B3A64"/>
    <w:rsid w:val="009B4296"/>
    <w:rsid w:val="009B5800"/>
    <w:rsid w:val="009B5977"/>
    <w:rsid w:val="009C1123"/>
    <w:rsid w:val="009C18EB"/>
    <w:rsid w:val="009C52BA"/>
    <w:rsid w:val="009D0128"/>
    <w:rsid w:val="009D1783"/>
    <w:rsid w:val="009D1D18"/>
    <w:rsid w:val="009D27C7"/>
    <w:rsid w:val="009E0EDA"/>
    <w:rsid w:val="009E32DC"/>
    <w:rsid w:val="009E34A7"/>
    <w:rsid w:val="009E36E1"/>
    <w:rsid w:val="009E3BCB"/>
    <w:rsid w:val="009E3EFF"/>
    <w:rsid w:val="009E491F"/>
    <w:rsid w:val="009E553B"/>
    <w:rsid w:val="009E6CCE"/>
    <w:rsid w:val="009F10FB"/>
    <w:rsid w:val="009F2134"/>
    <w:rsid w:val="009F3D89"/>
    <w:rsid w:val="009F4966"/>
    <w:rsid w:val="009F49D1"/>
    <w:rsid w:val="009F588E"/>
    <w:rsid w:val="009F772D"/>
    <w:rsid w:val="009F77C2"/>
    <w:rsid w:val="009F7992"/>
    <w:rsid w:val="00A01D79"/>
    <w:rsid w:val="00A01E34"/>
    <w:rsid w:val="00A03EDA"/>
    <w:rsid w:val="00A04061"/>
    <w:rsid w:val="00A04163"/>
    <w:rsid w:val="00A04217"/>
    <w:rsid w:val="00A04CFE"/>
    <w:rsid w:val="00A05008"/>
    <w:rsid w:val="00A0555B"/>
    <w:rsid w:val="00A05A59"/>
    <w:rsid w:val="00A05B5D"/>
    <w:rsid w:val="00A06352"/>
    <w:rsid w:val="00A101FF"/>
    <w:rsid w:val="00A1090C"/>
    <w:rsid w:val="00A13A01"/>
    <w:rsid w:val="00A13AD8"/>
    <w:rsid w:val="00A13D68"/>
    <w:rsid w:val="00A15354"/>
    <w:rsid w:val="00A15948"/>
    <w:rsid w:val="00A15A58"/>
    <w:rsid w:val="00A15D59"/>
    <w:rsid w:val="00A1655C"/>
    <w:rsid w:val="00A16EE0"/>
    <w:rsid w:val="00A20CD6"/>
    <w:rsid w:val="00A20EF4"/>
    <w:rsid w:val="00A2151A"/>
    <w:rsid w:val="00A22260"/>
    <w:rsid w:val="00A224A1"/>
    <w:rsid w:val="00A22968"/>
    <w:rsid w:val="00A230E9"/>
    <w:rsid w:val="00A23679"/>
    <w:rsid w:val="00A23755"/>
    <w:rsid w:val="00A23A0B"/>
    <w:rsid w:val="00A24963"/>
    <w:rsid w:val="00A33D39"/>
    <w:rsid w:val="00A3437A"/>
    <w:rsid w:val="00A3483D"/>
    <w:rsid w:val="00A36D11"/>
    <w:rsid w:val="00A3741D"/>
    <w:rsid w:val="00A374B4"/>
    <w:rsid w:val="00A37BE9"/>
    <w:rsid w:val="00A41144"/>
    <w:rsid w:val="00A43B58"/>
    <w:rsid w:val="00A43E67"/>
    <w:rsid w:val="00A43FE9"/>
    <w:rsid w:val="00A52609"/>
    <w:rsid w:val="00A559EC"/>
    <w:rsid w:val="00A57037"/>
    <w:rsid w:val="00A572D1"/>
    <w:rsid w:val="00A60D69"/>
    <w:rsid w:val="00A610AA"/>
    <w:rsid w:val="00A614F7"/>
    <w:rsid w:val="00A617DE"/>
    <w:rsid w:val="00A620E7"/>
    <w:rsid w:val="00A6307D"/>
    <w:rsid w:val="00A6632B"/>
    <w:rsid w:val="00A6696F"/>
    <w:rsid w:val="00A67E76"/>
    <w:rsid w:val="00A70955"/>
    <w:rsid w:val="00A70CDB"/>
    <w:rsid w:val="00A71416"/>
    <w:rsid w:val="00A72880"/>
    <w:rsid w:val="00A73C73"/>
    <w:rsid w:val="00A73DF8"/>
    <w:rsid w:val="00A740EA"/>
    <w:rsid w:val="00A7552F"/>
    <w:rsid w:val="00A77AAE"/>
    <w:rsid w:val="00A8176D"/>
    <w:rsid w:val="00A82A3B"/>
    <w:rsid w:val="00A82B19"/>
    <w:rsid w:val="00A83A25"/>
    <w:rsid w:val="00A84DF1"/>
    <w:rsid w:val="00A869C6"/>
    <w:rsid w:val="00A87EE7"/>
    <w:rsid w:val="00A91332"/>
    <w:rsid w:val="00A916B0"/>
    <w:rsid w:val="00A92DB1"/>
    <w:rsid w:val="00A93F37"/>
    <w:rsid w:val="00A94C8E"/>
    <w:rsid w:val="00A95EE4"/>
    <w:rsid w:val="00A9705E"/>
    <w:rsid w:val="00AA0ED9"/>
    <w:rsid w:val="00AA28C3"/>
    <w:rsid w:val="00AA3B99"/>
    <w:rsid w:val="00AA4424"/>
    <w:rsid w:val="00AA5AD1"/>
    <w:rsid w:val="00AA5FB5"/>
    <w:rsid w:val="00AB2937"/>
    <w:rsid w:val="00AB297C"/>
    <w:rsid w:val="00AB3116"/>
    <w:rsid w:val="00AB466F"/>
    <w:rsid w:val="00AB6EE3"/>
    <w:rsid w:val="00AB72F8"/>
    <w:rsid w:val="00AB7E9C"/>
    <w:rsid w:val="00AB7F85"/>
    <w:rsid w:val="00AC367D"/>
    <w:rsid w:val="00AC7533"/>
    <w:rsid w:val="00AD0DF4"/>
    <w:rsid w:val="00AD101F"/>
    <w:rsid w:val="00AD1521"/>
    <w:rsid w:val="00AD34B9"/>
    <w:rsid w:val="00AD7239"/>
    <w:rsid w:val="00AD764D"/>
    <w:rsid w:val="00AE0354"/>
    <w:rsid w:val="00AE09D7"/>
    <w:rsid w:val="00AE129E"/>
    <w:rsid w:val="00AE1DD0"/>
    <w:rsid w:val="00AE1FCA"/>
    <w:rsid w:val="00AE2787"/>
    <w:rsid w:val="00AE3E6F"/>
    <w:rsid w:val="00AF0D8B"/>
    <w:rsid w:val="00B014DC"/>
    <w:rsid w:val="00B023F8"/>
    <w:rsid w:val="00B02EC8"/>
    <w:rsid w:val="00B03A5E"/>
    <w:rsid w:val="00B04432"/>
    <w:rsid w:val="00B06FB6"/>
    <w:rsid w:val="00B11EBD"/>
    <w:rsid w:val="00B1207E"/>
    <w:rsid w:val="00B12628"/>
    <w:rsid w:val="00B138A3"/>
    <w:rsid w:val="00B14A55"/>
    <w:rsid w:val="00B20288"/>
    <w:rsid w:val="00B208A7"/>
    <w:rsid w:val="00B21EC6"/>
    <w:rsid w:val="00B24F03"/>
    <w:rsid w:val="00B30116"/>
    <w:rsid w:val="00B318B3"/>
    <w:rsid w:val="00B33D3C"/>
    <w:rsid w:val="00B343FD"/>
    <w:rsid w:val="00B3732A"/>
    <w:rsid w:val="00B37582"/>
    <w:rsid w:val="00B4038D"/>
    <w:rsid w:val="00B4070F"/>
    <w:rsid w:val="00B42F07"/>
    <w:rsid w:val="00B44848"/>
    <w:rsid w:val="00B4663B"/>
    <w:rsid w:val="00B53439"/>
    <w:rsid w:val="00B53CCB"/>
    <w:rsid w:val="00B5429F"/>
    <w:rsid w:val="00B548D3"/>
    <w:rsid w:val="00B57483"/>
    <w:rsid w:val="00B6137E"/>
    <w:rsid w:val="00B628C6"/>
    <w:rsid w:val="00B65812"/>
    <w:rsid w:val="00B679AC"/>
    <w:rsid w:val="00B70741"/>
    <w:rsid w:val="00B70F7B"/>
    <w:rsid w:val="00B76769"/>
    <w:rsid w:val="00B77052"/>
    <w:rsid w:val="00B80E93"/>
    <w:rsid w:val="00B81841"/>
    <w:rsid w:val="00B864BC"/>
    <w:rsid w:val="00B87F80"/>
    <w:rsid w:val="00B87FB4"/>
    <w:rsid w:val="00B92596"/>
    <w:rsid w:val="00B97DBB"/>
    <w:rsid w:val="00BA02D1"/>
    <w:rsid w:val="00BA0DE4"/>
    <w:rsid w:val="00BA1403"/>
    <w:rsid w:val="00BA18D6"/>
    <w:rsid w:val="00BA5116"/>
    <w:rsid w:val="00BA720F"/>
    <w:rsid w:val="00BA73BC"/>
    <w:rsid w:val="00BA7BDB"/>
    <w:rsid w:val="00BB2ADA"/>
    <w:rsid w:val="00BB40F2"/>
    <w:rsid w:val="00BB662F"/>
    <w:rsid w:val="00BB78F1"/>
    <w:rsid w:val="00BC023A"/>
    <w:rsid w:val="00BC06FB"/>
    <w:rsid w:val="00BC08F7"/>
    <w:rsid w:val="00BC33B7"/>
    <w:rsid w:val="00BC3553"/>
    <w:rsid w:val="00BC3831"/>
    <w:rsid w:val="00BC7B97"/>
    <w:rsid w:val="00BD23B5"/>
    <w:rsid w:val="00BD2716"/>
    <w:rsid w:val="00BD3BC7"/>
    <w:rsid w:val="00BD6B5B"/>
    <w:rsid w:val="00BD7C0C"/>
    <w:rsid w:val="00BE0BFE"/>
    <w:rsid w:val="00BE1984"/>
    <w:rsid w:val="00BE1ABA"/>
    <w:rsid w:val="00BE2FB6"/>
    <w:rsid w:val="00BE312D"/>
    <w:rsid w:val="00BE328D"/>
    <w:rsid w:val="00BE4DA5"/>
    <w:rsid w:val="00BE66E6"/>
    <w:rsid w:val="00BE7025"/>
    <w:rsid w:val="00BF07C4"/>
    <w:rsid w:val="00BF16C3"/>
    <w:rsid w:val="00BF219A"/>
    <w:rsid w:val="00BF279E"/>
    <w:rsid w:val="00BF2B1E"/>
    <w:rsid w:val="00BF6A78"/>
    <w:rsid w:val="00C01949"/>
    <w:rsid w:val="00C0485A"/>
    <w:rsid w:val="00C05673"/>
    <w:rsid w:val="00C065DE"/>
    <w:rsid w:val="00C078C8"/>
    <w:rsid w:val="00C11A32"/>
    <w:rsid w:val="00C1352E"/>
    <w:rsid w:val="00C13CED"/>
    <w:rsid w:val="00C13F78"/>
    <w:rsid w:val="00C1458B"/>
    <w:rsid w:val="00C14E49"/>
    <w:rsid w:val="00C159E1"/>
    <w:rsid w:val="00C2005E"/>
    <w:rsid w:val="00C20571"/>
    <w:rsid w:val="00C219DF"/>
    <w:rsid w:val="00C2460C"/>
    <w:rsid w:val="00C27988"/>
    <w:rsid w:val="00C311AB"/>
    <w:rsid w:val="00C32294"/>
    <w:rsid w:val="00C33044"/>
    <w:rsid w:val="00C346AF"/>
    <w:rsid w:val="00C36391"/>
    <w:rsid w:val="00C41ED6"/>
    <w:rsid w:val="00C42CE2"/>
    <w:rsid w:val="00C43187"/>
    <w:rsid w:val="00C4327A"/>
    <w:rsid w:val="00C43E42"/>
    <w:rsid w:val="00C44303"/>
    <w:rsid w:val="00C445C0"/>
    <w:rsid w:val="00C445EF"/>
    <w:rsid w:val="00C450AC"/>
    <w:rsid w:val="00C5440D"/>
    <w:rsid w:val="00C54B00"/>
    <w:rsid w:val="00C5541A"/>
    <w:rsid w:val="00C60343"/>
    <w:rsid w:val="00C603A7"/>
    <w:rsid w:val="00C6127F"/>
    <w:rsid w:val="00C617C9"/>
    <w:rsid w:val="00C62550"/>
    <w:rsid w:val="00C6554B"/>
    <w:rsid w:val="00C65B95"/>
    <w:rsid w:val="00C67185"/>
    <w:rsid w:val="00C7207F"/>
    <w:rsid w:val="00C72E80"/>
    <w:rsid w:val="00C746FB"/>
    <w:rsid w:val="00C76D2F"/>
    <w:rsid w:val="00C84CB2"/>
    <w:rsid w:val="00C8648D"/>
    <w:rsid w:val="00C87212"/>
    <w:rsid w:val="00C90082"/>
    <w:rsid w:val="00C905E1"/>
    <w:rsid w:val="00C91018"/>
    <w:rsid w:val="00C9197A"/>
    <w:rsid w:val="00C92C5B"/>
    <w:rsid w:val="00C935B5"/>
    <w:rsid w:val="00C96E5A"/>
    <w:rsid w:val="00CA15EA"/>
    <w:rsid w:val="00CA44AE"/>
    <w:rsid w:val="00CA71C3"/>
    <w:rsid w:val="00CA7C22"/>
    <w:rsid w:val="00CB3BE2"/>
    <w:rsid w:val="00CB6629"/>
    <w:rsid w:val="00CB6D95"/>
    <w:rsid w:val="00CC02B6"/>
    <w:rsid w:val="00CC165F"/>
    <w:rsid w:val="00CC246B"/>
    <w:rsid w:val="00CC3944"/>
    <w:rsid w:val="00CC480A"/>
    <w:rsid w:val="00CC6815"/>
    <w:rsid w:val="00CC68FE"/>
    <w:rsid w:val="00CC758B"/>
    <w:rsid w:val="00CD2429"/>
    <w:rsid w:val="00CD2BEB"/>
    <w:rsid w:val="00CD3E8E"/>
    <w:rsid w:val="00CD3F1D"/>
    <w:rsid w:val="00CD49C9"/>
    <w:rsid w:val="00CD69C1"/>
    <w:rsid w:val="00CD6E5D"/>
    <w:rsid w:val="00CD71AA"/>
    <w:rsid w:val="00CD7510"/>
    <w:rsid w:val="00CD7794"/>
    <w:rsid w:val="00CE2EAD"/>
    <w:rsid w:val="00CE32DE"/>
    <w:rsid w:val="00CE4355"/>
    <w:rsid w:val="00CE53C5"/>
    <w:rsid w:val="00CE5631"/>
    <w:rsid w:val="00CE6FF5"/>
    <w:rsid w:val="00CE73D5"/>
    <w:rsid w:val="00CF0F34"/>
    <w:rsid w:val="00CF1AED"/>
    <w:rsid w:val="00CF28DE"/>
    <w:rsid w:val="00CF4919"/>
    <w:rsid w:val="00CF6447"/>
    <w:rsid w:val="00D028F8"/>
    <w:rsid w:val="00D04E34"/>
    <w:rsid w:val="00D07189"/>
    <w:rsid w:val="00D14182"/>
    <w:rsid w:val="00D14AC2"/>
    <w:rsid w:val="00D16D55"/>
    <w:rsid w:val="00D17282"/>
    <w:rsid w:val="00D1729B"/>
    <w:rsid w:val="00D17CA9"/>
    <w:rsid w:val="00D215CC"/>
    <w:rsid w:val="00D218A9"/>
    <w:rsid w:val="00D21EE7"/>
    <w:rsid w:val="00D223DC"/>
    <w:rsid w:val="00D2334D"/>
    <w:rsid w:val="00D24CCB"/>
    <w:rsid w:val="00D25A88"/>
    <w:rsid w:val="00D26305"/>
    <w:rsid w:val="00D26DBD"/>
    <w:rsid w:val="00D27205"/>
    <w:rsid w:val="00D305E0"/>
    <w:rsid w:val="00D3167C"/>
    <w:rsid w:val="00D31830"/>
    <w:rsid w:val="00D32623"/>
    <w:rsid w:val="00D329D2"/>
    <w:rsid w:val="00D33A24"/>
    <w:rsid w:val="00D34A60"/>
    <w:rsid w:val="00D353AF"/>
    <w:rsid w:val="00D358E3"/>
    <w:rsid w:val="00D40319"/>
    <w:rsid w:val="00D42A8A"/>
    <w:rsid w:val="00D45774"/>
    <w:rsid w:val="00D46043"/>
    <w:rsid w:val="00D4750F"/>
    <w:rsid w:val="00D505C9"/>
    <w:rsid w:val="00D50B7D"/>
    <w:rsid w:val="00D50BE0"/>
    <w:rsid w:val="00D515FD"/>
    <w:rsid w:val="00D524F4"/>
    <w:rsid w:val="00D52607"/>
    <w:rsid w:val="00D5353D"/>
    <w:rsid w:val="00D53AC8"/>
    <w:rsid w:val="00D55E39"/>
    <w:rsid w:val="00D560F1"/>
    <w:rsid w:val="00D5612C"/>
    <w:rsid w:val="00D5786C"/>
    <w:rsid w:val="00D60344"/>
    <w:rsid w:val="00D6222D"/>
    <w:rsid w:val="00D63177"/>
    <w:rsid w:val="00D63C1A"/>
    <w:rsid w:val="00D64817"/>
    <w:rsid w:val="00D65914"/>
    <w:rsid w:val="00D663A9"/>
    <w:rsid w:val="00D67E77"/>
    <w:rsid w:val="00D72410"/>
    <w:rsid w:val="00D728C2"/>
    <w:rsid w:val="00D736F8"/>
    <w:rsid w:val="00D774F8"/>
    <w:rsid w:val="00D81861"/>
    <w:rsid w:val="00D845F0"/>
    <w:rsid w:val="00D855DD"/>
    <w:rsid w:val="00D8724B"/>
    <w:rsid w:val="00D906B3"/>
    <w:rsid w:val="00D90728"/>
    <w:rsid w:val="00D90893"/>
    <w:rsid w:val="00D91A00"/>
    <w:rsid w:val="00D91E66"/>
    <w:rsid w:val="00D92B9A"/>
    <w:rsid w:val="00D92FE6"/>
    <w:rsid w:val="00D93278"/>
    <w:rsid w:val="00D93A74"/>
    <w:rsid w:val="00D94920"/>
    <w:rsid w:val="00D94939"/>
    <w:rsid w:val="00D9635E"/>
    <w:rsid w:val="00D96AF9"/>
    <w:rsid w:val="00D96EA0"/>
    <w:rsid w:val="00DA0BF9"/>
    <w:rsid w:val="00DA28E1"/>
    <w:rsid w:val="00DA2CF0"/>
    <w:rsid w:val="00DA3E4D"/>
    <w:rsid w:val="00DA3E81"/>
    <w:rsid w:val="00DA4DDE"/>
    <w:rsid w:val="00DB03AB"/>
    <w:rsid w:val="00DB22C9"/>
    <w:rsid w:val="00DB3F06"/>
    <w:rsid w:val="00DB6C18"/>
    <w:rsid w:val="00DC2811"/>
    <w:rsid w:val="00DC3780"/>
    <w:rsid w:val="00DC7DDB"/>
    <w:rsid w:val="00DD03A1"/>
    <w:rsid w:val="00DD0EAD"/>
    <w:rsid w:val="00DD2AAD"/>
    <w:rsid w:val="00DD2CB3"/>
    <w:rsid w:val="00DD3011"/>
    <w:rsid w:val="00DD3D5E"/>
    <w:rsid w:val="00DD4032"/>
    <w:rsid w:val="00DD4F0D"/>
    <w:rsid w:val="00DD51D4"/>
    <w:rsid w:val="00DD6125"/>
    <w:rsid w:val="00DD671F"/>
    <w:rsid w:val="00DD6C46"/>
    <w:rsid w:val="00DE0954"/>
    <w:rsid w:val="00DE18D3"/>
    <w:rsid w:val="00DE25C2"/>
    <w:rsid w:val="00DE490F"/>
    <w:rsid w:val="00DE4925"/>
    <w:rsid w:val="00DE5189"/>
    <w:rsid w:val="00DE57D7"/>
    <w:rsid w:val="00DE61DC"/>
    <w:rsid w:val="00DE6C47"/>
    <w:rsid w:val="00DE7B51"/>
    <w:rsid w:val="00DE7D20"/>
    <w:rsid w:val="00DF0A27"/>
    <w:rsid w:val="00DF14E5"/>
    <w:rsid w:val="00DF309E"/>
    <w:rsid w:val="00DF4C56"/>
    <w:rsid w:val="00DF4FF7"/>
    <w:rsid w:val="00DF6618"/>
    <w:rsid w:val="00DF7650"/>
    <w:rsid w:val="00DF7CCF"/>
    <w:rsid w:val="00DF7DEE"/>
    <w:rsid w:val="00E000A2"/>
    <w:rsid w:val="00E008DA"/>
    <w:rsid w:val="00E01A26"/>
    <w:rsid w:val="00E02E14"/>
    <w:rsid w:val="00E03557"/>
    <w:rsid w:val="00E0512E"/>
    <w:rsid w:val="00E14580"/>
    <w:rsid w:val="00E149AE"/>
    <w:rsid w:val="00E15AF3"/>
    <w:rsid w:val="00E23439"/>
    <w:rsid w:val="00E23767"/>
    <w:rsid w:val="00E23EEE"/>
    <w:rsid w:val="00E2417D"/>
    <w:rsid w:val="00E2478A"/>
    <w:rsid w:val="00E24D36"/>
    <w:rsid w:val="00E25789"/>
    <w:rsid w:val="00E25DDD"/>
    <w:rsid w:val="00E27C35"/>
    <w:rsid w:val="00E27EC0"/>
    <w:rsid w:val="00E30EAA"/>
    <w:rsid w:val="00E33644"/>
    <w:rsid w:val="00E365C4"/>
    <w:rsid w:val="00E36B68"/>
    <w:rsid w:val="00E36FA6"/>
    <w:rsid w:val="00E378CD"/>
    <w:rsid w:val="00E37E40"/>
    <w:rsid w:val="00E41329"/>
    <w:rsid w:val="00E42AFD"/>
    <w:rsid w:val="00E432D0"/>
    <w:rsid w:val="00E43CD7"/>
    <w:rsid w:val="00E43D7C"/>
    <w:rsid w:val="00E443F3"/>
    <w:rsid w:val="00E449BA"/>
    <w:rsid w:val="00E45CA7"/>
    <w:rsid w:val="00E4671E"/>
    <w:rsid w:val="00E4699B"/>
    <w:rsid w:val="00E50AAC"/>
    <w:rsid w:val="00E510EC"/>
    <w:rsid w:val="00E510F0"/>
    <w:rsid w:val="00E538FC"/>
    <w:rsid w:val="00E5478A"/>
    <w:rsid w:val="00E548F2"/>
    <w:rsid w:val="00E55AC5"/>
    <w:rsid w:val="00E56607"/>
    <w:rsid w:val="00E57704"/>
    <w:rsid w:val="00E57734"/>
    <w:rsid w:val="00E609A2"/>
    <w:rsid w:val="00E61C6F"/>
    <w:rsid w:val="00E63DA2"/>
    <w:rsid w:val="00E64272"/>
    <w:rsid w:val="00E64D80"/>
    <w:rsid w:val="00E6702E"/>
    <w:rsid w:val="00E73BE6"/>
    <w:rsid w:val="00E77120"/>
    <w:rsid w:val="00E777FF"/>
    <w:rsid w:val="00E77FB2"/>
    <w:rsid w:val="00E823FF"/>
    <w:rsid w:val="00E832DF"/>
    <w:rsid w:val="00E87292"/>
    <w:rsid w:val="00E9425B"/>
    <w:rsid w:val="00E97214"/>
    <w:rsid w:val="00EA078D"/>
    <w:rsid w:val="00EA16D9"/>
    <w:rsid w:val="00EA2DDC"/>
    <w:rsid w:val="00EA346D"/>
    <w:rsid w:val="00EA4057"/>
    <w:rsid w:val="00EA5BAD"/>
    <w:rsid w:val="00EA655B"/>
    <w:rsid w:val="00EA7EE2"/>
    <w:rsid w:val="00EB057B"/>
    <w:rsid w:val="00EB1A9B"/>
    <w:rsid w:val="00EB1D42"/>
    <w:rsid w:val="00EB3F44"/>
    <w:rsid w:val="00EB4C09"/>
    <w:rsid w:val="00EB76D1"/>
    <w:rsid w:val="00EC1727"/>
    <w:rsid w:val="00EC17B5"/>
    <w:rsid w:val="00EC1BDA"/>
    <w:rsid w:val="00EC42EC"/>
    <w:rsid w:val="00EC4DCE"/>
    <w:rsid w:val="00EC51B8"/>
    <w:rsid w:val="00EC6D2C"/>
    <w:rsid w:val="00EC7D4B"/>
    <w:rsid w:val="00ED3A0A"/>
    <w:rsid w:val="00ED3A32"/>
    <w:rsid w:val="00ED407A"/>
    <w:rsid w:val="00ED5960"/>
    <w:rsid w:val="00ED5FCC"/>
    <w:rsid w:val="00ED6D56"/>
    <w:rsid w:val="00EE031D"/>
    <w:rsid w:val="00EE0604"/>
    <w:rsid w:val="00EE244F"/>
    <w:rsid w:val="00EE2C69"/>
    <w:rsid w:val="00EE3DE0"/>
    <w:rsid w:val="00EE41FB"/>
    <w:rsid w:val="00EE4A98"/>
    <w:rsid w:val="00EE6EBD"/>
    <w:rsid w:val="00EE797C"/>
    <w:rsid w:val="00EF15A9"/>
    <w:rsid w:val="00EF444F"/>
    <w:rsid w:val="00EF4C66"/>
    <w:rsid w:val="00EF4ECC"/>
    <w:rsid w:val="00EF4EE6"/>
    <w:rsid w:val="00F020DF"/>
    <w:rsid w:val="00F033C4"/>
    <w:rsid w:val="00F03C4B"/>
    <w:rsid w:val="00F04884"/>
    <w:rsid w:val="00F0695E"/>
    <w:rsid w:val="00F07043"/>
    <w:rsid w:val="00F10C23"/>
    <w:rsid w:val="00F11A63"/>
    <w:rsid w:val="00F131E7"/>
    <w:rsid w:val="00F14D89"/>
    <w:rsid w:val="00F206FF"/>
    <w:rsid w:val="00F20894"/>
    <w:rsid w:val="00F22016"/>
    <w:rsid w:val="00F23460"/>
    <w:rsid w:val="00F2458F"/>
    <w:rsid w:val="00F2541F"/>
    <w:rsid w:val="00F266F6"/>
    <w:rsid w:val="00F271E7"/>
    <w:rsid w:val="00F279DF"/>
    <w:rsid w:val="00F27CC0"/>
    <w:rsid w:val="00F30DE0"/>
    <w:rsid w:val="00F31C3C"/>
    <w:rsid w:val="00F31F98"/>
    <w:rsid w:val="00F3572B"/>
    <w:rsid w:val="00F36440"/>
    <w:rsid w:val="00F4025E"/>
    <w:rsid w:val="00F41829"/>
    <w:rsid w:val="00F42418"/>
    <w:rsid w:val="00F425B2"/>
    <w:rsid w:val="00F4344A"/>
    <w:rsid w:val="00F45043"/>
    <w:rsid w:val="00F4569E"/>
    <w:rsid w:val="00F45B95"/>
    <w:rsid w:val="00F45BD5"/>
    <w:rsid w:val="00F46703"/>
    <w:rsid w:val="00F51020"/>
    <w:rsid w:val="00F5324C"/>
    <w:rsid w:val="00F541A9"/>
    <w:rsid w:val="00F5591B"/>
    <w:rsid w:val="00F56F14"/>
    <w:rsid w:val="00F57019"/>
    <w:rsid w:val="00F57314"/>
    <w:rsid w:val="00F57838"/>
    <w:rsid w:val="00F65E2F"/>
    <w:rsid w:val="00F6698D"/>
    <w:rsid w:val="00F71CFA"/>
    <w:rsid w:val="00F7330E"/>
    <w:rsid w:val="00F73EC8"/>
    <w:rsid w:val="00F745A1"/>
    <w:rsid w:val="00F758F2"/>
    <w:rsid w:val="00F75A97"/>
    <w:rsid w:val="00F76BA2"/>
    <w:rsid w:val="00F76C4D"/>
    <w:rsid w:val="00F77E35"/>
    <w:rsid w:val="00F77FDA"/>
    <w:rsid w:val="00F80490"/>
    <w:rsid w:val="00F8054B"/>
    <w:rsid w:val="00F809EF"/>
    <w:rsid w:val="00F80F59"/>
    <w:rsid w:val="00F82840"/>
    <w:rsid w:val="00F82D9F"/>
    <w:rsid w:val="00F83424"/>
    <w:rsid w:val="00F83D3A"/>
    <w:rsid w:val="00F84DC3"/>
    <w:rsid w:val="00F86715"/>
    <w:rsid w:val="00F86ED8"/>
    <w:rsid w:val="00F90383"/>
    <w:rsid w:val="00F90A91"/>
    <w:rsid w:val="00F91F1C"/>
    <w:rsid w:val="00F93218"/>
    <w:rsid w:val="00F93371"/>
    <w:rsid w:val="00F937D6"/>
    <w:rsid w:val="00F96B98"/>
    <w:rsid w:val="00FA04FE"/>
    <w:rsid w:val="00FA0CC3"/>
    <w:rsid w:val="00FA141B"/>
    <w:rsid w:val="00FA2CD7"/>
    <w:rsid w:val="00FA3391"/>
    <w:rsid w:val="00FA55B1"/>
    <w:rsid w:val="00FA68FD"/>
    <w:rsid w:val="00FA7C71"/>
    <w:rsid w:val="00FB1367"/>
    <w:rsid w:val="00FB2F83"/>
    <w:rsid w:val="00FB401A"/>
    <w:rsid w:val="00FB4F31"/>
    <w:rsid w:val="00FB4FE0"/>
    <w:rsid w:val="00FB621B"/>
    <w:rsid w:val="00FB7B07"/>
    <w:rsid w:val="00FC174C"/>
    <w:rsid w:val="00FC1D45"/>
    <w:rsid w:val="00FC39B3"/>
    <w:rsid w:val="00FC5379"/>
    <w:rsid w:val="00FC65C7"/>
    <w:rsid w:val="00FC7B9D"/>
    <w:rsid w:val="00FD24FE"/>
    <w:rsid w:val="00FD2BF4"/>
    <w:rsid w:val="00FD340B"/>
    <w:rsid w:val="00FD3EA9"/>
    <w:rsid w:val="00FD4FBB"/>
    <w:rsid w:val="00FE0899"/>
    <w:rsid w:val="00FE2B40"/>
    <w:rsid w:val="00FE3C9B"/>
    <w:rsid w:val="00FE4CAC"/>
    <w:rsid w:val="00FE4E1B"/>
    <w:rsid w:val="00FF1EDD"/>
    <w:rsid w:val="00FF3156"/>
    <w:rsid w:val="00FF35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paragraph" w:styleId="1">
    <w:name w:val="heading 1"/>
    <w:basedOn w:val="a"/>
    <w:next w:val="a"/>
    <w:link w:val="10"/>
    <w:uiPriority w:val="9"/>
    <w:qFormat/>
    <w:rsid w:val="002611FE"/>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Normal">
    <w:name w:val="ConsPlusNormal"/>
    <w:rsid w:val="00015A4B"/>
    <w:pPr>
      <w:autoSpaceDE w:val="0"/>
      <w:autoSpaceDN w:val="0"/>
      <w:adjustRightInd w:val="0"/>
    </w:pPr>
    <w:rPr>
      <w:rFonts w:ascii="Times New Roman" w:eastAsia="Times New Roman" w:hAnsi="Times New Roman"/>
      <w:sz w:val="24"/>
      <w:szCs w:val="24"/>
    </w:rPr>
  </w:style>
  <w:style w:type="character" w:styleId="a9">
    <w:name w:val="Hyperlink"/>
    <w:basedOn w:val="a0"/>
    <w:uiPriority w:val="99"/>
    <w:unhideWhenUsed/>
    <w:rsid w:val="00015A4B"/>
    <w:rPr>
      <w:color w:val="0000FF"/>
      <w:u w:val="single"/>
    </w:rPr>
  </w:style>
  <w:style w:type="paragraph" w:customStyle="1" w:styleId="Default">
    <w:name w:val="Default"/>
    <w:rsid w:val="00265FDE"/>
    <w:pPr>
      <w:autoSpaceDE w:val="0"/>
      <w:autoSpaceDN w:val="0"/>
      <w:adjustRightInd w:val="0"/>
    </w:pPr>
    <w:rPr>
      <w:rFonts w:ascii="Times New Roman" w:hAnsi="Times New Roman"/>
      <w:color w:val="000000"/>
      <w:sz w:val="24"/>
      <w:szCs w:val="24"/>
    </w:rPr>
  </w:style>
  <w:style w:type="character" w:customStyle="1" w:styleId="aa">
    <w:name w:val="Основной текст_"/>
    <w:basedOn w:val="a0"/>
    <w:link w:val="11"/>
    <w:locked/>
    <w:rsid w:val="00E73BE6"/>
    <w:rPr>
      <w:rFonts w:ascii="Times New Roman" w:hAnsi="Times New Roman"/>
      <w:sz w:val="26"/>
      <w:szCs w:val="26"/>
      <w:shd w:val="clear" w:color="auto" w:fill="FFFFFF"/>
    </w:rPr>
  </w:style>
  <w:style w:type="paragraph" w:customStyle="1" w:styleId="11">
    <w:name w:val="Основной текст1"/>
    <w:basedOn w:val="a"/>
    <w:link w:val="aa"/>
    <w:rsid w:val="00E73BE6"/>
    <w:pPr>
      <w:shd w:val="clear" w:color="auto" w:fill="FFFFFF"/>
      <w:spacing w:before="360" w:line="317" w:lineRule="exact"/>
      <w:ind w:hanging="360"/>
      <w:jc w:val="both"/>
    </w:pPr>
    <w:rPr>
      <w:rFonts w:eastAsia="Calibri"/>
      <w:sz w:val="26"/>
      <w:szCs w:val="26"/>
    </w:rPr>
  </w:style>
  <w:style w:type="table" w:styleId="ab">
    <w:name w:val="Table Grid"/>
    <w:basedOn w:val="a1"/>
    <w:uiPriority w:val="59"/>
    <w:rsid w:val="00696AF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rsid w:val="00930E1B"/>
    <w:pPr>
      <w:spacing w:before="100" w:beforeAutospacing="1" w:after="100" w:afterAutospacing="1"/>
    </w:pPr>
  </w:style>
  <w:style w:type="paragraph" w:styleId="ad">
    <w:name w:val="List Paragraph"/>
    <w:basedOn w:val="a"/>
    <w:uiPriority w:val="34"/>
    <w:qFormat/>
    <w:rsid w:val="00A92DB1"/>
    <w:pPr>
      <w:ind w:left="720"/>
      <w:contextualSpacing/>
    </w:pPr>
  </w:style>
  <w:style w:type="paragraph" w:styleId="ae">
    <w:name w:val="Body Text Indent"/>
    <w:basedOn w:val="a"/>
    <w:link w:val="af"/>
    <w:rsid w:val="00EE797C"/>
    <w:pPr>
      <w:ind w:firstLine="567"/>
      <w:jc w:val="both"/>
    </w:pPr>
    <w:rPr>
      <w:sz w:val="28"/>
      <w:szCs w:val="20"/>
    </w:rPr>
  </w:style>
  <w:style w:type="character" w:customStyle="1" w:styleId="af">
    <w:name w:val="Основной текст с отступом Знак"/>
    <w:basedOn w:val="a0"/>
    <w:link w:val="ae"/>
    <w:rsid w:val="00EE797C"/>
    <w:rPr>
      <w:rFonts w:ascii="Times New Roman" w:eastAsia="Times New Roman" w:hAnsi="Times New Roman"/>
      <w:sz w:val="28"/>
    </w:rPr>
  </w:style>
  <w:style w:type="paragraph" w:styleId="af0">
    <w:name w:val="annotation text"/>
    <w:basedOn w:val="a"/>
    <w:link w:val="af1"/>
    <w:uiPriority w:val="99"/>
    <w:semiHidden/>
    <w:unhideWhenUsed/>
    <w:rsid w:val="004154D7"/>
    <w:rPr>
      <w:sz w:val="20"/>
      <w:szCs w:val="20"/>
    </w:rPr>
  </w:style>
  <w:style w:type="character" w:customStyle="1" w:styleId="af1">
    <w:name w:val="Текст примечания Знак"/>
    <w:basedOn w:val="a0"/>
    <w:link w:val="af0"/>
    <w:uiPriority w:val="99"/>
    <w:semiHidden/>
    <w:rsid w:val="004154D7"/>
    <w:rPr>
      <w:rFonts w:ascii="Times New Roman" w:eastAsia="Times New Roman" w:hAnsi="Times New Roman"/>
    </w:rPr>
  </w:style>
  <w:style w:type="paragraph" w:styleId="af2">
    <w:name w:val="annotation subject"/>
    <w:basedOn w:val="af0"/>
    <w:next w:val="af0"/>
    <w:link w:val="af3"/>
    <w:uiPriority w:val="99"/>
    <w:semiHidden/>
    <w:unhideWhenUsed/>
    <w:rsid w:val="004154D7"/>
    <w:pPr>
      <w:spacing w:after="200" w:line="276" w:lineRule="auto"/>
    </w:pPr>
    <w:rPr>
      <w:rFonts w:ascii="Calibri" w:eastAsia="Calibri" w:hAnsi="Calibri"/>
      <w:b/>
      <w:bCs/>
      <w:lang w:eastAsia="en-US"/>
    </w:rPr>
  </w:style>
  <w:style w:type="character" w:customStyle="1" w:styleId="af3">
    <w:name w:val="Тема примечания Знак"/>
    <w:basedOn w:val="af1"/>
    <w:link w:val="af2"/>
    <w:uiPriority w:val="99"/>
    <w:semiHidden/>
    <w:rsid w:val="004154D7"/>
    <w:rPr>
      <w:rFonts w:ascii="Times New Roman" w:eastAsia="Times New Roman" w:hAnsi="Times New Roman"/>
      <w:b/>
      <w:bCs/>
      <w:lang w:eastAsia="en-US"/>
    </w:rPr>
  </w:style>
  <w:style w:type="paragraph" w:styleId="af4">
    <w:name w:val="No Spacing"/>
    <w:uiPriority w:val="1"/>
    <w:qFormat/>
    <w:rsid w:val="006F79E8"/>
    <w:rPr>
      <w:rFonts w:asciiTheme="minorHAnsi" w:eastAsiaTheme="minorEastAsia" w:hAnsiTheme="minorHAnsi" w:cstheme="minorBidi"/>
      <w:sz w:val="22"/>
      <w:szCs w:val="22"/>
    </w:rPr>
  </w:style>
  <w:style w:type="character" w:customStyle="1" w:styleId="10">
    <w:name w:val="Заголовок 1 Знак"/>
    <w:basedOn w:val="a0"/>
    <w:link w:val="1"/>
    <w:uiPriority w:val="9"/>
    <w:rsid w:val="002611FE"/>
    <w:rPr>
      <w:rFonts w:asciiTheme="majorHAnsi" w:eastAsiaTheme="majorEastAsia" w:hAnsiTheme="majorHAnsi" w:cstheme="majorBidi"/>
      <w:b/>
      <w:bCs/>
      <w:color w:val="365F91" w:themeColor="accent1" w:themeShade="BF"/>
      <w:sz w:val="28"/>
      <w:szCs w:val="28"/>
      <w:lang w:eastAsia="en-US"/>
    </w:rPr>
  </w:style>
  <w:style w:type="character" w:styleId="af5">
    <w:name w:val="Emphasis"/>
    <w:basedOn w:val="a0"/>
    <w:uiPriority w:val="20"/>
    <w:qFormat/>
    <w:rsid w:val="00F84D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6888"/>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4177"/>
    <w:pPr>
      <w:tabs>
        <w:tab w:val="center" w:pos="4677"/>
        <w:tab w:val="right" w:pos="9355"/>
      </w:tabs>
    </w:pPr>
  </w:style>
  <w:style w:type="character" w:customStyle="1" w:styleId="a4">
    <w:name w:val="Верхний колонтитул Знак"/>
    <w:basedOn w:val="a0"/>
    <w:link w:val="a3"/>
    <w:uiPriority w:val="99"/>
    <w:rsid w:val="00404177"/>
    <w:rPr>
      <w:rFonts w:ascii="Times New Roman" w:eastAsia="Times New Roman" w:hAnsi="Times New Roman"/>
      <w:sz w:val="24"/>
      <w:szCs w:val="24"/>
    </w:rPr>
  </w:style>
  <w:style w:type="paragraph" w:styleId="a5">
    <w:name w:val="footer"/>
    <w:basedOn w:val="a"/>
    <w:link w:val="a6"/>
    <w:uiPriority w:val="99"/>
    <w:unhideWhenUsed/>
    <w:rsid w:val="00404177"/>
    <w:pPr>
      <w:tabs>
        <w:tab w:val="center" w:pos="4677"/>
        <w:tab w:val="right" w:pos="9355"/>
      </w:tabs>
    </w:pPr>
  </w:style>
  <w:style w:type="character" w:customStyle="1" w:styleId="a6">
    <w:name w:val="Нижний колонтитул Знак"/>
    <w:basedOn w:val="a0"/>
    <w:link w:val="a5"/>
    <w:uiPriority w:val="99"/>
    <w:rsid w:val="00404177"/>
    <w:rPr>
      <w:rFonts w:ascii="Times New Roman" w:eastAsia="Times New Roman" w:hAnsi="Times New Roman"/>
      <w:sz w:val="24"/>
      <w:szCs w:val="24"/>
    </w:rPr>
  </w:style>
  <w:style w:type="paragraph" w:styleId="a7">
    <w:name w:val="Balloon Text"/>
    <w:basedOn w:val="a"/>
    <w:link w:val="a8"/>
    <w:uiPriority w:val="99"/>
    <w:semiHidden/>
    <w:unhideWhenUsed/>
    <w:rsid w:val="00404177"/>
    <w:rPr>
      <w:rFonts w:ascii="Tahoma" w:hAnsi="Tahoma" w:cs="Tahoma"/>
      <w:sz w:val="16"/>
      <w:szCs w:val="16"/>
    </w:rPr>
  </w:style>
  <w:style w:type="character" w:customStyle="1" w:styleId="a8">
    <w:name w:val="Текст выноски Знак"/>
    <w:basedOn w:val="a0"/>
    <w:link w:val="a7"/>
    <w:uiPriority w:val="99"/>
    <w:semiHidden/>
    <w:rsid w:val="00404177"/>
    <w:rPr>
      <w:rFonts w:ascii="Tahoma" w:eastAsia="Times New Roman" w:hAnsi="Tahoma" w:cs="Tahoma"/>
      <w:sz w:val="16"/>
      <w:szCs w:val="16"/>
    </w:rPr>
  </w:style>
  <w:style w:type="paragraph" w:customStyle="1" w:styleId="ConsPlusNormal">
    <w:name w:val="ConsPlusNormal"/>
    <w:rsid w:val="00015A4B"/>
    <w:pPr>
      <w:autoSpaceDE w:val="0"/>
      <w:autoSpaceDN w:val="0"/>
      <w:adjustRightInd w:val="0"/>
    </w:pPr>
    <w:rPr>
      <w:rFonts w:ascii="Times New Roman" w:eastAsia="Times New Roman" w:hAnsi="Times New Roman"/>
      <w:sz w:val="24"/>
      <w:szCs w:val="24"/>
    </w:rPr>
  </w:style>
  <w:style w:type="character" w:styleId="a9">
    <w:name w:val="Hyperlink"/>
    <w:basedOn w:val="a0"/>
    <w:uiPriority w:val="99"/>
    <w:unhideWhenUsed/>
    <w:rsid w:val="00015A4B"/>
    <w:rPr>
      <w:color w:val="0000FF"/>
      <w:u w:val="single"/>
    </w:rPr>
  </w:style>
</w:styles>
</file>

<file path=word/webSettings.xml><?xml version="1.0" encoding="utf-8"?>
<w:webSettings xmlns:r="http://schemas.openxmlformats.org/officeDocument/2006/relationships" xmlns:w="http://schemas.openxmlformats.org/wordprocessingml/2006/main">
  <w:divs>
    <w:div w:id="304816451">
      <w:bodyDiv w:val="1"/>
      <w:marLeft w:val="0"/>
      <w:marRight w:val="0"/>
      <w:marTop w:val="0"/>
      <w:marBottom w:val="0"/>
      <w:divBdr>
        <w:top w:val="none" w:sz="0" w:space="0" w:color="auto"/>
        <w:left w:val="none" w:sz="0" w:space="0" w:color="auto"/>
        <w:bottom w:val="none" w:sz="0" w:space="0" w:color="auto"/>
        <w:right w:val="none" w:sz="0" w:space="0" w:color="auto"/>
      </w:divBdr>
    </w:div>
    <w:div w:id="731080849">
      <w:bodyDiv w:val="1"/>
      <w:marLeft w:val="0"/>
      <w:marRight w:val="0"/>
      <w:marTop w:val="0"/>
      <w:marBottom w:val="0"/>
      <w:divBdr>
        <w:top w:val="none" w:sz="0" w:space="0" w:color="auto"/>
        <w:left w:val="none" w:sz="0" w:space="0" w:color="auto"/>
        <w:bottom w:val="none" w:sz="0" w:space="0" w:color="auto"/>
        <w:right w:val="none" w:sz="0" w:space="0" w:color="auto"/>
      </w:divBdr>
    </w:div>
    <w:div w:id="776675982">
      <w:bodyDiv w:val="1"/>
      <w:marLeft w:val="0"/>
      <w:marRight w:val="0"/>
      <w:marTop w:val="0"/>
      <w:marBottom w:val="0"/>
      <w:divBdr>
        <w:top w:val="none" w:sz="0" w:space="0" w:color="auto"/>
        <w:left w:val="none" w:sz="0" w:space="0" w:color="auto"/>
        <w:bottom w:val="none" w:sz="0" w:space="0" w:color="auto"/>
        <w:right w:val="none" w:sz="0" w:space="0" w:color="auto"/>
      </w:divBdr>
    </w:div>
    <w:div w:id="1006059370">
      <w:bodyDiv w:val="1"/>
      <w:marLeft w:val="0"/>
      <w:marRight w:val="0"/>
      <w:marTop w:val="0"/>
      <w:marBottom w:val="0"/>
      <w:divBdr>
        <w:top w:val="none" w:sz="0" w:space="0" w:color="auto"/>
        <w:left w:val="none" w:sz="0" w:space="0" w:color="auto"/>
        <w:bottom w:val="none" w:sz="0" w:space="0" w:color="auto"/>
        <w:right w:val="none" w:sz="0" w:space="0" w:color="auto"/>
      </w:divBdr>
    </w:div>
    <w:div w:id="1047921590">
      <w:bodyDiv w:val="1"/>
      <w:marLeft w:val="0"/>
      <w:marRight w:val="0"/>
      <w:marTop w:val="0"/>
      <w:marBottom w:val="0"/>
      <w:divBdr>
        <w:top w:val="none" w:sz="0" w:space="0" w:color="auto"/>
        <w:left w:val="none" w:sz="0" w:space="0" w:color="auto"/>
        <w:bottom w:val="none" w:sz="0" w:space="0" w:color="auto"/>
        <w:right w:val="none" w:sz="0" w:space="0" w:color="auto"/>
      </w:divBdr>
    </w:div>
    <w:div w:id="1098721886">
      <w:bodyDiv w:val="1"/>
      <w:marLeft w:val="0"/>
      <w:marRight w:val="0"/>
      <w:marTop w:val="0"/>
      <w:marBottom w:val="0"/>
      <w:divBdr>
        <w:top w:val="none" w:sz="0" w:space="0" w:color="auto"/>
        <w:left w:val="none" w:sz="0" w:space="0" w:color="auto"/>
        <w:bottom w:val="none" w:sz="0" w:space="0" w:color="auto"/>
        <w:right w:val="none" w:sz="0" w:space="0" w:color="auto"/>
      </w:divBdr>
    </w:div>
    <w:div w:id="1731462854">
      <w:bodyDiv w:val="1"/>
      <w:marLeft w:val="0"/>
      <w:marRight w:val="0"/>
      <w:marTop w:val="0"/>
      <w:marBottom w:val="0"/>
      <w:divBdr>
        <w:top w:val="none" w:sz="0" w:space="0" w:color="auto"/>
        <w:left w:val="none" w:sz="0" w:space="0" w:color="auto"/>
        <w:bottom w:val="none" w:sz="0" w:space="0" w:color="auto"/>
        <w:right w:val="none" w:sz="0" w:space="0" w:color="auto"/>
      </w:divBdr>
    </w:div>
    <w:div w:id="2113626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arif.nso.ru/sites/tarif.nso.ru/wodby_files/files/page_391/prilozhenie_2.docx" TargetMode="External"/><Relationship Id="rId13" Type="http://schemas.openxmlformats.org/officeDocument/2006/relationships/hyperlink" Target="consultantplus://offline/ref=523B5E62EB75B5928BCCB90A7A1EA050A0AB86C06734470100DB52400D5167F7F021BCCE6E215A70Y5gCI"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arif.nso.ru/sites/tarif.nso.ru/wodby_files/files/page_391/prilozhenie_1.docx" TargetMode="External"/><Relationship Id="rId12" Type="http://schemas.openxmlformats.org/officeDocument/2006/relationships/hyperlink" Target="consultantplus://offline/ref=1A357C85E9F3C60E056BDF46C9323E09132B310130BBFAB459492FD32F6Bm9H"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consultantplus://offline/ref=B6CFA7248FAAFC25683BE2D33AD970A7C860D41882539F0936D1CA68F9F64CB228980EA3C7A2C96696085311C86FF4216802CBCCCEnF00H"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523B5E62EB75B5928BCCB90A7A1EA050A0AB86C06734470100DB52400D5167F7F021BCCE6E215A70Y5gCI" TargetMode="External"/><Relationship Id="rId5" Type="http://schemas.openxmlformats.org/officeDocument/2006/relationships/footnotes" Target="footnotes.xml"/><Relationship Id="rId15" Type="http://schemas.openxmlformats.org/officeDocument/2006/relationships/hyperlink" Target="consultantplus://offline/ref=B6CFA7248FAAFC25683BE2D33AD970A7CA64D21581549F0936D1CA68F9F64CB228980EA3CFA1C330CE47524D8E32E7226102C8CDD1FA0A88n40CH" TargetMode="External"/><Relationship Id="rId10" Type="http://schemas.openxmlformats.org/officeDocument/2006/relationships/hyperlink" Target="consultantplus://offline/ref=A376E63F424EEBD505193D151F594CEE911DC800C660B9E2A95F32ED81B8F5D38CC84E2E3DE61799D0FC8BFB8C535D0EF229220896D2471CACv7E"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tarif.nso.ru/page/341" TargetMode="External"/><Relationship Id="rId14" Type="http://schemas.openxmlformats.org/officeDocument/2006/relationships/hyperlink" Target="consultantplus://offline/ref=376023B1F5AEEBB01BB65057C71CC9E54FE53995B430DDA493E4D65329h3S6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BBEA21-B00E-4F76-BB5C-F6063A47E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11215</Words>
  <Characters>63928</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74994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2021-02-08T03:17:00Z</dcterms:created>
  <dcterms:modified xsi:type="dcterms:W3CDTF">2021-02-10T05:28:00Z</dcterms:modified>
</cp:coreProperties>
</file>