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5BED" w:rsidRPr="00065BED" w:rsidRDefault="00065BED">
      <w:pPr>
        <w:pStyle w:val="ConsPlusTitlePage"/>
        <w:rPr>
          <w:rFonts w:ascii="Times New Roman" w:hAnsi="Times New Roman" w:cs="Times New Roman"/>
          <w:sz w:val="22"/>
          <w:szCs w:val="22"/>
        </w:rPr>
      </w:pPr>
      <w:r w:rsidRPr="00065BED">
        <w:rPr>
          <w:rFonts w:ascii="Times New Roman" w:hAnsi="Times New Roman" w:cs="Times New Roman"/>
          <w:sz w:val="22"/>
          <w:szCs w:val="22"/>
        </w:rPr>
        <w:t xml:space="preserve">Документ предоставлен </w:t>
      </w:r>
      <w:hyperlink r:id="rId4" w:history="1">
        <w:r w:rsidRPr="00065BED">
          <w:rPr>
            <w:rFonts w:ascii="Times New Roman" w:hAnsi="Times New Roman" w:cs="Times New Roman"/>
            <w:color w:val="0000FF"/>
            <w:sz w:val="22"/>
            <w:szCs w:val="22"/>
          </w:rPr>
          <w:t>КонсультантПлюс</w:t>
        </w:r>
      </w:hyperlink>
      <w:r w:rsidRPr="00065BED">
        <w:rPr>
          <w:rFonts w:ascii="Times New Roman" w:hAnsi="Times New Roman" w:cs="Times New Roman"/>
          <w:sz w:val="22"/>
          <w:szCs w:val="22"/>
        </w:rPr>
        <w:br/>
      </w:r>
    </w:p>
    <w:p w:rsidR="00065BED" w:rsidRPr="00065BED" w:rsidRDefault="00065BED">
      <w:pPr>
        <w:pStyle w:val="ConsPlusNormal"/>
        <w:jc w:val="both"/>
        <w:outlineLvl w:val="0"/>
        <w:rPr>
          <w:rFonts w:ascii="Times New Roman" w:hAnsi="Times New Roman" w:cs="Times New Roman"/>
          <w:szCs w:val="22"/>
        </w:rPr>
      </w:pPr>
    </w:p>
    <w:p w:rsidR="00065BED" w:rsidRPr="00065BED" w:rsidRDefault="00065BED">
      <w:pPr>
        <w:pStyle w:val="ConsPlusTitle"/>
        <w:jc w:val="center"/>
        <w:outlineLvl w:val="0"/>
        <w:rPr>
          <w:rFonts w:ascii="Times New Roman" w:hAnsi="Times New Roman" w:cs="Times New Roman"/>
          <w:szCs w:val="22"/>
        </w:rPr>
      </w:pPr>
      <w:r w:rsidRPr="00065BED">
        <w:rPr>
          <w:rFonts w:ascii="Times New Roman" w:hAnsi="Times New Roman" w:cs="Times New Roman"/>
          <w:szCs w:val="22"/>
        </w:rPr>
        <w:t>ПРАВИТЕЛЬСТВО РОССИЙСКОЙ ФЕДЕРАЦИИ</w:t>
      </w:r>
    </w:p>
    <w:p w:rsidR="00065BED" w:rsidRPr="00065BED" w:rsidRDefault="00065BED">
      <w:pPr>
        <w:pStyle w:val="ConsPlusTitle"/>
        <w:jc w:val="center"/>
        <w:rPr>
          <w:rFonts w:ascii="Times New Roman" w:hAnsi="Times New Roman" w:cs="Times New Roman"/>
          <w:szCs w:val="22"/>
        </w:rPr>
      </w:pPr>
    </w:p>
    <w:p w:rsidR="00065BED" w:rsidRPr="00065BED" w:rsidRDefault="00065BED">
      <w:pPr>
        <w:pStyle w:val="ConsPlusTitle"/>
        <w:jc w:val="center"/>
        <w:rPr>
          <w:rFonts w:ascii="Times New Roman" w:hAnsi="Times New Roman" w:cs="Times New Roman"/>
          <w:szCs w:val="22"/>
        </w:rPr>
      </w:pPr>
      <w:r w:rsidRPr="00065BED">
        <w:rPr>
          <w:rFonts w:ascii="Times New Roman" w:hAnsi="Times New Roman" w:cs="Times New Roman"/>
          <w:szCs w:val="22"/>
        </w:rPr>
        <w:t>ПОСТАНОВЛЕНИЕ</w:t>
      </w:r>
    </w:p>
    <w:p w:rsidR="00065BED" w:rsidRPr="00065BED" w:rsidRDefault="00065BED">
      <w:pPr>
        <w:pStyle w:val="ConsPlusTitle"/>
        <w:jc w:val="center"/>
        <w:rPr>
          <w:rFonts w:ascii="Times New Roman" w:hAnsi="Times New Roman" w:cs="Times New Roman"/>
          <w:szCs w:val="22"/>
        </w:rPr>
      </w:pPr>
      <w:r w:rsidRPr="00065BED">
        <w:rPr>
          <w:rFonts w:ascii="Times New Roman" w:hAnsi="Times New Roman" w:cs="Times New Roman"/>
          <w:szCs w:val="22"/>
        </w:rPr>
        <w:t>от 21 января 2004 г. N 24</w:t>
      </w:r>
    </w:p>
    <w:p w:rsidR="00065BED" w:rsidRPr="00065BED" w:rsidRDefault="00065BED">
      <w:pPr>
        <w:pStyle w:val="ConsPlusTitle"/>
        <w:jc w:val="center"/>
        <w:rPr>
          <w:rFonts w:ascii="Times New Roman" w:hAnsi="Times New Roman" w:cs="Times New Roman"/>
          <w:szCs w:val="22"/>
        </w:rPr>
      </w:pPr>
    </w:p>
    <w:p w:rsidR="00065BED" w:rsidRPr="00065BED" w:rsidRDefault="00065BED">
      <w:pPr>
        <w:pStyle w:val="ConsPlusTitle"/>
        <w:jc w:val="center"/>
        <w:rPr>
          <w:rFonts w:ascii="Times New Roman" w:hAnsi="Times New Roman" w:cs="Times New Roman"/>
          <w:szCs w:val="22"/>
        </w:rPr>
      </w:pPr>
      <w:r w:rsidRPr="00065BED">
        <w:rPr>
          <w:rFonts w:ascii="Times New Roman" w:hAnsi="Times New Roman" w:cs="Times New Roman"/>
          <w:szCs w:val="22"/>
        </w:rPr>
        <w:t>ОБ УТВЕРЖДЕНИИ СТАНДАРТОВ</w:t>
      </w:r>
    </w:p>
    <w:p w:rsidR="00065BED" w:rsidRPr="00065BED" w:rsidRDefault="00065BED">
      <w:pPr>
        <w:pStyle w:val="ConsPlusTitle"/>
        <w:jc w:val="center"/>
        <w:rPr>
          <w:rFonts w:ascii="Times New Roman" w:hAnsi="Times New Roman" w:cs="Times New Roman"/>
          <w:szCs w:val="22"/>
        </w:rPr>
      </w:pPr>
      <w:r w:rsidRPr="00065BED">
        <w:rPr>
          <w:rFonts w:ascii="Times New Roman" w:hAnsi="Times New Roman" w:cs="Times New Roman"/>
          <w:szCs w:val="22"/>
        </w:rPr>
        <w:t>РАСКРЫТИЯ ИНФОРМАЦИИ СУБЪЕКТАМИ ОПТОВОГО</w:t>
      </w:r>
    </w:p>
    <w:p w:rsidR="00065BED" w:rsidRPr="00065BED" w:rsidRDefault="00065BED">
      <w:pPr>
        <w:pStyle w:val="ConsPlusTitle"/>
        <w:jc w:val="center"/>
        <w:rPr>
          <w:rFonts w:ascii="Times New Roman" w:hAnsi="Times New Roman" w:cs="Times New Roman"/>
          <w:szCs w:val="22"/>
        </w:rPr>
      </w:pPr>
      <w:r w:rsidRPr="00065BED">
        <w:rPr>
          <w:rFonts w:ascii="Times New Roman" w:hAnsi="Times New Roman" w:cs="Times New Roman"/>
          <w:szCs w:val="22"/>
        </w:rPr>
        <w:t>И РОЗНИЧНЫХ РЫНКОВ ЭЛЕКТРИЧЕСКОЙ ЭНЕРГИИ</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Список изменяющих документов</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 ред. Постановлений Правительства РФ от 01.02.2005 </w:t>
      </w:r>
      <w:hyperlink r:id="rId5" w:history="1">
        <w:r w:rsidRPr="00065BED">
          <w:rPr>
            <w:rFonts w:ascii="Times New Roman" w:hAnsi="Times New Roman" w:cs="Times New Roman"/>
            <w:color w:val="0000FF"/>
            <w:szCs w:val="22"/>
          </w:rPr>
          <w:t>N 49</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21.04.2009 </w:t>
      </w:r>
      <w:hyperlink r:id="rId6" w:history="1">
        <w:r w:rsidRPr="00065BED">
          <w:rPr>
            <w:rFonts w:ascii="Times New Roman" w:hAnsi="Times New Roman" w:cs="Times New Roman"/>
            <w:color w:val="0000FF"/>
            <w:szCs w:val="22"/>
          </w:rPr>
          <w:t>N 334</w:t>
        </w:r>
      </w:hyperlink>
      <w:r w:rsidRPr="00065BED">
        <w:rPr>
          <w:rFonts w:ascii="Times New Roman" w:hAnsi="Times New Roman" w:cs="Times New Roman"/>
          <w:szCs w:val="22"/>
        </w:rPr>
        <w:t xml:space="preserve">, от 09.08.2010 </w:t>
      </w:r>
      <w:hyperlink r:id="rId7" w:history="1">
        <w:r w:rsidRPr="00065BED">
          <w:rPr>
            <w:rFonts w:ascii="Times New Roman" w:hAnsi="Times New Roman" w:cs="Times New Roman"/>
            <w:color w:val="0000FF"/>
            <w:szCs w:val="22"/>
          </w:rPr>
          <w:t>N 609</w:t>
        </w:r>
      </w:hyperlink>
      <w:r w:rsidRPr="00065BED">
        <w:rPr>
          <w:rFonts w:ascii="Times New Roman" w:hAnsi="Times New Roman" w:cs="Times New Roman"/>
          <w:szCs w:val="22"/>
        </w:rPr>
        <w:t xml:space="preserve">, от 04.11.2011 </w:t>
      </w:r>
      <w:hyperlink r:id="rId8" w:history="1">
        <w:r w:rsidRPr="00065BED">
          <w:rPr>
            <w:rFonts w:ascii="Times New Roman" w:hAnsi="Times New Roman" w:cs="Times New Roman"/>
            <w:color w:val="0000FF"/>
            <w:szCs w:val="22"/>
          </w:rPr>
          <w:t>N 877</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29.12.2011 </w:t>
      </w:r>
      <w:hyperlink r:id="rId9" w:history="1">
        <w:r w:rsidRPr="00065BED">
          <w:rPr>
            <w:rFonts w:ascii="Times New Roman" w:hAnsi="Times New Roman" w:cs="Times New Roman"/>
            <w:color w:val="0000FF"/>
            <w:szCs w:val="22"/>
          </w:rPr>
          <w:t>N 1179</w:t>
        </w:r>
      </w:hyperlink>
      <w:r w:rsidRPr="00065BED">
        <w:rPr>
          <w:rFonts w:ascii="Times New Roman" w:hAnsi="Times New Roman" w:cs="Times New Roman"/>
          <w:szCs w:val="22"/>
        </w:rPr>
        <w:t xml:space="preserve">, от 04.05.2012 </w:t>
      </w:r>
      <w:hyperlink r:id="rId10" w:history="1">
        <w:r w:rsidRPr="00065BED">
          <w:rPr>
            <w:rFonts w:ascii="Times New Roman" w:hAnsi="Times New Roman" w:cs="Times New Roman"/>
            <w:color w:val="0000FF"/>
            <w:szCs w:val="22"/>
          </w:rPr>
          <w:t>N 442</w:t>
        </w:r>
      </w:hyperlink>
      <w:r w:rsidRPr="00065BED">
        <w:rPr>
          <w:rFonts w:ascii="Times New Roman" w:hAnsi="Times New Roman" w:cs="Times New Roman"/>
          <w:szCs w:val="22"/>
        </w:rPr>
        <w:t xml:space="preserve">, от 27.06.2013 </w:t>
      </w:r>
      <w:hyperlink r:id="rId11" w:history="1">
        <w:r w:rsidRPr="00065BED">
          <w:rPr>
            <w:rFonts w:ascii="Times New Roman" w:hAnsi="Times New Roman" w:cs="Times New Roman"/>
            <w:color w:val="0000FF"/>
            <w:szCs w:val="22"/>
          </w:rPr>
          <w:t>N 543</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22.07.2013 </w:t>
      </w:r>
      <w:hyperlink r:id="rId12" w:history="1">
        <w:r w:rsidRPr="00065BED">
          <w:rPr>
            <w:rFonts w:ascii="Times New Roman" w:hAnsi="Times New Roman" w:cs="Times New Roman"/>
            <w:color w:val="0000FF"/>
            <w:szCs w:val="22"/>
          </w:rPr>
          <w:t>N 614</w:t>
        </w:r>
      </w:hyperlink>
      <w:r w:rsidRPr="00065BED">
        <w:rPr>
          <w:rFonts w:ascii="Times New Roman" w:hAnsi="Times New Roman" w:cs="Times New Roman"/>
          <w:szCs w:val="22"/>
        </w:rPr>
        <w:t xml:space="preserve">, от 26.07.2013 </w:t>
      </w:r>
      <w:hyperlink r:id="rId13" w:history="1">
        <w:r w:rsidRPr="00065BED">
          <w:rPr>
            <w:rFonts w:ascii="Times New Roman" w:hAnsi="Times New Roman" w:cs="Times New Roman"/>
            <w:color w:val="0000FF"/>
            <w:szCs w:val="22"/>
          </w:rPr>
          <w:t>N 630</w:t>
        </w:r>
      </w:hyperlink>
      <w:r w:rsidRPr="00065BED">
        <w:rPr>
          <w:rFonts w:ascii="Times New Roman" w:hAnsi="Times New Roman" w:cs="Times New Roman"/>
          <w:szCs w:val="22"/>
        </w:rPr>
        <w:t xml:space="preserve">, от 31.08.2013 </w:t>
      </w:r>
      <w:hyperlink r:id="rId14" w:history="1">
        <w:r w:rsidRPr="00065BED">
          <w:rPr>
            <w:rFonts w:ascii="Times New Roman" w:hAnsi="Times New Roman" w:cs="Times New Roman"/>
            <w:color w:val="0000FF"/>
            <w:szCs w:val="22"/>
          </w:rPr>
          <w:t>N 758</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09.12.2013 </w:t>
      </w:r>
      <w:hyperlink r:id="rId15" w:history="1">
        <w:r w:rsidRPr="00065BED">
          <w:rPr>
            <w:rFonts w:ascii="Times New Roman" w:hAnsi="Times New Roman" w:cs="Times New Roman"/>
            <w:color w:val="0000FF"/>
            <w:szCs w:val="22"/>
          </w:rPr>
          <w:t>N 1131</w:t>
        </w:r>
      </w:hyperlink>
      <w:r w:rsidRPr="00065BED">
        <w:rPr>
          <w:rFonts w:ascii="Times New Roman" w:hAnsi="Times New Roman" w:cs="Times New Roman"/>
          <w:szCs w:val="22"/>
        </w:rPr>
        <w:t xml:space="preserve">, от 17.02.2014 </w:t>
      </w:r>
      <w:hyperlink r:id="rId16" w:history="1">
        <w:r w:rsidRPr="00065BED">
          <w:rPr>
            <w:rFonts w:ascii="Times New Roman" w:hAnsi="Times New Roman" w:cs="Times New Roman"/>
            <w:color w:val="0000FF"/>
            <w:szCs w:val="22"/>
          </w:rPr>
          <w:t>N 116</w:t>
        </w:r>
      </w:hyperlink>
      <w:r w:rsidRPr="00065BED">
        <w:rPr>
          <w:rFonts w:ascii="Times New Roman" w:hAnsi="Times New Roman" w:cs="Times New Roman"/>
          <w:szCs w:val="22"/>
        </w:rPr>
        <w:t xml:space="preserve">, от 17.02.2014 </w:t>
      </w:r>
      <w:hyperlink r:id="rId17" w:history="1">
        <w:r w:rsidRPr="00065BED">
          <w:rPr>
            <w:rFonts w:ascii="Times New Roman" w:hAnsi="Times New Roman" w:cs="Times New Roman"/>
            <w:color w:val="0000FF"/>
            <w:szCs w:val="22"/>
          </w:rPr>
          <w:t>N 119</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25.02.2014 </w:t>
      </w:r>
      <w:hyperlink r:id="rId18" w:history="1">
        <w:r w:rsidRPr="00065BED">
          <w:rPr>
            <w:rFonts w:ascii="Times New Roman" w:hAnsi="Times New Roman" w:cs="Times New Roman"/>
            <w:color w:val="0000FF"/>
            <w:szCs w:val="22"/>
          </w:rPr>
          <w:t>N 136</w:t>
        </w:r>
      </w:hyperlink>
      <w:r w:rsidRPr="00065BED">
        <w:rPr>
          <w:rFonts w:ascii="Times New Roman" w:hAnsi="Times New Roman" w:cs="Times New Roman"/>
          <w:szCs w:val="22"/>
        </w:rPr>
        <w:t xml:space="preserve">, от 28.04.2014 </w:t>
      </w:r>
      <w:hyperlink r:id="rId19" w:history="1">
        <w:r w:rsidRPr="00065BED">
          <w:rPr>
            <w:rFonts w:ascii="Times New Roman" w:hAnsi="Times New Roman" w:cs="Times New Roman"/>
            <w:color w:val="0000FF"/>
            <w:szCs w:val="22"/>
          </w:rPr>
          <w:t>N 381</w:t>
        </w:r>
      </w:hyperlink>
      <w:r w:rsidRPr="00065BED">
        <w:rPr>
          <w:rFonts w:ascii="Times New Roman" w:hAnsi="Times New Roman" w:cs="Times New Roman"/>
          <w:szCs w:val="22"/>
        </w:rPr>
        <w:t xml:space="preserve">, от 11.06.2014 </w:t>
      </w:r>
      <w:hyperlink r:id="rId20" w:history="1">
        <w:r w:rsidRPr="00065BED">
          <w:rPr>
            <w:rFonts w:ascii="Times New Roman" w:hAnsi="Times New Roman" w:cs="Times New Roman"/>
            <w:color w:val="0000FF"/>
            <w:szCs w:val="22"/>
          </w:rPr>
          <w:t>N 542</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09.08.2014 </w:t>
      </w:r>
      <w:hyperlink r:id="rId21" w:history="1">
        <w:r w:rsidRPr="00065BED">
          <w:rPr>
            <w:rFonts w:ascii="Times New Roman" w:hAnsi="Times New Roman" w:cs="Times New Roman"/>
            <w:color w:val="0000FF"/>
            <w:szCs w:val="22"/>
          </w:rPr>
          <w:t>N 787</w:t>
        </w:r>
      </w:hyperlink>
      <w:r w:rsidRPr="00065BED">
        <w:rPr>
          <w:rFonts w:ascii="Times New Roman" w:hAnsi="Times New Roman" w:cs="Times New Roman"/>
          <w:szCs w:val="22"/>
        </w:rPr>
        <w:t xml:space="preserve">, от 23.01.2015 </w:t>
      </w:r>
      <w:hyperlink r:id="rId22" w:history="1">
        <w:r w:rsidRPr="00065BED">
          <w:rPr>
            <w:rFonts w:ascii="Times New Roman" w:hAnsi="Times New Roman" w:cs="Times New Roman"/>
            <w:color w:val="0000FF"/>
            <w:szCs w:val="22"/>
          </w:rPr>
          <w:t>N 47</w:t>
        </w:r>
      </w:hyperlink>
      <w:r w:rsidRPr="00065BED">
        <w:rPr>
          <w:rFonts w:ascii="Times New Roman" w:hAnsi="Times New Roman" w:cs="Times New Roman"/>
          <w:szCs w:val="22"/>
        </w:rPr>
        <w:t xml:space="preserve">, от 16.02.2015 </w:t>
      </w:r>
      <w:hyperlink r:id="rId23" w:history="1">
        <w:r w:rsidRPr="00065BED">
          <w:rPr>
            <w:rFonts w:ascii="Times New Roman" w:hAnsi="Times New Roman" w:cs="Times New Roman"/>
            <w:color w:val="0000FF"/>
            <w:szCs w:val="22"/>
          </w:rPr>
          <w:t>N 132</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11.05.2015 </w:t>
      </w:r>
      <w:hyperlink r:id="rId24" w:history="1">
        <w:r w:rsidRPr="00065BED">
          <w:rPr>
            <w:rFonts w:ascii="Times New Roman" w:hAnsi="Times New Roman" w:cs="Times New Roman"/>
            <w:color w:val="0000FF"/>
            <w:szCs w:val="22"/>
          </w:rPr>
          <w:t>N 458</w:t>
        </w:r>
      </w:hyperlink>
      <w:r w:rsidRPr="00065BED">
        <w:rPr>
          <w:rFonts w:ascii="Times New Roman" w:hAnsi="Times New Roman" w:cs="Times New Roman"/>
          <w:szCs w:val="22"/>
        </w:rPr>
        <w:t xml:space="preserve">, от 04.09.2015 </w:t>
      </w:r>
      <w:hyperlink r:id="rId25" w:history="1">
        <w:r w:rsidRPr="00065BED">
          <w:rPr>
            <w:rFonts w:ascii="Times New Roman" w:hAnsi="Times New Roman" w:cs="Times New Roman"/>
            <w:color w:val="0000FF"/>
            <w:szCs w:val="22"/>
          </w:rPr>
          <w:t>N 941</w:t>
        </w:r>
      </w:hyperlink>
      <w:r w:rsidRPr="00065BED">
        <w:rPr>
          <w:rFonts w:ascii="Times New Roman" w:hAnsi="Times New Roman" w:cs="Times New Roman"/>
          <w:szCs w:val="22"/>
        </w:rPr>
        <w:t xml:space="preserve">, от 17.09.2015 </w:t>
      </w:r>
      <w:hyperlink r:id="rId26" w:history="1">
        <w:r w:rsidRPr="00065BED">
          <w:rPr>
            <w:rFonts w:ascii="Times New Roman" w:hAnsi="Times New Roman" w:cs="Times New Roman"/>
            <w:color w:val="0000FF"/>
            <w:szCs w:val="22"/>
          </w:rPr>
          <w:t>N 987</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29.10.2015 </w:t>
      </w:r>
      <w:hyperlink r:id="rId27" w:history="1">
        <w:r w:rsidRPr="00065BED">
          <w:rPr>
            <w:rFonts w:ascii="Times New Roman" w:hAnsi="Times New Roman" w:cs="Times New Roman"/>
            <w:color w:val="0000FF"/>
            <w:szCs w:val="22"/>
          </w:rPr>
          <w:t>N 1166</w:t>
        </w:r>
      </w:hyperlink>
      <w:r w:rsidRPr="00065BED">
        <w:rPr>
          <w:rFonts w:ascii="Times New Roman" w:hAnsi="Times New Roman" w:cs="Times New Roman"/>
          <w:szCs w:val="22"/>
        </w:rPr>
        <w:t xml:space="preserve">, от 17.05.2016 </w:t>
      </w:r>
      <w:hyperlink r:id="rId28" w:history="1">
        <w:r w:rsidRPr="00065BED">
          <w:rPr>
            <w:rFonts w:ascii="Times New Roman" w:hAnsi="Times New Roman" w:cs="Times New Roman"/>
            <w:color w:val="0000FF"/>
            <w:szCs w:val="22"/>
          </w:rPr>
          <w:t>N 433</w:t>
        </w:r>
      </w:hyperlink>
      <w:r w:rsidRPr="00065BED">
        <w:rPr>
          <w:rFonts w:ascii="Times New Roman" w:hAnsi="Times New Roman" w:cs="Times New Roman"/>
          <w:szCs w:val="22"/>
        </w:rPr>
        <w:t xml:space="preserve">, от 23.12.2016 </w:t>
      </w:r>
      <w:hyperlink r:id="rId29" w:history="1">
        <w:r w:rsidRPr="00065BED">
          <w:rPr>
            <w:rFonts w:ascii="Times New Roman" w:hAnsi="Times New Roman" w:cs="Times New Roman"/>
            <w:color w:val="0000FF"/>
            <w:szCs w:val="22"/>
          </w:rPr>
          <w:t>N 1446</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17.02.2017 </w:t>
      </w:r>
      <w:hyperlink r:id="rId30" w:history="1">
        <w:r w:rsidRPr="00065BED">
          <w:rPr>
            <w:rFonts w:ascii="Times New Roman" w:hAnsi="Times New Roman" w:cs="Times New Roman"/>
            <w:color w:val="0000FF"/>
            <w:szCs w:val="22"/>
          </w:rPr>
          <w:t>N 202</w:t>
        </w:r>
      </w:hyperlink>
      <w:r w:rsidRPr="00065BED">
        <w:rPr>
          <w:rFonts w:ascii="Times New Roman" w:hAnsi="Times New Roman" w:cs="Times New Roman"/>
          <w:szCs w:val="22"/>
        </w:rPr>
        <w:t xml:space="preserve">, от 24.05.2017 </w:t>
      </w:r>
      <w:hyperlink r:id="rId31" w:history="1">
        <w:r w:rsidRPr="00065BED">
          <w:rPr>
            <w:rFonts w:ascii="Times New Roman" w:hAnsi="Times New Roman" w:cs="Times New Roman"/>
            <w:color w:val="0000FF"/>
            <w:szCs w:val="22"/>
          </w:rPr>
          <w:t>N 624</w:t>
        </w:r>
      </w:hyperlink>
      <w:r w:rsidRPr="00065BED">
        <w:rPr>
          <w:rFonts w:ascii="Times New Roman" w:hAnsi="Times New Roman" w:cs="Times New Roman"/>
          <w:szCs w:val="22"/>
        </w:rPr>
        <w:t xml:space="preserve">, от 07.06.2017 </w:t>
      </w:r>
      <w:hyperlink r:id="rId32" w:history="1">
        <w:r w:rsidRPr="00065BED">
          <w:rPr>
            <w:rFonts w:ascii="Times New Roman" w:hAnsi="Times New Roman" w:cs="Times New Roman"/>
            <w:color w:val="0000FF"/>
            <w:szCs w:val="22"/>
          </w:rPr>
          <w:t>N 683</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 xml:space="preserve">На основании </w:t>
      </w:r>
      <w:hyperlink r:id="rId33" w:history="1">
        <w:r w:rsidRPr="00065BED">
          <w:rPr>
            <w:rFonts w:ascii="Times New Roman" w:hAnsi="Times New Roman" w:cs="Times New Roman"/>
            <w:color w:val="0000FF"/>
            <w:szCs w:val="22"/>
          </w:rPr>
          <w:t>статей 21</w:t>
        </w:r>
      </w:hyperlink>
      <w:r w:rsidRPr="00065BED">
        <w:rPr>
          <w:rFonts w:ascii="Times New Roman" w:hAnsi="Times New Roman" w:cs="Times New Roman"/>
          <w:szCs w:val="22"/>
        </w:rPr>
        <w:t xml:space="preserve"> и </w:t>
      </w:r>
      <w:hyperlink r:id="rId34" w:history="1">
        <w:r w:rsidRPr="00065BED">
          <w:rPr>
            <w:rFonts w:ascii="Times New Roman" w:hAnsi="Times New Roman" w:cs="Times New Roman"/>
            <w:color w:val="0000FF"/>
            <w:szCs w:val="22"/>
          </w:rPr>
          <w:t>22</w:t>
        </w:r>
      </w:hyperlink>
      <w:r w:rsidRPr="00065BED">
        <w:rPr>
          <w:rFonts w:ascii="Times New Roman" w:hAnsi="Times New Roman" w:cs="Times New Roman"/>
          <w:szCs w:val="22"/>
        </w:rPr>
        <w:t xml:space="preserve"> Федерального закона "Об электроэнергетике" Правительство Российской Федерации постановляет:</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 Утвердить прилагаемые </w:t>
      </w:r>
      <w:hyperlink w:anchor="P42" w:history="1">
        <w:r w:rsidRPr="00065BED">
          <w:rPr>
            <w:rFonts w:ascii="Times New Roman" w:hAnsi="Times New Roman" w:cs="Times New Roman"/>
            <w:color w:val="0000FF"/>
            <w:szCs w:val="22"/>
          </w:rPr>
          <w:t>стандарты</w:t>
        </w:r>
      </w:hyperlink>
      <w:r w:rsidRPr="00065BED">
        <w:rPr>
          <w:rFonts w:ascii="Times New Roman" w:hAnsi="Times New Roman" w:cs="Times New Roman"/>
          <w:szCs w:val="22"/>
        </w:rPr>
        <w:t xml:space="preserve"> раскрытия информации субъектами оптового и розничных рынков электрической энергии.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2. Установить, что Федеральная антимонопольная служба и ее территориальные органы, органы исполнительной власти субъектов Российской Федерации в области государственного регулирования тарифов в рамках своих </w:t>
      </w:r>
      <w:hyperlink r:id="rId35" w:history="1">
        <w:r w:rsidRPr="00065BED">
          <w:rPr>
            <w:rFonts w:ascii="Times New Roman" w:hAnsi="Times New Roman" w:cs="Times New Roman"/>
            <w:color w:val="0000FF"/>
            <w:szCs w:val="22"/>
          </w:rPr>
          <w:t>полномочий</w:t>
        </w:r>
      </w:hyperlink>
      <w:r w:rsidRPr="00065BED">
        <w:rPr>
          <w:rFonts w:ascii="Times New Roman" w:hAnsi="Times New Roman" w:cs="Times New Roman"/>
          <w:szCs w:val="22"/>
        </w:rPr>
        <w:t xml:space="preserve"> осуществляют государственный контроль (надзор) в части соблюдения </w:t>
      </w:r>
      <w:hyperlink w:anchor="P42" w:history="1">
        <w:r w:rsidRPr="00065BED">
          <w:rPr>
            <w:rFonts w:ascii="Times New Roman" w:hAnsi="Times New Roman" w:cs="Times New Roman"/>
            <w:color w:val="0000FF"/>
            <w:szCs w:val="22"/>
          </w:rPr>
          <w:t>стандартов</w:t>
        </w:r>
      </w:hyperlink>
      <w:r w:rsidRPr="00065BED">
        <w:rPr>
          <w:rFonts w:ascii="Times New Roman" w:hAnsi="Times New Roman" w:cs="Times New Roman"/>
          <w:szCs w:val="22"/>
        </w:rPr>
        <w:t xml:space="preserve"> раскрытия информации субъектами оптового и розничных рынков электрической энергии.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Постановлений Правительства РФ от 21.04.2009 </w:t>
      </w:r>
      <w:hyperlink r:id="rId36" w:history="1">
        <w:r w:rsidRPr="00065BED">
          <w:rPr>
            <w:rFonts w:ascii="Times New Roman" w:hAnsi="Times New Roman" w:cs="Times New Roman"/>
            <w:color w:val="0000FF"/>
            <w:szCs w:val="22"/>
          </w:rPr>
          <w:t>N 334</w:t>
        </w:r>
      </w:hyperlink>
      <w:r w:rsidRPr="00065BED">
        <w:rPr>
          <w:rFonts w:ascii="Times New Roman" w:hAnsi="Times New Roman" w:cs="Times New Roman"/>
          <w:szCs w:val="22"/>
        </w:rPr>
        <w:t xml:space="preserve">, от 27.06.2013 </w:t>
      </w:r>
      <w:hyperlink r:id="rId37" w:history="1">
        <w:r w:rsidRPr="00065BED">
          <w:rPr>
            <w:rFonts w:ascii="Times New Roman" w:hAnsi="Times New Roman" w:cs="Times New Roman"/>
            <w:color w:val="0000FF"/>
            <w:szCs w:val="22"/>
          </w:rPr>
          <w:t>N 543</w:t>
        </w:r>
      </w:hyperlink>
      <w:r w:rsidRPr="00065BED">
        <w:rPr>
          <w:rFonts w:ascii="Times New Roman" w:hAnsi="Times New Roman" w:cs="Times New Roman"/>
          <w:szCs w:val="22"/>
        </w:rPr>
        <w:t xml:space="preserve">, от 04.09.2015 </w:t>
      </w:r>
      <w:hyperlink r:id="rId38" w:history="1">
        <w:r w:rsidRPr="00065BED">
          <w:rPr>
            <w:rFonts w:ascii="Times New Roman" w:hAnsi="Times New Roman" w:cs="Times New Roman"/>
            <w:color w:val="0000FF"/>
            <w:szCs w:val="22"/>
          </w:rPr>
          <w:t>N 941</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3. Установить, что порядок и сроки рассмотрения Федеральной антимонопольной службой, ее территориальными органами заявлений об оспаривании отказа в предоставлении информации, предусмотренной </w:t>
      </w:r>
      <w:hyperlink w:anchor="P42" w:history="1">
        <w:r w:rsidRPr="00065BED">
          <w:rPr>
            <w:rFonts w:ascii="Times New Roman" w:hAnsi="Times New Roman" w:cs="Times New Roman"/>
            <w:color w:val="0000FF"/>
            <w:szCs w:val="22"/>
          </w:rPr>
          <w:t>стандартами</w:t>
        </w:r>
      </w:hyperlink>
      <w:r w:rsidRPr="00065BED">
        <w:rPr>
          <w:rFonts w:ascii="Times New Roman" w:hAnsi="Times New Roman" w:cs="Times New Roman"/>
          <w:szCs w:val="22"/>
        </w:rPr>
        <w:t xml:space="preserve"> раскрытия информации субъектами оптового и розничных рынков электрической энергии, а также </w:t>
      </w:r>
      <w:hyperlink r:id="rId39" w:history="1">
        <w:r w:rsidRPr="00065BED">
          <w:rPr>
            <w:rFonts w:ascii="Times New Roman" w:hAnsi="Times New Roman" w:cs="Times New Roman"/>
            <w:color w:val="0000FF"/>
            <w:szCs w:val="22"/>
          </w:rPr>
          <w:t>порядок</w:t>
        </w:r>
      </w:hyperlink>
      <w:r w:rsidRPr="00065BED">
        <w:rPr>
          <w:rFonts w:ascii="Times New Roman" w:hAnsi="Times New Roman" w:cs="Times New Roman"/>
          <w:szCs w:val="22"/>
        </w:rPr>
        <w:t xml:space="preserve"> хранения этими субъектами указанной информации утверждаются Федеральной антимонопольной службой.</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3 в ред. </w:t>
      </w:r>
      <w:hyperlink r:id="rId40"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01.02.2005 N 49)</w:t>
      </w: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Председатель Правительства</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Российской Федерации</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М.КАСЬЯНОВ</w:t>
      </w: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jc w:val="right"/>
        <w:outlineLvl w:val="0"/>
        <w:rPr>
          <w:rFonts w:ascii="Times New Roman" w:hAnsi="Times New Roman" w:cs="Times New Roman"/>
          <w:szCs w:val="22"/>
        </w:rPr>
      </w:pPr>
      <w:r w:rsidRPr="00065BED">
        <w:rPr>
          <w:rFonts w:ascii="Times New Roman" w:hAnsi="Times New Roman" w:cs="Times New Roman"/>
          <w:szCs w:val="22"/>
        </w:rPr>
        <w:t>Утверждены</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Постановлением Правительства</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Российской Федерации</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от 21 января 2004 г. N 24</w:t>
      </w:r>
    </w:p>
    <w:p w:rsidR="00065BED" w:rsidRPr="00065BED" w:rsidRDefault="00065BED">
      <w:pPr>
        <w:pStyle w:val="ConsPlusNormal"/>
        <w:rPr>
          <w:rFonts w:ascii="Times New Roman" w:hAnsi="Times New Roman" w:cs="Times New Roman"/>
          <w:szCs w:val="22"/>
        </w:rPr>
      </w:pPr>
    </w:p>
    <w:p w:rsidR="00065BED" w:rsidRPr="00065BED" w:rsidRDefault="00065BED">
      <w:pPr>
        <w:pStyle w:val="ConsPlusTitle"/>
        <w:jc w:val="center"/>
        <w:rPr>
          <w:rFonts w:ascii="Times New Roman" w:hAnsi="Times New Roman" w:cs="Times New Roman"/>
          <w:szCs w:val="22"/>
        </w:rPr>
      </w:pPr>
      <w:bookmarkStart w:id="0" w:name="P42"/>
      <w:bookmarkEnd w:id="0"/>
      <w:r w:rsidRPr="00065BED">
        <w:rPr>
          <w:rFonts w:ascii="Times New Roman" w:hAnsi="Times New Roman" w:cs="Times New Roman"/>
          <w:szCs w:val="22"/>
        </w:rPr>
        <w:t>СТАНДАРТЫ</w:t>
      </w:r>
    </w:p>
    <w:p w:rsidR="00065BED" w:rsidRPr="00065BED" w:rsidRDefault="00065BED">
      <w:pPr>
        <w:pStyle w:val="ConsPlusTitle"/>
        <w:jc w:val="center"/>
        <w:rPr>
          <w:rFonts w:ascii="Times New Roman" w:hAnsi="Times New Roman" w:cs="Times New Roman"/>
          <w:szCs w:val="22"/>
        </w:rPr>
      </w:pPr>
      <w:r w:rsidRPr="00065BED">
        <w:rPr>
          <w:rFonts w:ascii="Times New Roman" w:hAnsi="Times New Roman" w:cs="Times New Roman"/>
          <w:szCs w:val="22"/>
        </w:rPr>
        <w:t>РАСКРЫТИЯ ИНФОРМАЦИИ СУБЪЕКТАМИ ОПТОВОГО</w:t>
      </w:r>
    </w:p>
    <w:p w:rsidR="00065BED" w:rsidRPr="00065BED" w:rsidRDefault="00065BED">
      <w:pPr>
        <w:pStyle w:val="ConsPlusTitle"/>
        <w:jc w:val="center"/>
        <w:rPr>
          <w:rFonts w:ascii="Times New Roman" w:hAnsi="Times New Roman" w:cs="Times New Roman"/>
          <w:szCs w:val="22"/>
        </w:rPr>
      </w:pPr>
      <w:r w:rsidRPr="00065BED">
        <w:rPr>
          <w:rFonts w:ascii="Times New Roman" w:hAnsi="Times New Roman" w:cs="Times New Roman"/>
          <w:szCs w:val="22"/>
        </w:rPr>
        <w:t>И РОЗНИЧНЫХ РЫНКОВ ЭЛЕКТРИЧЕСКОЙ ЭНЕРГИИ</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Список изменяющих документов</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 ред. Постановлений Правительства РФ от 21.04.2009 </w:t>
      </w:r>
      <w:hyperlink r:id="rId41" w:history="1">
        <w:r w:rsidRPr="00065BED">
          <w:rPr>
            <w:rFonts w:ascii="Times New Roman" w:hAnsi="Times New Roman" w:cs="Times New Roman"/>
            <w:color w:val="0000FF"/>
            <w:szCs w:val="22"/>
          </w:rPr>
          <w:t>N 334</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09.08.2010 </w:t>
      </w:r>
      <w:hyperlink r:id="rId42" w:history="1">
        <w:r w:rsidRPr="00065BED">
          <w:rPr>
            <w:rFonts w:ascii="Times New Roman" w:hAnsi="Times New Roman" w:cs="Times New Roman"/>
            <w:color w:val="0000FF"/>
            <w:szCs w:val="22"/>
          </w:rPr>
          <w:t>N 609</w:t>
        </w:r>
      </w:hyperlink>
      <w:r w:rsidRPr="00065BED">
        <w:rPr>
          <w:rFonts w:ascii="Times New Roman" w:hAnsi="Times New Roman" w:cs="Times New Roman"/>
          <w:szCs w:val="22"/>
        </w:rPr>
        <w:t xml:space="preserve">, от 04.11.2011 </w:t>
      </w:r>
      <w:hyperlink r:id="rId43" w:history="1">
        <w:r w:rsidRPr="00065BED">
          <w:rPr>
            <w:rFonts w:ascii="Times New Roman" w:hAnsi="Times New Roman" w:cs="Times New Roman"/>
            <w:color w:val="0000FF"/>
            <w:szCs w:val="22"/>
          </w:rPr>
          <w:t>N 877</w:t>
        </w:r>
      </w:hyperlink>
      <w:r w:rsidRPr="00065BED">
        <w:rPr>
          <w:rFonts w:ascii="Times New Roman" w:hAnsi="Times New Roman" w:cs="Times New Roman"/>
          <w:szCs w:val="22"/>
        </w:rPr>
        <w:t xml:space="preserve">, от 29.12.2011 </w:t>
      </w:r>
      <w:hyperlink r:id="rId44" w:history="1">
        <w:r w:rsidRPr="00065BED">
          <w:rPr>
            <w:rFonts w:ascii="Times New Roman" w:hAnsi="Times New Roman" w:cs="Times New Roman"/>
            <w:color w:val="0000FF"/>
            <w:szCs w:val="22"/>
          </w:rPr>
          <w:t>N 1179</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04.05.2012 </w:t>
      </w:r>
      <w:hyperlink r:id="rId45" w:history="1">
        <w:r w:rsidRPr="00065BED">
          <w:rPr>
            <w:rFonts w:ascii="Times New Roman" w:hAnsi="Times New Roman" w:cs="Times New Roman"/>
            <w:color w:val="0000FF"/>
            <w:szCs w:val="22"/>
          </w:rPr>
          <w:t>N 442</w:t>
        </w:r>
      </w:hyperlink>
      <w:r w:rsidRPr="00065BED">
        <w:rPr>
          <w:rFonts w:ascii="Times New Roman" w:hAnsi="Times New Roman" w:cs="Times New Roman"/>
          <w:szCs w:val="22"/>
        </w:rPr>
        <w:t xml:space="preserve">, от 27.06.2013 </w:t>
      </w:r>
      <w:hyperlink r:id="rId46" w:history="1">
        <w:r w:rsidRPr="00065BED">
          <w:rPr>
            <w:rFonts w:ascii="Times New Roman" w:hAnsi="Times New Roman" w:cs="Times New Roman"/>
            <w:color w:val="0000FF"/>
            <w:szCs w:val="22"/>
          </w:rPr>
          <w:t>N 543</w:t>
        </w:r>
      </w:hyperlink>
      <w:r w:rsidRPr="00065BED">
        <w:rPr>
          <w:rFonts w:ascii="Times New Roman" w:hAnsi="Times New Roman" w:cs="Times New Roman"/>
          <w:szCs w:val="22"/>
        </w:rPr>
        <w:t xml:space="preserve">, от 22.07.2013 </w:t>
      </w:r>
      <w:hyperlink r:id="rId47" w:history="1">
        <w:r w:rsidRPr="00065BED">
          <w:rPr>
            <w:rFonts w:ascii="Times New Roman" w:hAnsi="Times New Roman" w:cs="Times New Roman"/>
            <w:color w:val="0000FF"/>
            <w:szCs w:val="22"/>
          </w:rPr>
          <w:t>N 614</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26.07.2013 </w:t>
      </w:r>
      <w:hyperlink r:id="rId48" w:history="1">
        <w:r w:rsidRPr="00065BED">
          <w:rPr>
            <w:rFonts w:ascii="Times New Roman" w:hAnsi="Times New Roman" w:cs="Times New Roman"/>
            <w:color w:val="0000FF"/>
            <w:szCs w:val="22"/>
          </w:rPr>
          <w:t>N 630</w:t>
        </w:r>
      </w:hyperlink>
      <w:r w:rsidRPr="00065BED">
        <w:rPr>
          <w:rFonts w:ascii="Times New Roman" w:hAnsi="Times New Roman" w:cs="Times New Roman"/>
          <w:szCs w:val="22"/>
        </w:rPr>
        <w:t xml:space="preserve">, от 31.08.2013 </w:t>
      </w:r>
      <w:hyperlink r:id="rId49" w:history="1">
        <w:r w:rsidRPr="00065BED">
          <w:rPr>
            <w:rFonts w:ascii="Times New Roman" w:hAnsi="Times New Roman" w:cs="Times New Roman"/>
            <w:color w:val="0000FF"/>
            <w:szCs w:val="22"/>
          </w:rPr>
          <w:t>N 758</w:t>
        </w:r>
      </w:hyperlink>
      <w:r w:rsidRPr="00065BED">
        <w:rPr>
          <w:rFonts w:ascii="Times New Roman" w:hAnsi="Times New Roman" w:cs="Times New Roman"/>
          <w:szCs w:val="22"/>
        </w:rPr>
        <w:t xml:space="preserve">, от 09.12.2013 </w:t>
      </w:r>
      <w:hyperlink r:id="rId50" w:history="1">
        <w:r w:rsidRPr="00065BED">
          <w:rPr>
            <w:rFonts w:ascii="Times New Roman" w:hAnsi="Times New Roman" w:cs="Times New Roman"/>
            <w:color w:val="0000FF"/>
            <w:szCs w:val="22"/>
          </w:rPr>
          <w:t>N 1131</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17.02.2014 </w:t>
      </w:r>
      <w:hyperlink r:id="rId51" w:history="1">
        <w:r w:rsidRPr="00065BED">
          <w:rPr>
            <w:rFonts w:ascii="Times New Roman" w:hAnsi="Times New Roman" w:cs="Times New Roman"/>
            <w:color w:val="0000FF"/>
            <w:szCs w:val="22"/>
          </w:rPr>
          <w:t>N 116</w:t>
        </w:r>
      </w:hyperlink>
      <w:r w:rsidRPr="00065BED">
        <w:rPr>
          <w:rFonts w:ascii="Times New Roman" w:hAnsi="Times New Roman" w:cs="Times New Roman"/>
          <w:szCs w:val="22"/>
        </w:rPr>
        <w:t xml:space="preserve">, от 17.02.2014 </w:t>
      </w:r>
      <w:hyperlink r:id="rId52" w:history="1">
        <w:r w:rsidRPr="00065BED">
          <w:rPr>
            <w:rFonts w:ascii="Times New Roman" w:hAnsi="Times New Roman" w:cs="Times New Roman"/>
            <w:color w:val="0000FF"/>
            <w:szCs w:val="22"/>
          </w:rPr>
          <w:t>N 119</w:t>
        </w:r>
      </w:hyperlink>
      <w:r w:rsidRPr="00065BED">
        <w:rPr>
          <w:rFonts w:ascii="Times New Roman" w:hAnsi="Times New Roman" w:cs="Times New Roman"/>
          <w:szCs w:val="22"/>
        </w:rPr>
        <w:t xml:space="preserve">, от 25.02.2014 </w:t>
      </w:r>
      <w:hyperlink r:id="rId53" w:history="1">
        <w:r w:rsidRPr="00065BED">
          <w:rPr>
            <w:rFonts w:ascii="Times New Roman" w:hAnsi="Times New Roman" w:cs="Times New Roman"/>
            <w:color w:val="0000FF"/>
            <w:szCs w:val="22"/>
          </w:rPr>
          <w:t>N 136</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28.04.2014 </w:t>
      </w:r>
      <w:hyperlink r:id="rId54" w:history="1">
        <w:r w:rsidRPr="00065BED">
          <w:rPr>
            <w:rFonts w:ascii="Times New Roman" w:hAnsi="Times New Roman" w:cs="Times New Roman"/>
            <w:color w:val="0000FF"/>
            <w:szCs w:val="22"/>
          </w:rPr>
          <w:t>N 381</w:t>
        </w:r>
      </w:hyperlink>
      <w:r w:rsidRPr="00065BED">
        <w:rPr>
          <w:rFonts w:ascii="Times New Roman" w:hAnsi="Times New Roman" w:cs="Times New Roman"/>
          <w:szCs w:val="22"/>
        </w:rPr>
        <w:t xml:space="preserve">, от 11.06.2014 </w:t>
      </w:r>
      <w:hyperlink r:id="rId55" w:history="1">
        <w:r w:rsidRPr="00065BED">
          <w:rPr>
            <w:rFonts w:ascii="Times New Roman" w:hAnsi="Times New Roman" w:cs="Times New Roman"/>
            <w:color w:val="0000FF"/>
            <w:szCs w:val="22"/>
          </w:rPr>
          <w:t>N 542</w:t>
        </w:r>
      </w:hyperlink>
      <w:r w:rsidRPr="00065BED">
        <w:rPr>
          <w:rFonts w:ascii="Times New Roman" w:hAnsi="Times New Roman" w:cs="Times New Roman"/>
          <w:szCs w:val="22"/>
        </w:rPr>
        <w:t xml:space="preserve">, от 09.08.2014 </w:t>
      </w:r>
      <w:hyperlink r:id="rId56" w:history="1">
        <w:r w:rsidRPr="00065BED">
          <w:rPr>
            <w:rFonts w:ascii="Times New Roman" w:hAnsi="Times New Roman" w:cs="Times New Roman"/>
            <w:color w:val="0000FF"/>
            <w:szCs w:val="22"/>
          </w:rPr>
          <w:t>N 787</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23.01.2015 </w:t>
      </w:r>
      <w:hyperlink r:id="rId57" w:history="1">
        <w:r w:rsidRPr="00065BED">
          <w:rPr>
            <w:rFonts w:ascii="Times New Roman" w:hAnsi="Times New Roman" w:cs="Times New Roman"/>
            <w:color w:val="0000FF"/>
            <w:szCs w:val="22"/>
          </w:rPr>
          <w:t>N 47</w:t>
        </w:r>
      </w:hyperlink>
      <w:r w:rsidRPr="00065BED">
        <w:rPr>
          <w:rFonts w:ascii="Times New Roman" w:hAnsi="Times New Roman" w:cs="Times New Roman"/>
          <w:szCs w:val="22"/>
        </w:rPr>
        <w:t xml:space="preserve">, от 16.02.2015 </w:t>
      </w:r>
      <w:hyperlink r:id="rId58" w:history="1">
        <w:r w:rsidRPr="00065BED">
          <w:rPr>
            <w:rFonts w:ascii="Times New Roman" w:hAnsi="Times New Roman" w:cs="Times New Roman"/>
            <w:color w:val="0000FF"/>
            <w:szCs w:val="22"/>
          </w:rPr>
          <w:t>N 132</w:t>
        </w:r>
      </w:hyperlink>
      <w:r w:rsidRPr="00065BED">
        <w:rPr>
          <w:rFonts w:ascii="Times New Roman" w:hAnsi="Times New Roman" w:cs="Times New Roman"/>
          <w:szCs w:val="22"/>
        </w:rPr>
        <w:t xml:space="preserve">, от 11.05.2015 </w:t>
      </w:r>
      <w:hyperlink r:id="rId59" w:history="1">
        <w:r w:rsidRPr="00065BED">
          <w:rPr>
            <w:rFonts w:ascii="Times New Roman" w:hAnsi="Times New Roman" w:cs="Times New Roman"/>
            <w:color w:val="0000FF"/>
            <w:szCs w:val="22"/>
          </w:rPr>
          <w:t>N 458</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04.09.2015 </w:t>
      </w:r>
      <w:hyperlink r:id="rId60" w:history="1">
        <w:r w:rsidRPr="00065BED">
          <w:rPr>
            <w:rFonts w:ascii="Times New Roman" w:hAnsi="Times New Roman" w:cs="Times New Roman"/>
            <w:color w:val="0000FF"/>
            <w:szCs w:val="22"/>
          </w:rPr>
          <w:t>N 941</w:t>
        </w:r>
      </w:hyperlink>
      <w:r w:rsidRPr="00065BED">
        <w:rPr>
          <w:rFonts w:ascii="Times New Roman" w:hAnsi="Times New Roman" w:cs="Times New Roman"/>
          <w:szCs w:val="22"/>
        </w:rPr>
        <w:t xml:space="preserve">, от 17.09.2015 </w:t>
      </w:r>
      <w:hyperlink r:id="rId61" w:history="1">
        <w:r w:rsidRPr="00065BED">
          <w:rPr>
            <w:rFonts w:ascii="Times New Roman" w:hAnsi="Times New Roman" w:cs="Times New Roman"/>
            <w:color w:val="0000FF"/>
            <w:szCs w:val="22"/>
          </w:rPr>
          <w:t>N 987</w:t>
        </w:r>
      </w:hyperlink>
      <w:r w:rsidRPr="00065BED">
        <w:rPr>
          <w:rFonts w:ascii="Times New Roman" w:hAnsi="Times New Roman" w:cs="Times New Roman"/>
          <w:szCs w:val="22"/>
        </w:rPr>
        <w:t xml:space="preserve">, от 29.10.2015 </w:t>
      </w:r>
      <w:hyperlink r:id="rId62" w:history="1">
        <w:r w:rsidRPr="00065BED">
          <w:rPr>
            <w:rFonts w:ascii="Times New Roman" w:hAnsi="Times New Roman" w:cs="Times New Roman"/>
            <w:color w:val="0000FF"/>
            <w:szCs w:val="22"/>
          </w:rPr>
          <w:t>N 1166</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17.05.2016 </w:t>
      </w:r>
      <w:hyperlink r:id="rId63" w:history="1">
        <w:r w:rsidRPr="00065BED">
          <w:rPr>
            <w:rFonts w:ascii="Times New Roman" w:hAnsi="Times New Roman" w:cs="Times New Roman"/>
            <w:color w:val="0000FF"/>
            <w:szCs w:val="22"/>
          </w:rPr>
          <w:t>N 433</w:t>
        </w:r>
      </w:hyperlink>
      <w:r w:rsidRPr="00065BED">
        <w:rPr>
          <w:rFonts w:ascii="Times New Roman" w:hAnsi="Times New Roman" w:cs="Times New Roman"/>
          <w:szCs w:val="22"/>
        </w:rPr>
        <w:t xml:space="preserve">, от 23.12.2016 </w:t>
      </w:r>
      <w:hyperlink r:id="rId64" w:history="1">
        <w:r w:rsidRPr="00065BED">
          <w:rPr>
            <w:rFonts w:ascii="Times New Roman" w:hAnsi="Times New Roman" w:cs="Times New Roman"/>
            <w:color w:val="0000FF"/>
            <w:szCs w:val="22"/>
          </w:rPr>
          <w:t>N 1446</w:t>
        </w:r>
      </w:hyperlink>
      <w:r w:rsidRPr="00065BED">
        <w:rPr>
          <w:rFonts w:ascii="Times New Roman" w:hAnsi="Times New Roman" w:cs="Times New Roman"/>
          <w:szCs w:val="22"/>
        </w:rPr>
        <w:t xml:space="preserve">, от 17.02.2017 </w:t>
      </w:r>
      <w:hyperlink r:id="rId65" w:history="1">
        <w:r w:rsidRPr="00065BED">
          <w:rPr>
            <w:rFonts w:ascii="Times New Roman" w:hAnsi="Times New Roman" w:cs="Times New Roman"/>
            <w:color w:val="0000FF"/>
            <w:szCs w:val="22"/>
          </w:rPr>
          <w:t>N 202</w:t>
        </w:r>
      </w:hyperlink>
      <w:r w:rsidRPr="00065BED">
        <w:rPr>
          <w:rFonts w:ascii="Times New Roman" w:hAnsi="Times New Roman" w:cs="Times New Roman"/>
          <w:szCs w:val="22"/>
        </w:rPr>
        <w:t>,</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от 24.05.2017 </w:t>
      </w:r>
      <w:hyperlink r:id="rId66" w:history="1">
        <w:r w:rsidRPr="00065BED">
          <w:rPr>
            <w:rFonts w:ascii="Times New Roman" w:hAnsi="Times New Roman" w:cs="Times New Roman"/>
            <w:color w:val="0000FF"/>
            <w:szCs w:val="22"/>
          </w:rPr>
          <w:t>N 624</w:t>
        </w:r>
      </w:hyperlink>
      <w:r w:rsidRPr="00065BED">
        <w:rPr>
          <w:rFonts w:ascii="Times New Roman" w:hAnsi="Times New Roman" w:cs="Times New Roman"/>
          <w:szCs w:val="22"/>
        </w:rPr>
        <w:t xml:space="preserve">, от 07.06.2017 </w:t>
      </w:r>
      <w:hyperlink r:id="rId67" w:history="1">
        <w:r w:rsidRPr="00065BED">
          <w:rPr>
            <w:rFonts w:ascii="Times New Roman" w:hAnsi="Times New Roman" w:cs="Times New Roman"/>
            <w:color w:val="0000FF"/>
            <w:szCs w:val="22"/>
          </w:rPr>
          <w:t>N 683</w:t>
        </w:r>
      </w:hyperlink>
      <w:r w:rsidRPr="00065BED">
        <w:rPr>
          <w:rFonts w:ascii="Times New Roman" w:hAnsi="Times New Roman" w:cs="Times New Roman"/>
          <w:szCs w:val="22"/>
        </w:rPr>
        <w:t>)</w:t>
      </w: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jc w:val="center"/>
        <w:outlineLvl w:val="1"/>
        <w:rPr>
          <w:rFonts w:ascii="Times New Roman" w:hAnsi="Times New Roman" w:cs="Times New Roman"/>
          <w:szCs w:val="22"/>
        </w:rPr>
      </w:pPr>
      <w:r w:rsidRPr="00065BED">
        <w:rPr>
          <w:rFonts w:ascii="Times New Roman" w:hAnsi="Times New Roman" w:cs="Times New Roman"/>
          <w:szCs w:val="22"/>
        </w:rPr>
        <w:t>I. Общие положения</w:t>
      </w: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 xml:space="preserve">1. Настоящий документ в соответствии со </w:t>
      </w:r>
      <w:hyperlink r:id="rId68" w:history="1">
        <w:r w:rsidRPr="00065BED">
          <w:rPr>
            <w:rFonts w:ascii="Times New Roman" w:hAnsi="Times New Roman" w:cs="Times New Roman"/>
            <w:color w:val="0000FF"/>
            <w:szCs w:val="22"/>
          </w:rPr>
          <w:t>статьей 21</w:t>
        </w:r>
      </w:hyperlink>
      <w:r w:rsidRPr="00065BED">
        <w:rPr>
          <w:rFonts w:ascii="Times New Roman" w:hAnsi="Times New Roman" w:cs="Times New Roman"/>
          <w:szCs w:val="22"/>
        </w:rPr>
        <w:t xml:space="preserve"> Федерального закона "Об электроэнергетике", </w:t>
      </w:r>
      <w:hyperlink r:id="rId69" w:history="1">
        <w:r w:rsidRPr="00065BED">
          <w:rPr>
            <w:rFonts w:ascii="Times New Roman" w:hAnsi="Times New Roman" w:cs="Times New Roman"/>
            <w:color w:val="0000FF"/>
            <w:szCs w:val="22"/>
          </w:rPr>
          <w:t>статьями 8</w:t>
        </w:r>
      </w:hyperlink>
      <w:r w:rsidRPr="00065BED">
        <w:rPr>
          <w:rFonts w:ascii="Times New Roman" w:hAnsi="Times New Roman" w:cs="Times New Roman"/>
          <w:szCs w:val="22"/>
        </w:rPr>
        <w:t xml:space="preserve"> и </w:t>
      </w:r>
      <w:hyperlink r:id="rId70" w:history="1">
        <w:r w:rsidRPr="00065BED">
          <w:rPr>
            <w:rFonts w:ascii="Times New Roman" w:hAnsi="Times New Roman" w:cs="Times New Roman"/>
            <w:color w:val="0000FF"/>
            <w:szCs w:val="22"/>
          </w:rPr>
          <w:t>8.1</w:t>
        </w:r>
      </w:hyperlink>
      <w:r w:rsidRPr="00065BED">
        <w:rPr>
          <w:rFonts w:ascii="Times New Roman" w:hAnsi="Times New Roman" w:cs="Times New Roman"/>
          <w:szCs w:val="22"/>
        </w:rPr>
        <w:t xml:space="preserve"> Федерального закона "О естественных монополиях" устанавливает требования к составу информации, раскрываемой субъектами оптового и розничных рынков электрической энергии, в том числе субъектами естественных монополий, за исключением потребителей электрической энергии (далее - субъекты рынков электрической энергии), а также к порядку, способам и срокам ее раскрытия.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71"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Под раскрытием информации в настоящем документе понимается обеспечение доступа к ней неограниченного круга лиц независимо от цели получения такой информации, а в установленных настоящим документом случаях - предоставление заинтересованным лицам по их запросам информации субъектами рынков электрической энергии, являющимися обладателями такой информации.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 в ред. </w:t>
      </w:r>
      <w:hyperlink r:id="rId72"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2. Субъекты рынков электрической энергии обязаны раскрывать информацию в соответствии с настоящим документом.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3. Субъектами рынков электрической энергии информация раскрывается путем: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опубликования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(далее - официальные печатные издания);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опубликования в электронных средствах массовой информации;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предоставления по письменному запросу заинтересованных лиц при условии возмещения ими расходов, связанных с предоставлением информации;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направления информации администратору торговой системы оптового рынка электроэнергии в случаях, предусмотренных </w:t>
      </w:r>
      <w:hyperlink w:anchor="P543" w:history="1">
        <w:r w:rsidRPr="00065BED">
          <w:rPr>
            <w:rFonts w:ascii="Times New Roman" w:hAnsi="Times New Roman" w:cs="Times New Roman"/>
            <w:color w:val="0000FF"/>
            <w:szCs w:val="22"/>
          </w:rPr>
          <w:t>пунктом 22(2)</w:t>
        </w:r>
      </w:hyperlink>
      <w:r w:rsidRPr="00065BED">
        <w:rPr>
          <w:rFonts w:ascii="Times New Roman" w:hAnsi="Times New Roman" w:cs="Times New Roman"/>
          <w:szCs w:val="22"/>
        </w:rPr>
        <w:t xml:space="preserve"> настоящего документа;</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73"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опубликования на официальных сайтах субъектов рынков электрической энергии или на ином официальном сайте в информационно-телекоммуникационной сети "Интернет" (далее - сеть "Интернет"), определяемом Правительством Российской Федерации, в целях обеспечения доступа к информации о регулируемой деятельности субъектов естественных монополий.</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74"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lastRenderedPageBreak/>
        <w:t>3(1). Субъекты рынков электрической энергии могут публиковать в официальных печатных изданиях сведения о составе и характере раскрываемой информации со ссылкой на адрес сайта в сети "Интернет", где информация размещается в полном объеме.</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75"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Субъекты рынков электрической энергии направляют сведения о месте опубликования информации, подлежащей раскрытию в соответствии с настоящим документом, в органы государственной власти, осуществляющие государственный контроль (надзор) в части соблюдения стандартов раскрытия соответствующей информации, в срок, не превышающий 10 дней со дня ее опубликования. Субъекты рынков электрической энергии, осуществляющие деятельность в сферах деятельности субъектов естественных монополий, направляют указанную информацию также в Федеральную антимонопольную службу.</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Постановлений Правительства РФ от 27.06.2013 </w:t>
      </w:r>
      <w:hyperlink r:id="rId76" w:history="1">
        <w:r w:rsidRPr="00065BED">
          <w:rPr>
            <w:rFonts w:ascii="Times New Roman" w:hAnsi="Times New Roman" w:cs="Times New Roman"/>
            <w:color w:val="0000FF"/>
            <w:szCs w:val="22"/>
          </w:rPr>
          <w:t>N 543</w:t>
        </w:r>
      </w:hyperlink>
      <w:r w:rsidRPr="00065BED">
        <w:rPr>
          <w:rFonts w:ascii="Times New Roman" w:hAnsi="Times New Roman" w:cs="Times New Roman"/>
          <w:szCs w:val="22"/>
        </w:rPr>
        <w:t xml:space="preserve">, от 28.04.2014 </w:t>
      </w:r>
      <w:hyperlink r:id="rId77" w:history="1">
        <w:r w:rsidRPr="00065BED">
          <w:rPr>
            <w:rFonts w:ascii="Times New Roman" w:hAnsi="Times New Roman" w:cs="Times New Roman"/>
            <w:color w:val="0000FF"/>
            <w:szCs w:val="22"/>
          </w:rPr>
          <w:t>N 381</w:t>
        </w:r>
      </w:hyperlink>
      <w:r w:rsidRPr="00065BED">
        <w:rPr>
          <w:rFonts w:ascii="Times New Roman" w:hAnsi="Times New Roman" w:cs="Times New Roman"/>
          <w:szCs w:val="22"/>
        </w:rPr>
        <w:t xml:space="preserve">, от 04.09.2015 </w:t>
      </w:r>
      <w:hyperlink r:id="rId78" w:history="1">
        <w:r w:rsidRPr="00065BED">
          <w:rPr>
            <w:rFonts w:ascii="Times New Roman" w:hAnsi="Times New Roman" w:cs="Times New Roman"/>
            <w:color w:val="0000FF"/>
            <w:szCs w:val="22"/>
          </w:rPr>
          <w:t>N 941</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Абзац утратил силу. - </w:t>
      </w:r>
      <w:hyperlink r:id="rId79" w:history="1">
        <w:r w:rsidRPr="00065BED">
          <w:rPr>
            <w:rFonts w:ascii="Times New Roman" w:hAnsi="Times New Roman" w:cs="Times New Roman"/>
            <w:color w:val="0000FF"/>
            <w:szCs w:val="22"/>
          </w:rPr>
          <w:t>Постановление</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3(1) введен </w:t>
      </w:r>
      <w:hyperlink r:id="rId80"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3(2). Утратил силу. - </w:t>
      </w:r>
      <w:hyperlink r:id="rId81" w:history="1">
        <w:r w:rsidRPr="00065BED">
          <w:rPr>
            <w:rFonts w:ascii="Times New Roman" w:hAnsi="Times New Roman" w:cs="Times New Roman"/>
            <w:color w:val="0000FF"/>
            <w:szCs w:val="22"/>
          </w:rPr>
          <w:t>Постановление</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4. Фактическая информация раскрывается по окончании отчетного периода.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Прогнозная информация раскрывается до начала отчетного периода.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Отчетный период для отдельных видов информации определяется в соответствии с настоящим документом, а в случае, если для каких-либо видов информации отчетный период не определен, - в зависимости от характера информации, но не более 1 календарного года.</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82"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4(1). Любые изменения раскрытой информации (за исключением информации, отчетным периодом раскрытия которой являются час или сутки, и информации, предоставляемой по письменным запросам потребителей (заинтересованных лиц)) подлежат опубликованию субъектами рынков электрической энергии с даты принятия соответствующего решения в течение следующего периода времени: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а) в официальных печатных изданиях - в течение 30 календарных дней;</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б) в электронных средствах массовой информации, на официальных сайтах субъектов рынков электрической энергии или на ином официальном сайте в сети Интернет, определяемом Правительством Российской Федерации в целях обеспечения доступа к информации о регулируемой деятельности субъектов естественных монополий, - в течение 5 рабочих дней.</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4(1) введен </w:t>
      </w:r>
      <w:hyperlink r:id="rId83"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5. Субъекты рынков электрической энергии обязаны хранить раскрытую информацию в порядке, установленном федеральным антимонопольным органом.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6. Субъекты рынков электрической энергии ведут учет запросов информации, а также хранят копии отказов в предоставлении информации в течение 3 лет.</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7. Отказ в предоставлении информации может быть обжалован в установленном законодательством Российской Федерации порядке в Федеральную антимонопольную службу, ее территориальные органы, органы исполнительной власти субъектов Российской Федерации в области государственного регулирования тарифов (в рамках полномочий указанных органов) и (или) в суд.</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Постановлений Правительства РФ от 09.08.2010 </w:t>
      </w:r>
      <w:hyperlink r:id="rId84" w:history="1">
        <w:r w:rsidRPr="00065BED">
          <w:rPr>
            <w:rFonts w:ascii="Times New Roman" w:hAnsi="Times New Roman" w:cs="Times New Roman"/>
            <w:color w:val="0000FF"/>
            <w:szCs w:val="22"/>
          </w:rPr>
          <w:t>N 609</w:t>
        </w:r>
      </w:hyperlink>
      <w:r w:rsidRPr="00065BED">
        <w:rPr>
          <w:rFonts w:ascii="Times New Roman" w:hAnsi="Times New Roman" w:cs="Times New Roman"/>
          <w:szCs w:val="22"/>
        </w:rPr>
        <w:t xml:space="preserve">, от 04.09.2015 </w:t>
      </w:r>
      <w:hyperlink r:id="rId85" w:history="1">
        <w:r w:rsidRPr="00065BED">
          <w:rPr>
            <w:rFonts w:ascii="Times New Roman" w:hAnsi="Times New Roman" w:cs="Times New Roman"/>
            <w:color w:val="0000FF"/>
            <w:szCs w:val="22"/>
          </w:rPr>
          <w:t>N 941</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8. Субъекты рынков электрической энергии несут ответственность за полноту и достоверность раскрываемой информации в соответствии с законодательством Российской Федерации.</w:t>
      </w:r>
    </w:p>
    <w:p w:rsidR="00065BED" w:rsidRPr="00065BED" w:rsidRDefault="00065BED">
      <w:pPr>
        <w:pStyle w:val="ConsPlusNormal"/>
        <w:spacing w:before="220"/>
        <w:ind w:firstLine="540"/>
        <w:jc w:val="both"/>
        <w:rPr>
          <w:rFonts w:ascii="Times New Roman" w:hAnsi="Times New Roman" w:cs="Times New Roman"/>
          <w:szCs w:val="22"/>
        </w:rPr>
      </w:pPr>
      <w:bookmarkStart w:id="1" w:name="P93"/>
      <w:bookmarkEnd w:id="1"/>
      <w:r w:rsidRPr="00065BED">
        <w:rPr>
          <w:rFonts w:ascii="Times New Roman" w:hAnsi="Times New Roman" w:cs="Times New Roman"/>
          <w:szCs w:val="22"/>
        </w:rPr>
        <w:lastRenderedPageBreak/>
        <w:t xml:space="preserve">8(1). Для подписи субъектами рынков электрической энергии информации, которая в соответствии с настоящим документом раскрывается в форме электронных документов, подписанных усиленной квалифицированной электронной подписью, используется усиленная квалифицированная электронная подпись лица, имеющего право действовать от имени субъекта рынков электрической энергии без доверенности, или его представителя, действующего на основании доверенности, в соответствии с </w:t>
      </w:r>
      <w:hyperlink r:id="rId86"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использования усиленной квалифицированной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августа 2012 г. N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Усиленная квалифицированная электронная подпись, указанная в </w:t>
      </w:r>
      <w:hyperlink w:anchor="P93" w:history="1">
        <w:r w:rsidRPr="00065BED">
          <w:rPr>
            <w:rFonts w:ascii="Times New Roman" w:hAnsi="Times New Roman" w:cs="Times New Roman"/>
            <w:color w:val="0000FF"/>
            <w:szCs w:val="22"/>
          </w:rPr>
          <w:t>абзаце первом</w:t>
        </w:r>
      </w:hyperlink>
      <w:r w:rsidRPr="00065BED">
        <w:rPr>
          <w:rFonts w:ascii="Times New Roman" w:hAnsi="Times New Roman" w:cs="Times New Roman"/>
          <w:szCs w:val="22"/>
        </w:rPr>
        <w:t xml:space="preserve"> настоящего пункта, должна быть исполнена в формате отделенной электронной подписи. Имя файла, содержащего усиленную квалифицированную электронную подпись, должно содержать имя подписываемого файла электронного документа.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Если файлы электронных документов, указанные в настоящем документе, подписываются усиленной квалифицированной электронной подписью представителя субъекта рынков электрической энергии, действующего на основании доверенности, то квалифицированный сертификат ключа проверки электронной подписи, принадлежащий владельцу усиленной квалифицированной электронной подписи, с использованием которой подписаны указанные электронные документы, должен содержать информацию о правомочиях указанного представителя на подписание соответствующего электронного документа и сроке их действия либо к подписанным файлам электронных документов прилагается соответствующая доверенность, изготовленная в электронной форме, или электронный документ, содержащий образ соответствующей доверенности, изготовленной на бумажном носителе, равнозначность которого такой доверенности удостоверена нотариально.</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8(1) введен </w:t>
      </w:r>
      <w:hyperlink r:id="rId87"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bookmarkStart w:id="2" w:name="P97"/>
      <w:bookmarkEnd w:id="2"/>
      <w:r w:rsidRPr="00065BED">
        <w:rPr>
          <w:rFonts w:ascii="Times New Roman" w:hAnsi="Times New Roman" w:cs="Times New Roman"/>
          <w:szCs w:val="22"/>
        </w:rPr>
        <w:t>9. Субъекты рынков электрической энергии раскрывают следующую информацию:</w:t>
      </w:r>
    </w:p>
    <w:p w:rsidR="00065BED" w:rsidRPr="00065BED" w:rsidRDefault="00065BED">
      <w:pPr>
        <w:pStyle w:val="ConsPlusNormal"/>
        <w:spacing w:before="220"/>
        <w:ind w:firstLine="540"/>
        <w:jc w:val="both"/>
        <w:rPr>
          <w:rFonts w:ascii="Times New Roman" w:hAnsi="Times New Roman" w:cs="Times New Roman"/>
          <w:szCs w:val="22"/>
        </w:rPr>
      </w:pPr>
      <w:bookmarkStart w:id="3" w:name="P98"/>
      <w:bookmarkEnd w:id="3"/>
      <w:r w:rsidRPr="00065BED">
        <w:rPr>
          <w:rFonts w:ascii="Times New Roman" w:hAnsi="Times New Roman" w:cs="Times New Roman"/>
          <w:szCs w:val="22"/>
        </w:rPr>
        <w:t>а) годовая финансовая (бухгалтерская) отчетность, а также аудиторское заключение (в случае, если в соответствии с законодательством Российской Федерации осуществлялась аудиторская проверка);</w:t>
      </w:r>
    </w:p>
    <w:p w:rsidR="00065BED" w:rsidRPr="00065BED" w:rsidRDefault="00065BED">
      <w:pPr>
        <w:pStyle w:val="ConsPlusNormal"/>
        <w:spacing w:before="220"/>
        <w:ind w:firstLine="540"/>
        <w:jc w:val="both"/>
        <w:rPr>
          <w:rFonts w:ascii="Times New Roman" w:hAnsi="Times New Roman" w:cs="Times New Roman"/>
          <w:szCs w:val="22"/>
        </w:rPr>
      </w:pPr>
      <w:bookmarkStart w:id="4" w:name="P99"/>
      <w:bookmarkEnd w:id="4"/>
      <w:r w:rsidRPr="00065BED">
        <w:rPr>
          <w:rFonts w:ascii="Times New Roman" w:hAnsi="Times New Roman" w:cs="Times New Roman"/>
          <w:szCs w:val="22"/>
        </w:rPr>
        <w:t>б) структура и объем затрат на производство и реализацию товаров (работ, услуг);</w:t>
      </w:r>
    </w:p>
    <w:p w:rsidR="00065BED" w:rsidRPr="00065BED" w:rsidRDefault="00065BED">
      <w:pPr>
        <w:pStyle w:val="ConsPlusNormal"/>
        <w:spacing w:before="220"/>
        <w:ind w:firstLine="540"/>
        <w:jc w:val="both"/>
        <w:rPr>
          <w:rFonts w:ascii="Times New Roman" w:hAnsi="Times New Roman" w:cs="Times New Roman"/>
          <w:szCs w:val="22"/>
        </w:rPr>
      </w:pPr>
      <w:bookmarkStart w:id="5" w:name="P100"/>
      <w:bookmarkEnd w:id="5"/>
      <w:r w:rsidRPr="00065BED">
        <w:rPr>
          <w:rFonts w:ascii="Times New Roman" w:hAnsi="Times New Roman" w:cs="Times New Roman"/>
          <w:szCs w:val="22"/>
        </w:rPr>
        <w:t>в) в случае применения метода доходности инвестированного капитала при государственном регулировании тарифов в отношении субъектов рынков электрической энергии: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подконтрольные (операционные) и неподконтрольные расходы, включаемые в необходимую валовую выручку, норма доходности инвестированного капитала, установленная федеральным органом исполнительной власти в области государственного регулирования тарифов и органами исполнительной власти субъектов Российской Федерации в области государственного регулирования тарифов (с указанием акта об утверждении нормы доходности на инвестированный капитал), фактический уровень доходности инвестированного капитала, использованного при осуществлении регулируемой деятельности, и обоснование причин его отклонения от уровня доходности инвестированного капитала, установленного федеральным органом исполнительной власти в области государственного регулирования тарифов и органами исполнительной власти субъектов Российской Федерации в области государственного регулирования тарифов;</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88"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отчет о движении активов, включающий балансовую стоимость активов на начало года, балансовую стоимость активов на конец года, а также информацию о выбытии активов в течение года;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lastRenderedPageBreak/>
        <w:t>отчет о вводе активов в течение года, в том числе за счет переоценки, модернизации, реконструкции, строительства и приобретения нового оборудования;</w:t>
      </w:r>
    </w:p>
    <w:p w:rsidR="00065BED" w:rsidRPr="00065BED" w:rsidRDefault="00065BED">
      <w:pPr>
        <w:pStyle w:val="ConsPlusNormal"/>
        <w:spacing w:before="220"/>
        <w:ind w:firstLine="540"/>
        <w:jc w:val="both"/>
        <w:rPr>
          <w:rFonts w:ascii="Times New Roman" w:hAnsi="Times New Roman" w:cs="Times New Roman"/>
          <w:szCs w:val="22"/>
        </w:rPr>
      </w:pPr>
      <w:bookmarkStart w:id="6" w:name="P105"/>
      <w:bookmarkEnd w:id="6"/>
      <w:r w:rsidRPr="00065BED">
        <w:rPr>
          <w:rFonts w:ascii="Times New Roman" w:hAnsi="Times New Roman" w:cs="Times New Roman"/>
          <w:szCs w:val="22"/>
        </w:rPr>
        <w:t xml:space="preserve">г) предложение о размере цен (тарифов), долгосрочных параметров регулирования (при применении метода доходности инвестированного капитала или метода долгосрочной необходимой валовой выручки), подлежащих регулированию в соответствии с </w:t>
      </w:r>
      <w:hyperlink r:id="rId89" w:history="1">
        <w:r w:rsidRPr="00065BED">
          <w:rPr>
            <w:rFonts w:ascii="Times New Roman" w:hAnsi="Times New Roman" w:cs="Times New Roman"/>
            <w:color w:val="0000FF"/>
            <w:szCs w:val="22"/>
          </w:rPr>
          <w:t>Основами</w:t>
        </w:r>
      </w:hyperlink>
      <w:r w:rsidRPr="00065BED">
        <w:rPr>
          <w:rFonts w:ascii="Times New Roman" w:hAnsi="Times New Roman" w:cs="Times New Roman"/>
          <w:szCs w:val="22"/>
        </w:rPr>
        <w:t xml:space="preserve"> ценообразования в области регулируемых цен (тарифов) в электроэнергетике, утвержденными постановлением Правительства Российской Федерации от 29 декабря 2011 г. N 1178.</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"г" введен </w:t>
      </w:r>
      <w:hyperlink r:id="rId90"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04.05.2012 N 442)</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9 в ред. </w:t>
      </w:r>
      <w:hyperlink r:id="rId91"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bookmarkStart w:id="7" w:name="P108"/>
      <w:bookmarkEnd w:id="7"/>
      <w:r w:rsidRPr="00065BED">
        <w:rPr>
          <w:rFonts w:ascii="Times New Roman" w:hAnsi="Times New Roman" w:cs="Times New Roman"/>
          <w:szCs w:val="22"/>
        </w:rPr>
        <w:t xml:space="preserve">9(1). Субъекты рынков электрической энергии, являющиеся субъектами естественных монополий, раскрывают информацию, указанную в </w:t>
      </w:r>
      <w:hyperlink w:anchor="P99" w:history="1">
        <w:r w:rsidRPr="00065BED">
          <w:rPr>
            <w:rFonts w:ascii="Times New Roman" w:hAnsi="Times New Roman" w:cs="Times New Roman"/>
            <w:color w:val="0000FF"/>
            <w:szCs w:val="22"/>
          </w:rPr>
          <w:t>подпунктах "б"</w:t>
        </w:r>
      </w:hyperlink>
      <w:r w:rsidRPr="00065BED">
        <w:rPr>
          <w:rFonts w:ascii="Times New Roman" w:hAnsi="Times New Roman" w:cs="Times New Roman"/>
          <w:szCs w:val="22"/>
        </w:rPr>
        <w:t xml:space="preserve"> (в части регулируемых видов деятельности), </w:t>
      </w:r>
      <w:hyperlink w:anchor="P100" w:history="1">
        <w:r w:rsidRPr="00065BED">
          <w:rPr>
            <w:rFonts w:ascii="Times New Roman" w:hAnsi="Times New Roman" w:cs="Times New Roman"/>
            <w:color w:val="0000FF"/>
            <w:szCs w:val="22"/>
          </w:rPr>
          <w:t>"в" пункта 9</w:t>
        </w:r>
      </w:hyperlink>
      <w:r w:rsidRPr="00065BED">
        <w:rPr>
          <w:rFonts w:ascii="Times New Roman" w:hAnsi="Times New Roman" w:cs="Times New Roman"/>
          <w:szCs w:val="22"/>
        </w:rPr>
        <w:t xml:space="preserve">, </w:t>
      </w:r>
      <w:hyperlink w:anchor="P458" w:history="1">
        <w:r w:rsidRPr="00065BED">
          <w:rPr>
            <w:rFonts w:ascii="Times New Roman" w:hAnsi="Times New Roman" w:cs="Times New Roman"/>
            <w:color w:val="0000FF"/>
            <w:szCs w:val="22"/>
          </w:rPr>
          <w:t>подпункте "а" пункта 20</w:t>
        </w:r>
      </w:hyperlink>
      <w:r w:rsidRPr="00065BED">
        <w:rPr>
          <w:rFonts w:ascii="Times New Roman" w:hAnsi="Times New Roman" w:cs="Times New Roman"/>
          <w:szCs w:val="22"/>
        </w:rPr>
        <w:t xml:space="preserve">, </w:t>
      </w:r>
      <w:hyperlink w:anchor="P545" w:history="1">
        <w:r w:rsidRPr="00065BED">
          <w:rPr>
            <w:rFonts w:ascii="Times New Roman" w:hAnsi="Times New Roman" w:cs="Times New Roman"/>
            <w:color w:val="0000FF"/>
            <w:szCs w:val="22"/>
          </w:rPr>
          <w:t>пункте 23</w:t>
        </w:r>
      </w:hyperlink>
      <w:r w:rsidRPr="00065BED">
        <w:rPr>
          <w:rFonts w:ascii="Times New Roman" w:hAnsi="Times New Roman" w:cs="Times New Roman"/>
          <w:szCs w:val="22"/>
        </w:rPr>
        <w:t xml:space="preserve"> настоящего документа, по формам, утверждаемым уполномоченным Правительством Российской Федерации федеральным органом исполнительной власти.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Постановлений Правительства РФ от 28.04.2014 </w:t>
      </w:r>
      <w:hyperlink r:id="rId92" w:history="1">
        <w:r w:rsidRPr="00065BED">
          <w:rPr>
            <w:rFonts w:ascii="Times New Roman" w:hAnsi="Times New Roman" w:cs="Times New Roman"/>
            <w:color w:val="0000FF"/>
            <w:szCs w:val="22"/>
          </w:rPr>
          <w:t>N 381</w:t>
        </w:r>
      </w:hyperlink>
      <w:r w:rsidRPr="00065BED">
        <w:rPr>
          <w:rFonts w:ascii="Times New Roman" w:hAnsi="Times New Roman" w:cs="Times New Roman"/>
          <w:szCs w:val="22"/>
        </w:rPr>
        <w:t xml:space="preserve">, от 09.08.2014 </w:t>
      </w:r>
      <w:hyperlink r:id="rId93" w:history="1">
        <w:r w:rsidRPr="00065BED">
          <w:rPr>
            <w:rFonts w:ascii="Times New Roman" w:hAnsi="Times New Roman" w:cs="Times New Roman"/>
            <w:color w:val="0000FF"/>
            <w:szCs w:val="22"/>
          </w:rPr>
          <w:t>N 787</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bookmarkStart w:id="8" w:name="P110"/>
      <w:bookmarkEnd w:id="8"/>
      <w:r w:rsidRPr="00065BED">
        <w:rPr>
          <w:rFonts w:ascii="Times New Roman" w:hAnsi="Times New Roman" w:cs="Times New Roman"/>
          <w:szCs w:val="22"/>
        </w:rPr>
        <w:t xml:space="preserve">9(2). Субъекты рынков электрической энергии, не являющиеся субъектами естественных монополий, раскрывают информацию, указанную в </w:t>
      </w:r>
      <w:hyperlink w:anchor="P391" w:history="1">
        <w:r w:rsidRPr="00065BED">
          <w:rPr>
            <w:rFonts w:ascii="Times New Roman" w:hAnsi="Times New Roman" w:cs="Times New Roman"/>
            <w:color w:val="0000FF"/>
            <w:szCs w:val="22"/>
          </w:rPr>
          <w:t>подпунктах "б"</w:t>
        </w:r>
      </w:hyperlink>
      <w:r w:rsidRPr="00065BED">
        <w:rPr>
          <w:rFonts w:ascii="Times New Roman" w:hAnsi="Times New Roman" w:cs="Times New Roman"/>
          <w:szCs w:val="22"/>
        </w:rPr>
        <w:t xml:space="preserve"> - </w:t>
      </w:r>
      <w:hyperlink w:anchor="P396" w:history="1">
        <w:r w:rsidRPr="00065BED">
          <w:rPr>
            <w:rFonts w:ascii="Times New Roman" w:hAnsi="Times New Roman" w:cs="Times New Roman"/>
            <w:color w:val="0000FF"/>
            <w:szCs w:val="22"/>
          </w:rPr>
          <w:t>"д" пункта 15</w:t>
        </w:r>
      </w:hyperlink>
      <w:r w:rsidRPr="00065BED">
        <w:rPr>
          <w:rFonts w:ascii="Times New Roman" w:hAnsi="Times New Roman" w:cs="Times New Roman"/>
          <w:szCs w:val="22"/>
        </w:rPr>
        <w:t xml:space="preserve">, </w:t>
      </w:r>
      <w:hyperlink w:anchor="P410" w:history="1">
        <w:r w:rsidRPr="00065BED">
          <w:rPr>
            <w:rFonts w:ascii="Times New Roman" w:hAnsi="Times New Roman" w:cs="Times New Roman"/>
            <w:color w:val="0000FF"/>
            <w:szCs w:val="22"/>
          </w:rPr>
          <w:t>пункте 16</w:t>
        </w:r>
      </w:hyperlink>
      <w:r w:rsidRPr="00065BED">
        <w:rPr>
          <w:rFonts w:ascii="Times New Roman" w:hAnsi="Times New Roman" w:cs="Times New Roman"/>
          <w:szCs w:val="22"/>
        </w:rPr>
        <w:t xml:space="preserve">, </w:t>
      </w:r>
      <w:hyperlink w:anchor="P412" w:history="1">
        <w:r w:rsidRPr="00065BED">
          <w:rPr>
            <w:rFonts w:ascii="Times New Roman" w:hAnsi="Times New Roman" w:cs="Times New Roman"/>
            <w:color w:val="0000FF"/>
            <w:szCs w:val="22"/>
          </w:rPr>
          <w:t>пункте 17(1)</w:t>
        </w:r>
      </w:hyperlink>
      <w:r w:rsidRPr="00065BED">
        <w:rPr>
          <w:rFonts w:ascii="Times New Roman" w:hAnsi="Times New Roman" w:cs="Times New Roman"/>
          <w:szCs w:val="22"/>
        </w:rPr>
        <w:t xml:space="preserve">, </w:t>
      </w:r>
      <w:hyperlink w:anchor="P428" w:history="1">
        <w:r w:rsidRPr="00065BED">
          <w:rPr>
            <w:rFonts w:ascii="Times New Roman" w:hAnsi="Times New Roman" w:cs="Times New Roman"/>
            <w:color w:val="0000FF"/>
            <w:szCs w:val="22"/>
          </w:rPr>
          <w:t>подпунктах "б"</w:t>
        </w:r>
      </w:hyperlink>
      <w:r w:rsidRPr="00065BED">
        <w:rPr>
          <w:rFonts w:ascii="Times New Roman" w:hAnsi="Times New Roman" w:cs="Times New Roman"/>
          <w:szCs w:val="22"/>
        </w:rPr>
        <w:t xml:space="preserve"> и </w:t>
      </w:r>
      <w:hyperlink w:anchor="P438" w:history="1">
        <w:r w:rsidRPr="00065BED">
          <w:rPr>
            <w:rFonts w:ascii="Times New Roman" w:hAnsi="Times New Roman" w:cs="Times New Roman"/>
            <w:color w:val="0000FF"/>
            <w:szCs w:val="22"/>
          </w:rPr>
          <w:t>"г" пункта 18</w:t>
        </w:r>
      </w:hyperlink>
      <w:r w:rsidRPr="00065BED">
        <w:rPr>
          <w:rFonts w:ascii="Times New Roman" w:hAnsi="Times New Roman" w:cs="Times New Roman"/>
          <w:szCs w:val="22"/>
        </w:rPr>
        <w:t xml:space="preserve">, </w:t>
      </w:r>
      <w:hyperlink w:anchor="P459" w:history="1">
        <w:r w:rsidRPr="00065BED">
          <w:rPr>
            <w:rFonts w:ascii="Times New Roman" w:hAnsi="Times New Roman" w:cs="Times New Roman"/>
            <w:color w:val="0000FF"/>
            <w:szCs w:val="22"/>
          </w:rPr>
          <w:t>подпункте "б" пункта 20</w:t>
        </w:r>
      </w:hyperlink>
      <w:r w:rsidRPr="00065BED">
        <w:rPr>
          <w:rFonts w:ascii="Times New Roman" w:hAnsi="Times New Roman" w:cs="Times New Roman"/>
          <w:szCs w:val="22"/>
        </w:rPr>
        <w:t xml:space="preserve">, </w:t>
      </w:r>
      <w:hyperlink w:anchor="P533" w:history="1">
        <w:r w:rsidRPr="00065BED">
          <w:rPr>
            <w:rFonts w:ascii="Times New Roman" w:hAnsi="Times New Roman" w:cs="Times New Roman"/>
            <w:color w:val="0000FF"/>
            <w:szCs w:val="22"/>
          </w:rPr>
          <w:t>подпунктах "г"</w:t>
        </w:r>
      </w:hyperlink>
      <w:r w:rsidRPr="00065BED">
        <w:rPr>
          <w:rFonts w:ascii="Times New Roman" w:hAnsi="Times New Roman" w:cs="Times New Roman"/>
          <w:szCs w:val="22"/>
        </w:rPr>
        <w:t xml:space="preserve"> и </w:t>
      </w:r>
      <w:hyperlink w:anchor="P534" w:history="1">
        <w:r w:rsidRPr="00065BED">
          <w:rPr>
            <w:rFonts w:ascii="Times New Roman" w:hAnsi="Times New Roman" w:cs="Times New Roman"/>
            <w:color w:val="0000FF"/>
            <w:szCs w:val="22"/>
          </w:rPr>
          <w:t>"д" пункта 22</w:t>
        </w:r>
      </w:hyperlink>
      <w:r w:rsidRPr="00065BED">
        <w:rPr>
          <w:rFonts w:ascii="Times New Roman" w:hAnsi="Times New Roman" w:cs="Times New Roman"/>
          <w:szCs w:val="22"/>
        </w:rPr>
        <w:t xml:space="preserve"> и </w:t>
      </w:r>
      <w:hyperlink w:anchor="P580" w:history="1">
        <w:r w:rsidRPr="00065BED">
          <w:rPr>
            <w:rFonts w:ascii="Times New Roman" w:hAnsi="Times New Roman" w:cs="Times New Roman"/>
            <w:color w:val="0000FF"/>
            <w:szCs w:val="22"/>
          </w:rPr>
          <w:t>абзацах двенадцатом</w:t>
        </w:r>
      </w:hyperlink>
      <w:r w:rsidRPr="00065BED">
        <w:rPr>
          <w:rFonts w:ascii="Times New Roman" w:hAnsi="Times New Roman" w:cs="Times New Roman"/>
          <w:szCs w:val="22"/>
        </w:rPr>
        <w:t xml:space="preserve"> и </w:t>
      </w:r>
      <w:hyperlink w:anchor="P582" w:history="1">
        <w:r w:rsidRPr="00065BED">
          <w:rPr>
            <w:rFonts w:ascii="Times New Roman" w:hAnsi="Times New Roman" w:cs="Times New Roman"/>
            <w:color w:val="0000FF"/>
            <w:szCs w:val="22"/>
          </w:rPr>
          <w:t>тринадцатом пункта 24</w:t>
        </w:r>
      </w:hyperlink>
      <w:r w:rsidRPr="00065BED">
        <w:rPr>
          <w:rFonts w:ascii="Times New Roman" w:hAnsi="Times New Roman" w:cs="Times New Roman"/>
          <w:szCs w:val="22"/>
        </w:rPr>
        <w:t xml:space="preserve"> настоящего документа, по формам, утверждаемым уполномоченным Правительством Российской Федерации федеральным органом исполнительной власти.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9(2) введен </w:t>
      </w:r>
      <w:hyperlink r:id="rId94"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9(3). До утверждения форм раскрытия информации субъекты рынков электрической энергии раскрывают информацию, указанную в </w:t>
      </w:r>
      <w:hyperlink w:anchor="P108" w:history="1">
        <w:r w:rsidRPr="00065BED">
          <w:rPr>
            <w:rFonts w:ascii="Times New Roman" w:hAnsi="Times New Roman" w:cs="Times New Roman"/>
            <w:color w:val="0000FF"/>
            <w:szCs w:val="22"/>
          </w:rPr>
          <w:t>пунктах 9(1)</w:t>
        </w:r>
      </w:hyperlink>
      <w:r w:rsidRPr="00065BED">
        <w:rPr>
          <w:rFonts w:ascii="Times New Roman" w:hAnsi="Times New Roman" w:cs="Times New Roman"/>
          <w:szCs w:val="22"/>
        </w:rPr>
        <w:t xml:space="preserve"> и </w:t>
      </w:r>
      <w:hyperlink w:anchor="P110" w:history="1">
        <w:r w:rsidRPr="00065BED">
          <w:rPr>
            <w:rFonts w:ascii="Times New Roman" w:hAnsi="Times New Roman" w:cs="Times New Roman"/>
            <w:color w:val="0000FF"/>
            <w:szCs w:val="22"/>
          </w:rPr>
          <w:t>9(2)</w:t>
        </w:r>
      </w:hyperlink>
      <w:r w:rsidRPr="00065BED">
        <w:rPr>
          <w:rFonts w:ascii="Times New Roman" w:hAnsi="Times New Roman" w:cs="Times New Roman"/>
          <w:szCs w:val="22"/>
        </w:rPr>
        <w:t xml:space="preserve"> настоящего документа, в свободной форме.</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9(3) введен </w:t>
      </w:r>
      <w:hyperlink r:id="rId95"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bookmarkStart w:id="9" w:name="P114"/>
      <w:bookmarkEnd w:id="9"/>
      <w:r w:rsidRPr="00065BED">
        <w:rPr>
          <w:rFonts w:ascii="Times New Roman" w:hAnsi="Times New Roman" w:cs="Times New Roman"/>
          <w:szCs w:val="22"/>
        </w:rPr>
        <w:t xml:space="preserve">10. Субъекты рынков электрической энергии, отнесенные к числу субъектов электроэнергетики, инвестиционные программы которых утверждаются федеральным органом исполнительной власти и (или) органами исполнительной власти субъектов Российской Федерации, раскрывают информацию, указанную в </w:t>
      </w:r>
      <w:hyperlink w:anchor="P98" w:history="1">
        <w:r w:rsidRPr="00065BED">
          <w:rPr>
            <w:rFonts w:ascii="Times New Roman" w:hAnsi="Times New Roman" w:cs="Times New Roman"/>
            <w:color w:val="0000FF"/>
            <w:szCs w:val="22"/>
          </w:rPr>
          <w:t>подпункте "а" пункта 9</w:t>
        </w:r>
      </w:hyperlink>
      <w:r w:rsidRPr="00065BED">
        <w:rPr>
          <w:rFonts w:ascii="Times New Roman" w:hAnsi="Times New Roman" w:cs="Times New Roman"/>
          <w:szCs w:val="22"/>
        </w:rPr>
        <w:t xml:space="preserve"> настоящего документа, на официальном сайте в сети "Интернет", определяемом Правительством Российской Федерации для раскрытия информации об инвестиционных программах указанных субъектов электроэнергетики, ежегодно, не позднее 1 апреля.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Субъекты рынков электрической энергии, за исключением субъектов рынков электрической энергии, указанных в </w:t>
      </w:r>
      <w:hyperlink w:anchor="P114" w:history="1">
        <w:r w:rsidRPr="00065BED">
          <w:rPr>
            <w:rFonts w:ascii="Times New Roman" w:hAnsi="Times New Roman" w:cs="Times New Roman"/>
            <w:color w:val="0000FF"/>
            <w:szCs w:val="22"/>
          </w:rPr>
          <w:t>абзаце первом</w:t>
        </w:r>
      </w:hyperlink>
      <w:r w:rsidRPr="00065BED">
        <w:rPr>
          <w:rFonts w:ascii="Times New Roman" w:hAnsi="Times New Roman" w:cs="Times New Roman"/>
          <w:szCs w:val="22"/>
        </w:rPr>
        <w:t xml:space="preserve"> настоящего пункта, раскрывают информацию, указанную в </w:t>
      </w:r>
      <w:hyperlink w:anchor="P98" w:history="1">
        <w:r w:rsidRPr="00065BED">
          <w:rPr>
            <w:rFonts w:ascii="Times New Roman" w:hAnsi="Times New Roman" w:cs="Times New Roman"/>
            <w:color w:val="0000FF"/>
            <w:szCs w:val="22"/>
          </w:rPr>
          <w:t>подпункте "а" пункта 9</w:t>
        </w:r>
      </w:hyperlink>
      <w:r w:rsidRPr="00065BED">
        <w:rPr>
          <w:rFonts w:ascii="Times New Roman" w:hAnsi="Times New Roman" w:cs="Times New Roman"/>
          <w:szCs w:val="22"/>
        </w:rPr>
        <w:t xml:space="preserve"> настоящего документа, в электронных средствах массовой информации, на официальных сайтах субъектов рынков электрической энергии или на ином официальном сайте в сети "Интернет", определяемом Правительством Российской Федерации, и (или) в официальном печатном издании ежегодно, не позднее 1 июня.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10 в ред. </w:t>
      </w:r>
      <w:hyperlink r:id="rId96"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16.02.2015 N 132)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10(1). Указанная в </w:t>
      </w:r>
      <w:hyperlink w:anchor="P99" w:history="1">
        <w:r w:rsidRPr="00065BED">
          <w:rPr>
            <w:rFonts w:ascii="Times New Roman" w:hAnsi="Times New Roman" w:cs="Times New Roman"/>
            <w:color w:val="0000FF"/>
            <w:szCs w:val="22"/>
          </w:rPr>
          <w:t>подпункте "б" пункта 9</w:t>
        </w:r>
      </w:hyperlink>
      <w:r w:rsidRPr="00065BED">
        <w:rPr>
          <w:rFonts w:ascii="Times New Roman" w:hAnsi="Times New Roman" w:cs="Times New Roman"/>
          <w:szCs w:val="22"/>
        </w:rPr>
        <w:t xml:space="preserve"> настоящего документа информация подлежит раскрытию:</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а) организацией по управлению единой национальной (общероссийской) электрической сетью и территориальными сетевыми организациями (далее - сетевые организации) на официальных сайтах указанных организаций или на ином официальном сайте в сети Интернет, определяемом Правительством Российской Федерации, и (или) в печатных средствах массовой информации - ежегодно, до 1 апреля;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б) системным оператором и субъектами оперативно-диспетчерского управления (далее - субъекты оперативно-диспетчерского управления) на официальных сайтах субъектов оперативно-</w:t>
      </w:r>
      <w:r w:rsidRPr="00065BED">
        <w:rPr>
          <w:rFonts w:ascii="Times New Roman" w:hAnsi="Times New Roman" w:cs="Times New Roman"/>
          <w:szCs w:val="22"/>
        </w:rPr>
        <w:lastRenderedPageBreak/>
        <w:t>диспетчерского управления или на ином официальном сайте в сети Интернет, определяемом Правительством Российской Федерации, и (или) в официальном печатном издании ежегодно, не позднее 1 июня;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в) другими субъектами рынков электрической энергии в электронных средствах массовой информации и (или) в официальном печатном издании - ежегодно, не позднее 1 июня.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10(1) введен </w:t>
      </w:r>
      <w:hyperlink r:id="rId97"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10(2). Указанная в </w:t>
      </w:r>
      <w:hyperlink w:anchor="P105" w:history="1">
        <w:r w:rsidRPr="00065BED">
          <w:rPr>
            <w:rFonts w:ascii="Times New Roman" w:hAnsi="Times New Roman" w:cs="Times New Roman"/>
            <w:color w:val="0000FF"/>
            <w:szCs w:val="22"/>
          </w:rPr>
          <w:t>подпункте "г" пункта 9</w:t>
        </w:r>
      </w:hyperlink>
      <w:r w:rsidRPr="00065BED">
        <w:rPr>
          <w:rFonts w:ascii="Times New Roman" w:hAnsi="Times New Roman" w:cs="Times New Roman"/>
          <w:szCs w:val="22"/>
        </w:rPr>
        <w:t xml:space="preserve"> настоящего документа информация подлежит раскрытию на официальных сайтах регулируемых организаций или на ином официальном сайте в сети Интернет, определяемом Правительством Российской Федерации, и (или) в периодическом печатном издании, в котором публикуются нормативные правовые акты органа исполнительной власти в области регулирования тарифов, - за 10 дней до представления в регулирующий орган предложения об установлении цен (тарифов) и (или) их предельных уровней, содержащего такую информацию.</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10(2) введен </w:t>
      </w:r>
      <w:hyperlink r:id="rId98"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04.05.2012 N 442)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10(3). Субъекты рынков электрической энергии раскрывают информацию, указанную в </w:t>
      </w:r>
      <w:hyperlink w:anchor="P105" w:history="1">
        <w:r w:rsidRPr="00065BED">
          <w:rPr>
            <w:rFonts w:ascii="Times New Roman" w:hAnsi="Times New Roman" w:cs="Times New Roman"/>
            <w:color w:val="0000FF"/>
            <w:szCs w:val="22"/>
          </w:rPr>
          <w:t>подпункте "г" пункта 9</w:t>
        </w:r>
      </w:hyperlink>
      <w:r w:rsidRPr="00065BED">
        <w:rPr>
          <w:rFonts w:ascii="Times New Roman" w:hAnsi="Times New Roman" w:cs="Times New Roman"/>
          <w:szCs w:val="22"/>
        </w:rPr>
        <w:t xml:space="preserve"> настоящего документа, по форме согласно </w:t>
      </w:r>
      <w:hyperlink w:anchor="P616" w:history="1">
        <w:r w:rsidRPr="00065BED">
          <w:rPr>
            <w:rFonts w:ascii="Times New Roman" w:hAnsi="Times New Roman" w:cs="Times New Roman"/>
            <w:color w:val="0000FF"/>
            <w:szCs w:val="22"/>
          </w:rPr>
          <w:t>приложению N 1</w:t>
        </w:r>
      </w:hyperlink>
      <w:r w:rsidRPr="00065BED">
        <w:rPr>
          <w:rFonts w:ascii="Times New Roman" w:hAnsi="Times New Roman" w:cs="Times New Roman"/>
          <w:szCs w:val="22"/>
        </w:rPr>
        <w:t>.</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10(3) введен </w:t>
      </w:r>
      <w:hyperlink r:id="rId99"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09.08.2014 N 787; в ред. </w:t>
      </w:r>
      <w:hyperlink r:id="rId100"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17.09.2015 N 987)</w:t>
      </w: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jc w:val="center"/>
        <w:outlineLvl w:val="1"/>
        <w:rPr>
          <w:rFonts w:ascii="Times New Roman" w:hAnsi="Times New Roman" w:cs="Times New Roman"/>
          <w:szCs w:val="22"/>
        </w:rPr>
      </w:pPr>
      <w:r w:rsidRPr="00065BED">
        <w:rPr>
          <w:rFonts w:ascii="Times New Roman" w:hAnsi="Times New Roman" w:cs="Times New Roman"/>
          <w:szCs w:val="22"/>
        </w:rPr>
        <w:t>II. Стандарт раскрытия информации сетевой организацией</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 ред. </w:t>
      </w:r>
      <w:hyperlink r:id="rId101"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 xml:space="preserve">11. Сетевая организация помимо информации, предусмотренной </w:t>
      </w:r>
      <w:hyperlink w:anchor="P97" w:history="1">
        <w:r w:rsidRPr="00065BED">
          <w:rPr>
            <w:rFonts w:ascii="Times New Roman" w:hAnsi="Times New Roman" w:cs="Times New Roman"/>
            <w:color w:val="0000FF"/>
            <w:szCs w:val="22"/>
          </w:rPr>
          <w:t>пунктом 9</w:t>
        </w:r>
      </w:hyperlink>
      <w:r w:rsidRPr="00065BED">
        <w:rPr>
          <w:rFonts w:ascii="Times New Roman" w:hAnsi="Times New Roman" w:cs="Times New Roman"/>
          <w:szCs w:val="22"/>
        </w:rPr>
        <w:t xml:space="preserve"> настоящего документа, раскрывает информацию:</w:t>
      </w:r>
    </w:p>
    <w:p w:rsidR="00065BED" w:rsidRPr="00065BED" w:rsidRDefault="00065BED">
      <w:pPr>
        <w:pStyle w:val="ConsPlusNormal"/>
        <w:spacing w:before="220"/>
        <w:ind w:firstLine="540"/>
        <w:jc w:val="both"/>
        <w:rPr>
          <w:rFonts w:ascii="Times New Roman" w:hAnsi="Times New Roman" w:cs="Times New Roman"/>
          <w:szCs w:val="22"/>
        </w:rPr>
      </w:pPr>
      <w:bookmarkStart w:id="10" w:name="P132"/>
      <w:bookmarkEnd w:id="10"/>
      <w:r w:rsidRPr="00065BED">
        <w:rPr>
          <w:rFonts w:ascii="Times New Roman" w:hAnsi="Times New Roman" w:cs="Times New Roman"/>
          <w:szCs w:val="22"/>
        </w:rPr>
        <w:t>а) о ценах (тарифах) на товары (работы, услуги) субъектов естественных монополий, в отношении которых применяется государственное регулирование (далее - регулируемые товары (работы, услуги)), включая информацию о тарифах на услуги по передаче электрической энергии и размерах платы за технологическое присоединение к электрическим сетям на текущий период регулирования, с указанием источника официального опубликования решения регулирующего органа об установлении тарифов;</w:t>
      </w:r>
    </w:p>
    <w:p w:rsidR="00065BED" w:rsidRPr="00065BED" w:rsidRDefault="00065BED">
      <w:pPr>
        <w:pStyle w:val="ConsPlusNormal"/>
        <w:spacing w:before="220"/>
        <w:ind w:firstLine="540"/>
        <w:jc w:val="both"/>
        <w:rPr>
          <w:rFonts w:ascii="Times New Roman" w:hAnsi="Times New Roman" w:cs="Times New Roman"/>
          <w:szCs w:val="22"/>
        </w:rPr>
      </w:pPr>
      <w:bookmarkStart w:id="11" w:name="P133"/>
      <w:bookmarkEnd w:id="11"/>
      <w:r w:rsidRPr="00065BED">
        <w:rPr>
          <w:rFonts w:ascii="Times New Roman" w:hAnsi="Times New Roman" w:cs="Times New Roman"/>
          <w:szCs w:val="22"/>
        </w:rPr>
        <w:t>а(1)) о расходах, связанных с осуществлением технологического присоединения, не включаемых в плату за технологическое присоединение (и подлежащих учету (учтенных) в тарифах на услуги по передаче электрической энергии), с указанием источника официального опубликования решения регулирующего органа об установлении тарифов, содержащего информацию о размере таких расходов;</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"а(1)" введен </w:t>
      </w:r>
      <w:hyperlink r:id="rId102"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11.06.2014 N 542)</w:t>
      </w:r>
    </w:p>
    <w:p w:rsidR="00065BED" w:rsidRPr="00065BED" w:rsidRDefault="00065BED">
      <w:pPr>
        <w:pStyle w:val="ConsPlusNormal"/>
        <w:spacing w:before="220"/>
        <w:ind w:firstLine="540"/>
        <w:jc w:val="both"/>
        <w:rPr>
          <w:rFonts w:ascii="Times New Roman" w:hAnsi="Times New Roman" w:cs="Times New Roman"/>
          <w:szCs w:val="22"/>
        </w:rPr>
      </w:pPr>
      <w:bookmarkStart w:id="12" w:name="P135"/>
      <w:bookmarkEnd w:id="12"/>
      <w:r w:rsidRPr="00065BED">
        <w:rPr>
          <w:rFonts w:ascii="Times New Roman" w:hAnsi="Times New Roman" w:cs="Times New Roman"/>
          <w:szCs w:val="22"/>
        </w:rPr>
        <w:t>а(2)) о прогнозных сведениях о расходах за технологическое присоединение на очередной календарный год - для территориальных сетевых организаций;</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"а(2)" введен </w:t>
      </w:r>
      <w:hyperlink r:id="rId103"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17.09.2015 N 987)</w:t>
      </w:r>
    </w:p>
    <w:p w:rsidR="00065BED" w:rsidRPr="00065BED" w:rsidRDefault="00065BED">
      <w:pPr>
        <w:pStyle w:val="ConsPlusNormal"/>
        <w:spacing w:before="220"/>
        <w:ind w:firstLine="540"/>
        <w:jc w:val="both"/>
        <w:rPr>
          <w:rFonts w:ascii="Times New Roman" w:hAnsi="Times New Roman" w:cs="Times New Roman"/>
          <w:szCs w:val="22"/>
        </w:rPr>
      </w:pPr>
      <w:bookmarkStart w:id="13" w:name="P137"/>
      <w:bookmarkEnd w:id="13"/>
      <w:r w:rsidRPr="00065BED">
        <w:rPr>
          <w:rFonts w:ascii="Times New Roman" w:hAnsi="Times New Roman" w:cs="Times New Roman"/>
          <w:szCs w:val="22"/>
        </w:rPr>
        <w:t>б) об основных потребительских характеристиках регулируемых товаров (работ, услуг) субъектов естественных монополий и их соответствии государственным и иным утвержденным стандартам качества, включая информацию:</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балансе электрической энергии и мощности, в том числе: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 отпуске электроэнергии в сеть и отпуске электроэнергии из сети сетевой компании по уровням напряжений, используемых для ценообразования, потребителям электрической энергии и территориальным сетевым организациям, присоединенным к сетям сетевой организации;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об объеме переданной электроэнергии по договорам об оказании услуг по передаче </w:t>
      </w:r>
      <w:r w:rsidRPr="00065BED">
        <w:rPr>
          <w:rFonts w:ascii="Times New Roman" w:hAnsi="Times New Roman" w:cs="Times New Roman"/>
          <w:szCs w:val="22"/>
        </w:rPr>
        <w:lastRenderedPageBreak/>
        <w:t>электроэнергии потребителям сетевой организации в разрезе уровней напряжений, используемых для ценообразования;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потерях электроэнергии в сетях сетевой организации в абсолютном и относительном выражении по уровням напряжения, используемым для целей ценообразования;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затратах на оплату потерь, в том числе: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затратах сетевой организации на покупку потерь в собственных сетях;</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 уровне нормативных потерь электроэнергии на текущий период с указанием источника опубликования решения об установлении уровня нормативных потерь;</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перечне мероприятий по снижению размеров потерь в сетях, а также о сроках их исполнения и источниках финансирования;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закупке сетевыми организациями электрической энергии для компенсации потерь в сетях и ее стоимости;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размере фактических потерь, оплачиваемых покупателями при осуществлении расчетов за электрическую энергию по уровням напряжения;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перечне зон деятельности сетевой организации с детализацией по населенным пунктам и районам городов, определяемых в соответствии с границами балансовой принадлежности электросетевого хозяйства, находящегося в собственности сетевой организации или на ином законном основании;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техническом состоянии сетей, в том числе:</w:t>
      </w:r>
    </w:p>
    <w:p w:rsidR="00065BED" w:rsidRPr="00065BED" w:rsidRDefault="00065BED">
      <w:pPr>
        <w:pStyle w:val="ConsPlusNormal"/>
        <w:spacing w:before="220"/>
        <w:ind w:firstLine="540"/>
        <w:jc w:val="both"/>
        <w:rPr>
          <w:rFonts w:ascii="Times New Roman" w:hAnsi="Times New Roman" w:cs="Times New Roman"/>
          <w:szCs w:val="22"/>
        </w:rPr>
      </w:pPr>
      <w:bookmarkStart w:id="14" w:name="P150"/>
      <w:bookmarkEnd w:id="14"/>
      <w:r w:rsidRPr="00065BED">
        <w:rPr>
          <w:rFonts w:ascii="Times New Roman" w:hAnsi="Times New Roman" w:cs="Times New Roman"/>
          <w:szCs w:val="22"/>
        </w:rPr>
        <w:t>о сводных данных об аварийных отключениях в месяц по границам территориальных зон деятельности организации, вызванных авариями или внеплановыми отключениями объектов электросетевого хозяйства, с указанием даты аварийного отключения объектов электросетевого хозяйства и включения их в работу, причин аварий (по итогам расследования в установленном порядке) и мероприятий по их устранению;</w:t>
      </w:r>
    </w:p>
    <w:p w:rsidR="00065BED" w:rsidRPr="00065BED" w:rsidRDefault="00065BED">
      <w:pPr>
        <w:pStyle w:val="ConsPlusNormal"/>
        <w:spacing w:before="220"/>
        <w:ind w:firstLine="540"/>
        <w:jc w:val="both"/>
        <w:rPr>
          <w:rFonts w:ascii="Times New Roman" w:hAnsi="Times New Roman" w:cs="Times New Roman"/>
          <w:szCs w:val="22"/>
        </w:rPr>
      </w:pPr>
      <w:bookmarkStart w:id="15" w:name="P151"/>
      <w:bookmarkEnd w:id="15"/>
      <w:r w:rsidRPr="00065BED">
        <w:rPr>
          <w:rFonts w:ascii="Times New Roman" w:hAnsi="Times New Roman" w:cs="Times New Roman"/>
          <w:szCs w:val="22"/>
        </w:rPr>
        <w:t>об объеме недопоставленной в результате аварийных отключений электрической энергии;</w:t>
      </w:r>
    </w:p>
    <w:p w:rsidR="00065BED" w:rsidRPr="00065BED" w:rsidRDefault="00065BED">
      <w:pPr>
        <w:pStyle w:val="ConsPlusNormal"/>
        <w:spacing w:before="220"/>
        <w:ind w:firstLine="540"/>
        <w:jc w:val="both"/>
        <w:rPr>
          <w:rFonts w:ascii="Times New Roman" w:hAnsi="Times New Roman" w:cs="Times New Roman"/>
          <w:szCs w:val="22"/>
        </w:rPr>
      </w:pPr>
      <w:bookmarkStart w:id="16" w:name="P152"/>
      <w:bookmarkEnd w:id="16"/>
      <w:r w:rsidRPr="00065BED">
        <w:rPr>
          <w:rFonts w:ascii="Times New Roman" w:hAnsi="Times New Roman" w:cs="Times New Roman"/>
          <w:szCs w:val="22"/>
        </w:rPr>
        <w:t>о наличии объема свободной для технологического присоединения потребителей трансформаторной мощности с указанием текущего объема свободной мощности по центрам питания напряжением 35 кВ и выше;</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04"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31.08.2013 N 758)</w:t>
      </w:r>
    </w:p>
    <w:p w:rsidR="00065BED" w:rsidRPr="00065BED" w:rsidRDefault="00065BED">
      <w:pPr>
        <w:pStyle w:val="ConsPlusNormal"/>
        <w:spacing w:before="220"/>
        <w:ind w:firstLine="540"/>
        <w:jc w:val="both"/>
        <w:rPr>
          <w:rFonts w:ascii="Times New Roman" w:hAnsi="Times New Roman" w:cs="Times New Roman"/>
          <w:szCs w:val="22"/>
        </w:rPr>
      </w:pPr>
      <w:bookmarkStart w:id="17" w:name="P154"/>
      <w:bookmarkEnd w:id="17"/>
      <w:r w:rsidRPr="00065BED">
        <w:rPr>
          <w:rFonts w:ascii="Times New Roman" w:hAnsi="Times New Roman" w:cs="Times New Roman"/>
          <w:szCs w:val="22"/>
        </w:rPr>
        <w:t>с 1 октября 2013 г. - о наличии объема свободной для технологического присоединения потребителей трансформаторной мощности по подстанциям и распределительным пунктам напряжением ниже 35 кВ с дифференциацией по всем уровням напряжения;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05"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31.08.2013 N 758)</w:t>
      </w:r>
    </w:p>
    <w:p w:rsidR="00065BED" w:rsidRPr="00065BED" w:rsidRDefault="00065BED">
      <w:pPr>
        <w:pStyle w:val="ConsPlusNormal"/>
        <w:spacing w:before="220"/>
        <w:ind w:firstLine="540"/>
        <w:jc w:val="both"/>
        <w:rPr>
          <w:rFonts w:ascii="Times New Roman" w:hAnsi="Times New Roman" w:cs="Times New Roman"/>
          <w:szCs w:val="22"/>
        </w:rPr>
      </w:pPr>
      <w:bookmarkStart w:id="18" w:name="P156"/>
      <w:bookmarkEnd w:id="18"/>
      <w:r w:rsidRPr="00065BED">
        <w:rPr>
          <w:rFonts w:ascii="Times New Roman" w:hAnsi="Times New Roman" w:cs="Times New Roman"/>
          <w:szCs w:val="22"/>
        </w:rPr>
        <w:t>о вводе в ремонт и выводе из ремонта электросетевых объектов с указанием сроков (сводная информация);</w:t>
      </w:r>
    </w:p>
    <w:p w:rsidR="00065BED" w:rsidRPr="00065BED" w:rsidRDefault="00065BED">
      <w:pPr>
        <w:pStyle w:val="ConsPlusNormal"/>
        <w:spacing w:before="220"/>
        <w:ind w:firstLine="540"/>
        <w:jc w:val="both"/>
        <w:rPr>
          <w:rFonts w:ascii="Times New Roman" w:hAnsi="Times New Roman" w:cs="Times New Roman"/>
          <w:szCs w:val="22"/>
        </w:rPr>
      </w:pPr>
      <w:bookmarkStart w:id="19" w:name="P157"/>
      <w:bookmarkEnd w:id="19"/>
      <w:r w:rsidRPr="00065BED">
        <w:rPr>
          <w:rFonts w:ascii="Times New Roman" w:hAnsi="Times New Roman" w:cs="Times New Roman"/>
          <w:szCs w:val="22"/>
        </w:rPr>
        <w:t>в) о наличии (об отсутствии) технической возможности доступа к регулируемым товарам (работам, услугам) субъектов естественных монополий и о регистрации и ходе реализации заявок на технологическое присоединение к электрическим сетям, включая информацию, содержащую сводные данные в разрезе субъектов Российской Федерации о поданных заявках на технологическое присоединение к электрическим сетям и заключенных договорах об осуществлении технологического присоединения к электрическим сетям по сетевой компании с указанием количества: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поданных заявок и объема мощности, необходимого для их удовлетворения;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lastRenderedPageBreak/>
        <w:t>заключенных договоров об осуществлении технологического присоединения к электрическим сетям, содержащих сведения об объеме присоединяемой мощности, сроках и плате по каждому договору;</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аннулированных заявок на технологическое присоединение;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выполненных присоединений и присоединенной мощности;</w:t>
      </w:r>
    </w:p>
    <w:p w:rsidR="00065BED" w:rsidRPr="00065BED" w:rsidRDefault="00065BED">
      <w:pPr>
        <w:pStyle w:val="ConsPlusNormal"/>
        <w:spacing w:before="220"/>
        <w:ind w:firstLine="540"/>
        <w:jc w:val="both"/>
        <w:rPr>
          <w:rFonts w:ascii="Times New Roman" w:hAnsi="Times New Roman" w:cs="Times New Roman"/>
          <w:szCs w:val="22"/>
        </w:rPr>
      </w:pPr>
      <w:bookmarkStart w:id="20" w:name="P162"/>
      <w:bookmarkEnd w:id="20"/>
      <w:r w:rsidRPr="00065BED">
        <w:rPr>
          <w:rFonts w:ascii="Times New Roman" w:hAnsi="Times New Roman" w:cs="Times New Roman"/>
          <w:szCs w:val="22"/>
        </w:rPr>
        <w:t xml:space="preserve">в(1)) о величине резервируемой максимальной мощности, определяемой в соответствии с </w:t>
      </w:r>
      <w:hyperlink r:id="rId106"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недискриминационного доступа к услугам по передаче электрической энергии и оказания этих услуг, утвержденными постановлением Правительства Российской Федерации от 27 декабря 2004 г. N 861, в разбивке по уровням напряжения;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"в(1)" введен </w:t>
      </w:r>
      <w:hyperlink r:id="rId107"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04.05.2012 N 442)</w:t>
      </w:r>
    </w:p>
    <w:p w:rsidR="00065BED" w:rsidRPr="00065BED" w:rsidRDefault="00065BED">
      <w:pPr>
        <w:pStyle w:val="ConsPlusNormal"/>
        <w:spacing w:before="220"/>
        <w:ind w:firstLine="540"/>
        <w:jc w:val="both"/>
        <w:rPr>
          <w:rFonts w:ascii="Times New Roman" w:hAnsi="Times New Roman" w:cs="Times New Roman"/>
          <w:szCs w:val="22"/>
        </w:rPr>
      </w:pPr>
      <w:bookmarkStart w:id="21" w:name="P164"/>
      <w:bookmarkEnd w:id="21"/>
      <w:r w:rsidRPr="00065BED">
        <w:rPr>
          <w:rFonts w:ascii="Times New Roman" w:hAnsi="Times New Roman" w:cs="Times New Roman"/>
          <w:szCs w:val="22"/>
        </w:rPr>
        <w:t>г) о результатах контрольных замеров электрических параметров режимов работы оборудования объектов электросетевого хозяйства, то есть замеров потокораспределения, нагрузок и уровней напряжения;</w:t>
      </w:r>
    </w:p>
    <w:p w:rsidR="00065BED" w:rsidRPr="00065BED" w:rsidRDefault="00065BED">
      <w:pPr>
        <w:pStyle w:val="ConsPlusNormal"/>
        <w:spacing w:before="220"/>
        <w:ind w:firstLine="540"/>
        <w:jc w:val="both"/>
        <w:rPr>
          <w:rFonts w:ascii="Times New Roman" w:hAnsi="Times New Roman" w:cs="Times New Roman"/>
          <w:szCs w:val="22"/>
        </w:rPr>
      </w:pPr>
      <w:bookmarkStart w:id="22" w:name="P165"/>
      <w:bookmarkEnd w:id="22"/>
      <w:r w:rsidRPr="00065BED">
        <w:rPr>
          <w:rFonts w:ascii="Times New Roman" w:hAnsi="Times New Roman" w:cs="Times New Roman"/>
          <w:szCs w:val="22"/>
        </w:rPr>
        <w:t>д) об условиях, на которых осуществляется поставка регулируемых товаров (работ, услуг) субъектами естественных монополий, и (или) об условиях договоров об осуществлении технологического присоединения к электрическим сетям с указанием типовых форм договоров об оказании услуг по передаче электрической энергии, типовых договоров об осуществлении технологического присоединения к электрическим сетям и источника официального опубликования нормативного правового акта, регулирующего условия этих договоров;</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е) о порядке выполнения технологических, технических и других мероприятий, связанных с технологическим присоединением к электрическим сетям, включая перечень мероприятий, необходимых для осуществления технологического присоединения к электрическим сетям, и порядок выполнения этих мероприятий с указанием ссылок на нормативные правовые акты;</w:t>
      </w:r>
    </w:p>
    <w:p w:rsidR="00065BED" w:rsidRPr="00065BED" w:rsidRDefault="00065BED">
      <w:pPr>
        <w:pStyle w:val="ConsPlusNormal"/>
        <w:spacing w:before="220"/>
        <w:ind w:firstLine="540"/>
        <w:jc w:val="both"/>
        <w:rPr>
          <w:rFonts w:ascii="Times New Roman" w:hAnsi="Times New Roman" w:cs="Times New Roman"/>
          <w:szCs w:val="22"/>
        </w:rPr>
      </w:pPr>
      <w:bookmarkStart w:id="23" w:name="P167"/>
      <w:bookmarkEnd w:id="23"/>
      <w:r w:rsidRPr="00065BED">
        <w:rPr>
          <w:rFonts w:ascii="Times New Roman" w:hAnsi="Times New Roman" w:cs="Times New Roman"/>
          <w:szCs w:val="22"/>
        </w:rPr>
        <w:t xml:space="preserve">е(1)) о возможности подачи заявки на осуществление технологического присоединения энергопринимающих устройств заявителей, указанных в </w:t>
      </w:r>
      <w:hyperlink r:id="rId108" w:history="1">
        <w:r w:rsidRPr="00065BED">
          <w:rPr>
            <w:rFonts w:ascii="Times New Roman" w:hAnsi="Times New Roman" w:cs="Times New Roman"/>
            <w:color w:val="0000FF"/>
            <w:szCs w:val="22"/>
          </w:rPr>
          <w:t>пунктах 12(1)</w:t>
        </w:r>
      </w:hyperlink>
      <w:r w:rsidRPr="00065BED">
        <w:rPr>
          <w:rFonts w:ascii="Times New Roman" w:hAnsi="Times New Roman" w:cs="Times New Roman"/>
          <w:szCs w:val="22"/>
        </w:rPr>
        <w:t xml:space="preserve">, </w:t>
      </w:r>
      <w:hyperlink r:id="rId109" w:history="1">
        <w:r w:rsidRPr="00065BED">
          <w:rPr>
            <w:rFonts w:ascii="Times New Roman" w:hAnsi="Times New Roman" w:cs="Times New Roman"/>
            <w:color w:val="0000FF"/>
            <w:szCs w:val="22"/>
          </w:rPr>
          <w:t>13</w:t>
        </w:r>
      </w:hyperlink>
      <w:r w:rsidRPr="00065BED">
        <w:rPr>
          <w:rFonts w:ascii="Times New Roman" w:hAnsi="Times New Roman" w:cs="Times New Roman"/>
          <w:szCs w:val="22"/>
        </w:rPr>
        <w:t xml:space="preserve"> и </w:t>
      </w:r>
      <w:hyperlink r:id="rId110" w:history="1">
        <w:r w:rsidRPr="00065BED">
          <w:rPr>
            <w:rFonts w:ascii="Times New Roman" w:hAnsi="Times New Roman" w:cs="Times New Roman"/>
            <w:color w:val="0000FF"/>
            <w:szCs w:val="22"/>
          </w:rPr>
          <w:t>14</w:t>
        </w:r>
      </w:hyperlink>
      <w:r w:rsidRPr="00065BED">
        <w:rPr>
          <w:rFonts w:ascii="Times New Roman" w:hAnsi="Times New Roman" w:cs="Times New Roman"/>
          <w:szCs w:val="22"/>
        </w:rPr>
        <w:t xml:space="preserve"> Правил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Российской Федерации от 27 декабря 2004 г. N 861, к электрическим сетям классом напряжения до 10 кВ включительно посредством официального сайта сетевой организации или иного официального сайта в сети Интернет, определяемого Правительством Российской Федерации;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"е(1)" введен </w:t>
      </w:r>
      <w:hyperlink r:id="rId111"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09.12.2013 N 1131)</w:t>
      </w:r>
    </w:p>
    <w:p w:rsidR="00065BED" w:rsidRPr="00065BED" w:rsidRDefault="00065BED">
      <w:pPr>
        <w:pStyle w:val="ConsPlusNormal"/>
        <w:spacing w:before="220"/>
        <w:ind w:firstLine="540"/>
        <w:jc w:val="both"/>
        <w:rPr>
          <w:rFonts w:ascii="Times New Roman" w:hAnsi="Times New Roman" w:cs="Times New Roman"/>
          <w:szCs w:val="22"/>
        </w:rPr>
      </w:pPr>
      <w:bookmarkStart w:id="24" w:name="P169"/>
      <w:bookmarkEnd w:id="24"/>
      <w:r w:rsidRPr="00065BED">
        <w:rPr>
          <w:rFonts w:ascii="Times New Roman" w:hAnsi="Times New Roman" w:cs="Times New Roman"/>
          <w:szCs w:val="22"/>
        </w:rPr>
        <w:t>е(2)) об основных этапах обработки заявок юридических и физических лиц и индивидуальных предпринимателей на технологическое присоединение к электрическим сетям, включая информацию о дате поступления заявки и ее регистрационном номере, о направлении в адрес заявителей подписанного со стороны сетевой организации договора об осуществлении технологического присоединения к электрическим сетям и технических условий, о дате заключения договора, о ходе выполнения сетевой организацией технических условий, о фактическом присоединении и фактическом приеме (подаче) напряжения и мощности на объекты заявителя, а также информацию о составлении и подписании документов о технологическом присоединении;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"е(2)" введен </w:t>
      </w:r>
      <w:hyperlink r:id="rId112"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09.12.2013 N 1131)</w:t>
      </w:r>
    </w:p>
    <w:p w:rsidR="00065BED" w:rsidRPr="00065BED" w:rsidRDefault="00065BED">
      <w:pPr>
        <w:pStyle w:val="ConsPlusNormal"/>
        <w:spacing w:before="220"/>
        <w:ind w:firstLine="540"/>
        <w:jc w:val="both"/>
        <w:rPr>
          <w:rFonts w:ascii="Times New Roman" w:hAnsi="Times New Roman" w:cs="Times New Roman"/>
          <w:szCs w:val="22"/>
        </w:rPr>
      </w:pPr>
      <w:bookmarkStart w:id="25" w:name="P171"/>
      <w:bookmarkEnd w:id="25"/>
      <w:r w:rsidRPr="00065BED">
        <w:rPr>
          <w:rFonts w:ascii="Times New Roman" w:hAnsi="Times New Roman" w:cs="Times New Roman"/>
          <w:szCs w:val="22"/>
        </w:rPr>
        <w:t>ж) об инвестиционной программе (о проекте инвестиционной программы и (или) проекте изменений, вносимых в инвестиционную программу (далее - проект инвестиционной программы) и обосновывающих ее материалах (за исключением сведений, составляющих государственную тайну), включая: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13"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lastRenderedPageBreak/>
        <w:t xml:space="preserve">перечни инвестиционных проектов на период реализации инвестиционной программы (проекта инвестиционной программы), реализуемых с использованием инвестиционных ресурсов, включаемых в регулируемые государством цены (тарифы), и инвестиционных проектов, реализуемых без использования указанных инвестиционных ресурсов, с указанием идентификаторов инвестиционных проектов, одной или нескольких целей реализации инвестиционных проектов (развитие электрической сети, усиление электрической сети, связанное с подключением новых потребителей, замещение (обновление) электрической сети, повышение надежности оказываемых услуг в сфере электроэнергетики, повышение качества оказываемых услуг в сфере электроэнергетики, выполнение требований законодательства Российской Федерации, предписаний органов исполнительной власти, регламентов рынков электрической энергии, повышение экономической эффективности (мероприятия, направленные на снижение эксплуатационных затрат) оказания услуг в сфере электроэнергетики, обеспечение текущей деятельности в сфере электроэнергетики (в том числе развитие информационной инфраструктуры, хозяйственное обеспечение деятельности), инвестиции, связанные с деятельностью, не относящейся к сфере электроэнергетики) и плановых значений количественных показателей инвестиционной программы (проекта инвестиционной программы), указанных для каждого года ее реализации, в том числе показателей, характеризующих достижение указанных целей инвестиционной программы (проекта инвестиционной программы) по отдельным проектам (группам проектов, инвестиционной программе в целом). Под идентификатором инвестиционного проекта понимаются уникальное цифровое, буквенное, символьное обозначение или комбинации таких обозначений, включая коды, предназначенные для однозначного определения (идентификации) инвестиционного проекта. Идентификатор инвестиционного проекта определяется субъектом рынков электрической энергии однократно в соответствии с </w:t>
      </w:r>
      <w:hyperlink r:id="rId114" w:history="1">
        <w:r w:rsidRPr="00065BED">
          <w:rPr>
            <w:rFonts w:ascii="Times New Roman" w:hAnsi="Times New Roman" w:cs="Times New Roman"/>
            <w:color w:val="0000FF"/>
            <w:szCs w:val="22"/>
          </w:rPr>
          <w:t>методическими указаниями</w:t>
        </w:r>
      </w:hyperlink>
      <w:r w:rsidRPr="00065BED">
        <w:rPr>
          <w:rFonts w:ascii="Times New Roman" w:hAnsi="Times New Roman" w:cs="Times New Roman"/>
          <w:szCs w:val="22"/>
        </w:rPr>
        <w:t xml:space="preserve"> по определению субъектами рынков идентификаторов инвестиционных проектов, утверждаемыми Министерством энергетики Российской Федерации, и не меняется на протяжении всего срока реализации инвестиционного проекта, а также после завершения его реализации. Организация по управлению единой национальной (общероссийской) электрической сетью формирует указанные перечни инвестиционных проектов с распределением на инвестиционные проекты, по результатам выполнения которых обеспечивается соответствие объектов электроэнергетики, на строительство (реконструкцию, модернизацию) которых направлена реализация указанных инвестиционных проектов, </w:t>
      </w:r>
      <w:hyperlink r:id="rId115" w:history="1">
        <w:r w:rsidRPr="00065BED">
          <w:rPr>
            <w:rFonts w:ascii="Times New Roman" w:hAnsi="Times New Roman" w:cs="Times New Roman"/>
            <w:color w:val="0000FF"/>
            <w:szCs w:val="22"/>
          </w:rPr>
          <w:t>критериям</w:t>
        </w:r>
      </w:hyperlink>
      <w:r w:rsidRPr="00065BED">
        <w:rPr>
          <w:rFonts w:ascii="Times New Roman" w:hAnsi="Times New Roman" w:cs="Times New Roman"/>
          <w:szCs w:val="22"/>
        </w:rPr>
        <w:t xml:space="preserve"> отнесения объектов электросетевого хозяйства к единой национальной (общероссийской) электрической сети, утвержденным постановлением Правительства Российской Федерации от 26 января 2006 г. N 41 "О критериях отнесения объектов электросетевого хозяйства к единой национальной (общероссийской) электрической сети", а также иные инвестиционные проекты. Перечень и порядок расчета количественных показателей инвестиционной программы (проекта инвестиционной программы) определяются в соответствии с </w:t>
      </w:r>
      <w:hyperlink r:id="rId116" w:history="1">
        <w:r w:rsidRPr="00065BED">
          <w:rPr>
            <w:rFonts w:ascii="Times New Roman" w:hAnsi="Times New Roman" w:cs="Times New Roman"/>
            <w:color w:val="0000FF"/>
            <w:szCs w:val="22"/>
          </w:rPr>
          <w:t>методическими указаниями</w:t>
        </w:r>
      </w:hyperlink>
      <w:r w:rsidRPr="00065BED">
        <w:rPr>
          <w:rFonts w:ascii="Times New Roman" w:hAnsi="Times New Roman" w:cs="Times New Roman"/>
          <w:szCs w:val="22"/>
        </w:rPr>
        <w:t>, утверждаемыми Министерством энергетики Российской Федерации;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17"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краткое описание инвестиционной программы (проекта инвестиционной программы) по основным направлениям инвестиционных проектов, в том числе включающее указание целей и обоснование необходимости реализации инвестиционных проектов, вводимой (выводимой) мощности и (или) других характеристик объектов инвестиционной деятельности, места расположения объектов инвестиционной деятельности, сроков ввода (вывода) объектов инвестиционной деятельности, в том числе сроков ввода (вывода) объектов электроэнергетики, показателей энергетической эффективности оборудования и других показателей инвестиционных проектов инвестиционной программы (проекта инвестиционной программы);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план финансирования и освоения капитальных вложений по инвестиционным проектам в отношении каждого года периода реализации инвестиционной программы (проекта инвестиционной программы) с указанием по каждому инвестиционному проекту планируемых источников финансирования, полной и остаточной стоимости инвестиционных проектов (по состоянию на начало календарного года, в котором раскрывается инвестиционная программа (проект инвестиционной программы), плановых объемов финансирования и освоения капитальных вложений в отношении каждого года периода реализации инвестиционной программы (проекта инвестиционной программы);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lastRenderedPageBreak/>
        <w:t xml:space="preserve">результаты расчетов объемов финансовых потребностей, необходимых для строительства (реконструкции) объектов электроэнергетики, выполненных в соответствии с </w:t>
      </w:r>
      <w:hyperlink r:id="rId118" w:history="1">
        <w:r w:rsidRPr="00065BED">
          <w:rPr>
            <w:rFonts w:ascii="Times New Roman" w:hAnsi="Times New Roman" w:cs="Times New Roman"/>
            <w:color w:val="0000FF"/>
            <w:szCs w:val="22"/>
          </w:rPr>
          <w:t>укрупненными нормативами</w:t>
        </w:r>
      </w:hyperlink>
      <w:r w:rsidRPr="00065BED">
        <w:rPr>
          <w:rFonts w:ascii="Times New Roman" w:hAnsi="Times New Roman" w:cs="Times New Roman"/>
          <w:szCs w:val="22"/>
        </w:rPr>
        <w:t xml:space="preserve"> цены типовых технологических решений капитального строительства объектов электроэнергетики, утвержденными Министерством энергетики Российской Федерации, а также информацию об использованных при таких расчетах типовых технологических решениях капитального строительства объектов электроэнергетики, их технических показателях и о соответствующих им укрупненных нормативах цены;</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19"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план ввода основных средств в натуральном и стоимостном выражении с разделением по инвестиционным проектам, составленный на период реализации инвестиционной программы (проекта инвестиционной программы), в том числе с распределением по кварталам в 1-м году реализации инвестиционной программы (проекта инвестиционной программы) и году, в котором раскрывается инвестиционная программа (если применимо);</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финансовый план субъекта электроэнергетики, составленный на период реализации инвестиционной программы (проекта инвестиционной программы), начиная с 1-го года ее реализации, с разделением по видам деятельности (в том числе регулируемым государством), а также с указанием источников и способов финансирования инвестиционной программы (проекта инвестиционной программы) и отчетных показателей исполнения финансового плана субъекта электроэнергетики за предыдущий и текущий годы;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перечень субъектов Российской Федерации, на территории которых инвестиционной программой (проектом инвестиционной программы) организации по управлению единой национальной (общероссийской) электрической сетью предусматривается строительство (реконструкция, модернизация, техническое перевооружение) объектов электросетевого хозяйства, а также находятся объекты электросетевого хозяйства, входящие в единую национальную (общероссийскую) электрическую сеть и не принадлежащие на праве собственности указанной организации (раскрывается организацией по управлению единой национальной (общероссийской) электрической сетью);</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паспорта инвестиционных проектов, предусмотренных инвестиционной программой (проектом инвестиционной программы), содержащие информацию, предусмотренную </w:t>
      </w:r>
      <w:hyperlink w:anchor="P238" w:history="1">
        <w:r w:rsidRPr="00065BED">
          <w:rPr>
            <w:rFonts w:ascii="Times New Roman" w:hAnsi="Times New Roman" w:cs="Times New Roman"/>
            <w:color w:val="0000FF"/>
            <w:szCs w:val="22"/>
          </w:rPr>
          <w:t>пунктом 11(8)</w:t>
        </w:r>
      </w:hyperlink>
      <w:r w:rsidRPr="00065BED">
        <w:rPr>
          <w:rFonts w:ascii="Times New Roman" w:hAnsi="Times New Roman" w:cs="Times New Roman"/>
          <w:szCs w:val="22"/>
        </w:rPr>
        <w:t xml:space="preserve"> настоящего документа;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значения целевых показателей для целей формирования инвестиционной программы, установленные в порядке, утвержденном Министерством энергетики Российской Федерации;</w:t>
      </w:r>
    </w:p>
    <w:p w:rsidR="00065BED" w:rsidRPr="00065BED" w:rsidRDefault="00065BED">
      <w:pPr>
        <w:pStyle w:val="ConsPlusNormal"/>
        <w:spacing w:before="220"/>
        <w:ind w:firstLine="540"/>
        <w:jc w:val="both"/>
        <w:rPr>
          <w:rFonts w:ascii="Times New Roman" w:hAnsi="Times New Roman" w:cs="Times New Roman"/>
          <w:szCs w:val="22"/>
        </w:rPr>
      </w:pPr>
      <w:bookmarkStart w:id="26" w:name="P184"/>
      <w:bookmarkEnd w:id="26"/>
      <w:r w:rsidRPr="00065BED">
        <w:rPr>
          <w:rFonts w:ascii="Times New Roman" w:hAnsi="Times New Roman" w:cs="Times New Roman"/>
          <w:szCs w:val="22"/>
        </w:rPr>
        <w:t>материалы, обосновывающие стоимость инвестиционных проектов, предусмотренных проектом инвестиционной программы, содержащие сводку затрат, сводный сметный расчет и пояснительную записку к сметной документации, разработанные в составе утвержденной в соответствии с законодательством о градостроительной деятельности проектной документации по инвестиционному проекту (далее утвержденная проектная документация), и копия решения об утверждении проектной документации, а при отсутствии утвержденной проектной документации - сметный расчет стоимости реализации инвестиционного проекта, составленный в ценах, сложившихся ко времени составления такого сметного расчета, в том числе с использованием укрупненных сметных нормативов и другой ценовой информации (в сметном расчете указываются использованные документы и источники ценовой информации), с приложением копий документов, использованных в качестве источников ценовой информации для подготовки сметного расчета (за исключением укрупненных сметных нормативов);</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20"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программу научно-исследовательских и (или) опытно-конструкторских работ на период реализации инвестиционной программы (проекта инвестиционной программы) с распределением по годам и описанием содержания работ (при наличии таковой);</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копию решения об одобрении проекта инвестиционной программы советом директоров (наблюдательным советом) сетевой организации, а при отсутствии совета директоров </w:t>
      </w:r>
      <w:r w:rsidRPr="00065BED">
        <w:rPr>
          <w:rFonts w:ascii="Times New Roman" w:hAnsi="Times New Roman" w:cs="Times New Roman"/>
          <w:szCs w:val="22"/>
        </w:rPr>
        <w:lastRenderedPageBreak/>
        <w:t xml:space="preserve">(наблюдательного совета) - коллегиальным (единоличным) исполнительным органом управления или иным уполномоченным органом сетевой организации (не раскрывается при опубликовании информации о проекте инвестиционной программы в случаях, если сроки раскрытия такой информации в соответствии с </w:t>
      </w:r>
      <w:hyperlink w:anchor="P270" w:history="1">
        <w:r w:rsidRPr="00065BED">
          <w:rPr>
            <w:rFonts w:ascii="Times New Roman" w:hAnsi="Times New Roman" w:cs="Times New Roman"/>
            <w:color w:val="0000FF"/>
            <w:szCs w:val="22"/>
          </w:rPr>
          <w:t>пунктом 12</w:t>
        </w:r>
      </w:hyperlink>
      <w:r w:rsidRPr="00065BED">
        <w:rPr>
          <w:rFonts w:ascii="Times New Roman" w:hAnsi="Times New Roman" w:cs="Times New Roman"/>
          <w:szCs w:val="22"/>
        </w:rPr>
        <w:t xml:space="preserve"> настоящего документа предусмотрены </w:t>
      </w:r>
      <w:hyperlink r:id="rId121"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утверждения инвестиционных программ субъектов электроэнергетики, утвержденными постановлением Правительства Российской Федерации от 1 декабря 2009 г. N 977 "Об инвестиционных программах субъектов электроэнергетики" (далее - Правила утверждения инвестиционных программ субъектов электроэнергетики);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программу по энергосбережению и повышению энергетической эффективности (для организаций, которые в соответствии с законодательством об энергосбережении и о повышении энергетической эффективности утверждают и реализовывают программы в области энергосбережения и повышения энергетической эффективности);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заключения (отчеты) по результатам проведения технологического и ценового аудита инвестиционных проектов строительства объектов электроэнергетики в случаях, если получение таких заключений (отчетов) является обязательным;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заключение по результатам проведения технологического и ценового аудита инвестиционной программы (проекта инвестиционной программы) (при наличии такового), выполненное в соответствии с </w:t>
      </w:r>
      <w:hyperlink r:id="rId122" w:history="1">
        <w:r w:rsidRPr="00065BED">
          <w:rPr>
            <w:rFonts w:ascii="Times New Roman" w:hAnsi="Times New Roman" w:cs="Times New Roman"/>
            <w:color w:val="0000FF"/>
            <w:szCs w:val="22"/>
          </w:rPr>
          <w:t>методическими рекомендациями</w:t>
        </w:r>
      </w:hyperlink>
      <w:r w:rsidRPr="00065BED">
        <w:rPr>
          <w:rFonts w:ascii="Times New Roman" w:hAnsi="Times New Roman" w:cs="Times New Roman"/>
          <w:szCs w:val="22"/>
        </w:rPr>
        <w:t xml:space="preserve">, предусмотренными </w:t>
      </w:r>
      <w:hyperlink r:id="rId123" w:history="1">
        <w:r w:rsidRPr="00065BED">
          <w:rPr>
            <w:rFonts w:ascii="Times New Roman" w:hAnsi="Times New Roman" w:cs="Times New Roman"/>
            <w:color w:val="0000FF"/>
            <w:szCs w:val="22"/>
          </w:rPr>
          <w:t>пунктом 5</w:t>
        </w:r>
      </w:hyperlink>
      <w:r w:rsidRPr="00065BED">
        <w:rPr>
          <w:rFonts w:ascii="Times New Roman" w:hAnsi="Times New Roman" w:cs="Times New Roman"/>
          <w:szCs w:val="22"/>
        </w:rPr>
        <w:t xml:space="preserve"> постановления Правительства Российской Федерации от 16 февраля 2015 г. N 132 "О внесении изменений в некоторые акты Правительства Российской Федерации по вопросам утверждения инвестиционных программ субъектов электроэнергетики и контроля за их реализацией";</w:t>
      </w:r>
    </w:p>
    <w:p w:rsidR="00065BED" w:rsidRPr="00065BED" w:rsidRDefault="00065BED">
      <w:pPr>
        <w:pStyle w:val="ConsPlusNormal"/>
        <w:spacing w:before="220"/>
        <w:ind w:firstLine="540"/>
        <w:jc w:val="both"/>
        <w:rPr>
          <w:rFonts w:ascii="Times New Roman" w:hAnsi="Times New Roman" w:cs="Times New Roman"/>
          <w:szCs w:val="22"/>
        </w:rPr>
      </w:pPr>
      <w:bookmarkStart w:id="27" w:name="P191"/>
      <w:bookmarkEnd w:id="27"/>
      <w:r w:rsidRPr="00065BED">
        <w:rPr>
          <w:rFonts w:ascii="Times New Roman" w:hAnsi="Times New Roman" w:cs="Times New Roman"/>
          <w:szCs w:val="22"/>
        </w:rPr>
        <w:t>информацию о наличии у сетевой организации предусмотренных законодательством Российской Федерации о приватизации инвестиционных обязательств в отношении объектов электросетевого хозяйства, а также об условиях таких обязательств;</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"ж" в ред. </w:t>
      </w:r>
      <w:hyperlink r:id="rId124"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16.02.2015 N 132)</w:t>
      </w:r>
    </w:p>
    <w:p w:rsidR="00065BED" w:rsidRPr="00065BED" w:rsidRDefault="00065BED">
      <w:pPr>
        <w:pStyle w:val="ConsPlusNormal"/>
        <w:spacing w:before="220"/>
        <w:ind w:firstLine="540"/>
        <w:jc w:val="both"/>
        <w:rPr>
          <w:rFonts w:ascii="Times New Roman" w:hAnsi="Times New Roman" w:cs="Times New Roman"/>
          <w:szCs w:val="22"/>
        </w:rPr>
      </w:pPr>
      <w:bookmarkStart w:id="28" w:name="P193"/>
      <w:bookmarkEnd w:id="28"/>
      <w:r w:rsidRPr="00065BED">
        <w:rPr>
          <w:rFonts w:ascii="Times New Roman" w:hAnsi="Times New Roman" w:cs="Times New Roman"/>
          <w:szCs w:val="22"/>
        </w:rPr>
        <w:t>ж(1)) об отчетах о реализации инвестиционной программы и об обосновывающих их материалах, включая:</w:t>
      </w:r>
    </w:p>
    <w:p w:rsidR="00065BED" w:rsidRPr="00065BED" w:rsidRDefault="00065BED">
      <w:pPr>
        <w:pStyle w:val="ConsPlusNormal"/>
        <w:spacing w:before="220"/>
        <w:ind w:firstLine="540"/>
        <w:jc w:val="both"/>
        <w:rPr>
          <w:rFonts w:ascii="Times New Roman" w:hAnsi="Times New Roman" w:cs="Times New Roman"/>
          <w:szCs w:val="22"/>
        </w:rPr>
      </w:pPr>
      <w:bookmarkStart w:id="29" w:name="P194"/>
      <w:bookmarkEnd w:id="29"/>
      <w:r w:rsidRPr="00065BED">
        <w:rPr>
          <w:rFonts w:ascii="Times New Roman" w:hAnsi="Times New Roman" w:cs="Times New Roman"/>
          <w:szCs w:val="22"/>
        </w:rPr>
        <w:t>отчет о реализации инвестиционной программы, сформированный с распределением по перечням инвестиционных проектов, с указанием фактических:</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введенной (выведенной) мощности и (или) других характеристик объектов инвестиционной деятельности, предусмотренных соответствующими инвестиционными проектами, а также дат ввода (вывода) указанных объектов;</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объемов финансирования и освоения капитальных вложений, а также источников финансирования инвестиционных проектов инвестиционной программы;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объемов ввода объектов основных средств в натуральном и стоимостном выражении по инвестиционным проектам инвестиционной программы;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стоимостных, технических, количественных и иных показателей технологических решений капитального строительства введенных в эксплуатацию объектов электроэнергетики, соответствующих типовым технологическим решениям капитального строительства объектов электроэнергетики, в отношении которых Министерством энергетики Российской Федерации установлены </w:t>
      </w:r>
      <w:hyperlink r:id="rId125" w:history="1">
        <w:r w:rsidRPr="00065BED">
          <w:rPr>
            <w:rFonts w:ascii="Times New Roman" w:hAnsi="Times New Roman" w:cs="Times New Roman"/>
            <w:color w:val="0000FF"/>
            <w:szCs w:val="22"/>
          </w:rPr>
          <w:t>укрупненные нормативы</w:t>
        </w:r>
      </w:hyperlink>
      <w:r w:rsidRPr="00065BED">
        <w:rPr>
          <w:rFonts w:ascii="Times New Roman" w:hAnsi="Times New Roman" w:cs="Times New Roman"/>
          <w:szCs w:val="22"/>
        </w:rPr>
        <w:t xml:space="preserve"> цены;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значений количественных показателей инвестиционной программы и достигнутых результатов в части, касающейся расширения пропускной способности, снижения потерь в сетях и увеличения резерва для присоединения потребителей отдельно по каждому центру питания напряжением 35 кВ и выше;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отчет о выполненных закупках товаров, работ и услуг для реализации утвержденной инвестиционной программы с распределением по каждому инвестиционному проекту;</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lastRenderedPageBreak/>
        <w:t>отчет об исполнении финансового плана субъекта электроэнергетики;</w:t>
      </w:r>
    </w:p>
    <w:p w:rsidR="00065BED" w:rsidRPr="00065BED" w:rsidRDefault="00065BED">
      <w:pPr>
        <w:pStyle w:val="ConsPlusNormal"/>
        <w:spacing w:before="220"/>
        <w:ind w:firstLine="540"/>
        <w:jc w:val="both"/>
        <w:rPr>
          <w:rFonts w:ascii="Times New Roman" w:hAnsi="Times New Roman" w:cs="Times New Roman"/>
          <w:szCs w:val="22"/>
        </w:rPr>
      </w:pPr>
      <w:bookmarkStart w:id="30" w:name="P202"/>
      <w:bookmarkEnd w:id="30"/>
      <w:r w:rsidRPr="00065BED">
        <w:rPr>
          <w:rFonts w:ascii="Times New Roman" w:hAnsi="Times New Roman" w:cs="Times New Roman"/>
          <w:szCs w:val="22"/>
        </w:rPr>
        <w:t xml:space="preserve">паспорта инвестиционных проектов, содержащие информацию, предусмотренную </w:t>
      </w:r>
      <w:hyperlink w:anchor="P238" w:history="1">
        <w:r w:rsidRPr="00065BED">
          <w:rPr>
            <w:rFonts w:ascii="Times New Roman" w:hAnsi="Times New Roman" w:cs="Times New Roman"/>
            <w:color w:val="0000FF"/>
            <w:szCs w:val="22"/>
          </w:rPr>
          <w:t>пунктом 11(8)</w:t>
        </w:r>
      </w:hyperlink>
      <w:r w:rsidRPr="00065BED">
        <w:rPr>
          <w:rFonts w:ascii="Times New Roman" w:hAnsi="Times New Roman" w:cs="Times New Roman"/>
          <w:szCs w:val="22"/>
        </w:rPr>
        <w:t xml:space="preserve"> настоящего документа, по состоянию на отчетную дату;</w:t>
      </w:r>
    </w:p>
    <w:p w:rsidR="00065BED" w:rsidRPr="00065BED" w:rsidRDefault="00065BED">
      <w:pPr>
        <w:pStyle w:val="ConsPlusNormal"/>
        <w:spacing w:before="220"/>
        <w:ind w:firstLine="540"/>
        <w:jc w:val="both"/>
        <w:rPr>
          <w:rFonts w:ascii="Times New Roman" w:hAnsi="Times New Roman" w:cs="Times New Roman"/>
          <w:szCs w:val="22"/>
        </w:rPr>
      </w:pPr>
      <w:bookmarkStart w:id="31" w:name="P203"/>
      <w:bookmarkEnd w:id="31"/>
      <w:r w:rsidRPr="00065BED">
        <w:rPr>
          <w:rFonts w:ascii="Times New Roman" w:hAnsi="Times New Roman" w:cs="Times New Roman"/>
          <w:szCs w:val="22"/>
        </w:rPr>
        <w:t xml:space="preserve">заключение по результатам проведения технологического и ценового аудита отчета о реализации инвестиционной программы (при наличии такового), выполненное в соответствии с методическими рекомендациями, предусмотренными </w:t>
      </w:r>
      <w:hyperlink r:id="rId126" w:history="1">
        <w:r w:rsidRPr="00065BED">
          <w:rPr>
            <w:rFonts w:ascii="Times New Roman" w:hAnsi="Times New Roman" w:cs="Times New Roman"/>
            <w:color w:val="0000FF"/>
            <w:szCs w:val="22"/>
          </w:rPr>
          <w:t>пунктом 5</w:t>
        </w:r>
      </w:hyperlink>
      <w:r w:rsidRPr="00065BED">
        <w:rPr>
          <w:rFonts w:ascii="Times New Roman" w:hAnsi="Times New Roman" w:cs="Times New Roman"/>
          <w:szCs w:val="22"/>
        </w:rPr>
        <w:t xml:space="preserve"> постановления Правительства Российской Федерации от 16 февраля 2015 г. N 132 "О внесении изменений в некоторые акты Правительства Российской Федерации по вопросам утверждения инвестиционных программ субъектов электроэнергетики и контроля за их реализацией";</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"ж(1)" введен </w:t>
      </w:r>
      <w:hyperlink r:id="rId127"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16.02.2015 N 132)</w:t>
      </w:r>
    </w:p>
    <w:p w:rsidR="00065BED" w:rsidRPr="00065BED" w:rsidRDefault="00065BED">
      <w:pPr>
        <w:pStyle w:val="ConsPlusNormal"/>
        <w:spacing w:before="220"/>
        <w:ind w:firstLine="540"/>
        <w:jc w:val="both"/>
        <w:rPr>
          <w:rFonts w:ascii="Times New Roman" w:hAnsi="Times New Roman" w:cs="Times New Roman"/>
          <w:szCs w:val="22"/>
        </w:rPr>
      </w:pPr>
      <w:bookmarkStart w:id="32" w:name="P205"/>
      <w:bookmarkEnd w:id="32"/>
      <w:r w:rsidRPr="00065BED">
        <w:rPr>
          <w:rFonts w:ascii="Times New Roman" w:hAnsi="Times New Roman" w:cs="Times New Roman"/>
          <w:szCs w:val="22"/>
        </w:rPr>
        <w:t>з) о способах приобретения, стоимости и объемах товаров, необходимых для оказания услуг по передаче электроэнергии, включая информацию:</w:t>
      </w:r>
    </w:p>
    <w:p w:rsidR="00065BED" w:rsidRPr="00065BED" w:rsidRDefault="00065BED">
      <w:pPr>
        <w:pStyle w:val="ConsPlusNormal"/>
        <w:spacing w:before="220"/>
        <w:ind w:firstLine="540"/>
        <w:jc w:val="both"/>
        <w:rPr>
          <w:rFonts w:ascii="Times New Roman" w:hAnsi="Times New Roman" w:cs="Times New Roman"/>
          <w:szCs w:val="22"/>
        </w:rPr>
      </w:pPr>
      <w:bookmarkStart w:id="33" w:name="P206"/>
      <w:bookmarkEnd w:id="33"/>
      <w:r w:rsidRPr="00065BED">
        <w:rPr>
          <w:rFonts w:ascii="Times New Roman" w:hAnsi="Times New Roman" w:cs="Times New Roman"/>
          <w:szCs w:val="22"/>
        </w:rPr>
        <w:t>о корпоративных правилах осуществления закупок (включая использование конкурсов, аукционов);</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проведении закупок товаров, необходимых для производства регулируемых услуг (включая использование конкурсов, аукционов), с указанием наименований товаров и предполагаемых объемов закупок;</w:t>
      </w:r>
    </w:p>
    <w:p w:rsidR="00065BED" w:rsidRPr="00065BED" w:rsidRDefault="00065BED">
      <w:pPr>
        <w:pStyle w:val="ConsPlusNormal"/>
        <w:spacing w:before="220"/>
        <w:ind w:firstLine="540"/>
        <w:jc w:val="both"/>
        <w:rPr>
          <w:rFonts w:ascii="Times New Roman" w:hAnsi="Times New Roman" w:cs="Times New Roman"/>
          <w:szCs w:val="22"/>
        </w:rPr>
      </w:pPr>
      <w:bookmarkStart w:id="34" w:name="P208"/>
      <w:bookmarkEnd w:id="34"/>
      <w:r w:rsidRPr="00065BED">
        <w:rPr>
          <w:rFonts w:ascii="Times New Roman" w:hAnsi="Times New Roman" w:cs="Times New Roman"/>
          <w:szCs w:val="22"/>
        </w:rPr>
        <w:t xml:space="preserve">и) о паспортах услуг (процессов) согласно </w:t>
      </w:r>
      <w:hyperlink r:id="rId128" w:history="1">
        <w:r w:rsidRPr="00065BED">
          <w:rPr>
            <w:rFonts w:ascii="Times New Roman" w:hAnsi="Times New Roman" w:cs="Times New Roman"/>
            <w:color w:val="0000FF"/>
            <w:szCs w:val="22"/>
          </w:rPr>
          <w:t>единым стандартам</w:t>
        </w:r>
      </w:hyperlink>
      <w:r w:rsidRPr="00065BED">
        <w:rPr>
          <w:rFonts w:ascii="Times New Roman" w:hAnsi="Times New Roman" w:cs="Times New Roman"/>
          <w:szCs w:val="22"/>
        </w:rPr>
        <w:t xml:space="preserve"> качества обслуживания сетевыми организациями потребителей услуг сетевых организаций. Под паспортом услуги (процесса) понимается документ, содержащий систематизированную в хронологическом порядке информацию об этапах и о сроках оказываемой потребителям услуги (осуществляемого процесса), порядок определения стоимости (если законодательством Российской Федерации предусмотрено взимание платы за исполнение услуги (процесса), а также описание результата с указанием нормативных правовых актов, регламентирующих оказание соответствующей услуги (осуществление процесса);</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"и" введен </w:t>
      </w:r>
      <w:hyperlink r:id="rId129"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26.07.2013 N 630)</w:t>
      </w:r>
    </w:p>
    <w:p w:rsidR="00065BED" w:rsidRPr="00065BED" w:rsidRDefault="00065BED">
      <w:pPr>
        <w:pStyle w:val="ConsPlusNormal"/>
        <w:spacing w:before="220"/>
        <w:ind w:firstLine="540"/>
        <w:jc w:val="both"/>
        <w:rPr>
          <w:rFonts w:ascii="Times New Roman" w:hAnsi="Times New Roman" w:cs="Times New Roman"/>
          <w:szCs w:val="22"/>
        </w:rPr>
      </w:pPr>
      <w:bookmarkStart w:id="35" w:name="P210"/>
      <w:bookmarkEnd w:id="35"/>
      <w:r w:rsidRPr="00065BED">
        <w:rPr>
          <w:rFonts w:ascii="Times New Roman" w:hAnsi="Times New Roman" w:cs="Times New Roman"/>
          <w:szCs w:val="22"/>
        </w:rPr>
        <w:t>к) о лицах, намеревающихся перераспределить максимальную мощность принадлежащих им энергопринимающих устройств в пользу иных лиц, включая: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наименование лица, которое намеревается осуществить перераспределение максимальной мощности принадлежащих ему энергопринимающих устройств, и его контактные данные;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объем планируемой к перераспределению максимальной мощности;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наименование и место нахождения центра питания;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"к" введен </w:t>
      </w:r>
      <w:hyperlink r:id="rId130"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26.07.2013 N 630)</w:t>
      </w:r>
    </w:p>
    <w:p w:rsidR="00065BED" w:rsidRPr="00065BED" w:rsidRDefault="00065BED">
      <w:pPr>
        <w:pStyle w:val="ConsPlusNormal"/>
        <w:spacing w:before="220"/>
        <w:ind w:firstLine="540"/>
        <w:jc w:val="both"/>
        <w:rPr>
          <w:rFonts w:ascii="Times New Roman" w:hAnsi="Times New Roman" w:cs="Times New Roman"/>
          <w:szCs w:val="22"/>
        </w:rPr>
      </w:pPr>
      <w:bookmarkStart w:id="36" w:name="P215"/>
      <w:bookmarkEnd w:id="36"/>
      <w:r w:rsidRPr="00065BED">
        <w:rPr>
          <w:rFonts w:ascii="Times New Roman" w:hAnsi="Times New Roman" w:cs="Times New Roman"/>
          <w:szCs w:val="22"/>
        </w:rPr>
        <w:t>л) о качестве обслуживания потребителей услуг сетевой организации - по форме, утверждаемой уполномоченным Правительством Российской Федерации федеральным органом исполнительной власти;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"л" введен </w:t>
      </w:r>
      <w:hyperlink r:id="rId131"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17.02.2014 N 119)</w:t>
      </w:r>
    </w:p>
    <w:p w:rsidR="00065BED" w:rsidRPr="00065BED" w:rsidRDefault="00065BED">
      <w:pPr>
        <w:pStyle w:val="ConsPlusNormal"/>
        <w:spacing w:before="220"/>
        <w:ind w:firstLine="540"/>
        <w:jc w:val="both"/>
        <w:rPr>
          <w:rFonts w:ascii="Times New Roman" w:hAnsi="Times New Roman" w:cs="Times New Roman"/>
          <w:szCs w:val="22"/>
        </w:rPr>
      </w:pPr>
      <w:bookmarkStart w:id="37" w:name="P217"/>
      <w:bookmarkEnd w:id="37"/>
      <w:r w:rsidRPr="00065BED">
        <w:rPr>
          <w:rFonts w:ascii="Times New Roman" w:hAnsi="Times New Roman" w:cs="Times New Roman"/>
          <w:szCs w:val="22"/>
        </w:rPr>
        <w:t>м) об объеме и стоимости электрической энергии (мощности) за расчетный период, приобретенной по каждому договору купли-продажи (поставки) электрической энергии (мощности) в целях компенсации потерь электрической энергии, заключенному с производителем электрической энергии (мощности) на розничном рынке электрической энергии, осуществляющим производство электрической энергии (мощности) на квалифицированных генерирующих объектах, функционирующих на основе использования возобновляемых источников энергии, объемы которой подтверждены сертификатом, выданным советом рынка, с указанием наименования такого производителя;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"м" введен </w:t>
      </w:r>
      <w:hyperlink r:id="rId132"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23.01.2015 N 47)</w:t>
      </w:r>
    </w:p>
    <w:p w:rsidR="00065BED" w:rsidRPr="00065BED" w:rsidRDefault="00065BED">
      <w:pPr>
        <w:pStyle w:val="ConsPlusNormal"/>
        <w:spacing w:before="220"/>
        <w:ind w:firstLine="540"/>
        <w:jc w:val="both"/>
        <w:rPr>
          <w:rFonts w:ascii="Times New Roman" w:hAnsi="Times New Roman" w:cs="Times New Roman"/>
          <w:szCs w:val="22"/>
        </w:rPr>
      </w:pPr>
      <w:bookmarkStart w:id="38" w:name="P219"/>
      <w:bookmarkEnd w:id="38"/>
      <w:r w:rsidRPr="00065BED">
        <w:rPr>
          <w:rFonts w:ascii="Times New Roman" w:hAnsi="Times New Roman" w:cs="Times New Roman"/>
          <w:szCs w:val="22"/>
        </w:rPr>
        <w:lastRenderedPageBreak/>
        <w:t>н) о выделенных оператором подвижной радиотелефонной связи абонентских номерах и (или) об адресах электронной почты, предназначенных для направления потребителю электрической энергии (мощности), потребителю услуг по передаче электрической энергии уведомления о введении полного и (или) частичного ограничения режима потребления электрической энергии.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"н" введен </w:t>
      </w:r>
      <w:hyperlink r:id="rId133"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24.05.2017 N 624)</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11(1). Информация в отношении трансформаторных подстанций 35 кВ и выше, указанная в </w:t>
      </w:r>
      <w:hyperlink w:anchor="P157" w:history="1">
        <w:r w:rsidRPr="00065BED">
          <w:rPr>
            <w:rFonts w:ascii="Times New Roman" w:hAnsi="Times New Roman" w:cs="Times New Roman"/>
            <w:color w:val="0000FF"/>
            <w:szCs w:val="22"/>
          </w:rPr>
          <w:t>подпункте "в" пункта 11</w:t>
        </w:r>
      </w:hyperlink>
      <w:r w:rsidRPr="00065BED">
        <w:rPr>
          <w:rFonts w:ascii="Times New Roman" w:hAnsi="Times New Roman" w:cs="Times New Roman"/>
          <w:szCs w:val="22"/>
        </w:rPr>
        <w:t xml:space="preserve"> настоящего документа, подлежит опубликованию на официальном сайте сетевой организации или на ином официальном сайте в сети Интернет, определяемом Правительством Российской Федерации, ежемесячно.</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11(2). Информация в отношении подстанций и распределительных пунктов напряжением ниже 35 кВ с дифференциацией по уровням напряжения, указанная в </w:t>
      </w:r>
      <w:hyperlink w:anchor="P157" w:history="1">
        <w:r w:rsidRPr="00065BED">
          <w:rPr>
            <w:rFonts w:ascii="Times New Roman" w:hAnsi="Times New Roman" w:cs="Times New Roman"/>
            <w:color w:val="0000FF"/>
            <w:szCs w:val="22"/>
          </w:rPr>
          <w:t>подпунктах "в"</w:t>
        </w:r>
      </w:hyperlink>
      <w:r w:rsidRPr="00065BED">
        <w:rPr>
          <w:rFonts w:ascii="Times New Roman" w:hAnsi="Times New Roman" w:cs="Times New Roman"/>
          <w:szCs w:val="22"/>
        </w:rPr>
        <w:t xml:space="preserve"> и </w:t>
      </w:r>
      <w:hyperlink w:anchor="P165" w:history="1">
        <w:r w:rsidRPr="00065BED">
          <w:rPr>
            <w:rFonts w:ascii="Times New Roman" w:hAnsi="Times New Roman" w:cs="Times New Roman"/>
            <w:color w:val="0000FF"/>
            <w:szCs w:val="22"/>
          </w:rPr>
          <w:t>"д" пункта 11</w:t>
        </w:r>
      </w:hyperlink>
      <w:r w:rsidRPr="00065BED">
        <w:rPr>
          <w:rFonts w:ascii="Times New Roman" w:hAnsi="Times New Roman" w:cs="Times New Roman"/>
          <w:szCs w:val="22"/>
        </w:rPr>
        <w:t xml:space="preserve"> настоящего документа, предоставляется потребителю в течение 7 дней со дня поступления соответствующего письменного запроса.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До 1 октября 2013 г. информация, указанная в </w:t>
      </w:r>
      <w:hyperlink w:anchor="P154" w:history="1">
        <w:r w:rsidRPr="00065BED">
          <w:rPr>
            <w:rFonts w:ascii="Times New Roman" w:hAnsi="Times New Roman" w:cs="Times New Roman"/>
            <w:color w:val="0000FF"/>
            <w:szCs w:val="22"/>
          </w:rPr>
          <w:t>абзаце семнадцатом подпункта "б" пункта 11</w:t>
        </w:r>
      </w:hyperlink>
      <w:r w:rsidRPr="00065BED">
        <w:rPr>
          <w:rFonts w:ascii="Times New Roman" w:hAnsi="Times New Roman" w:cs="Times New Roman"/>
          <w:szCs w:val="22"/>
        </w:rPr>
        <w:t xml:space="preserve"> настоящего документа, предоставляется потребителю в течение 7 дней со дня поступления соответствующего письменного запроса.</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11(2) в ред. </w:t>
      </w:r>
      <w:hyperlink r:id="rId134"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31.08.2013 N 758)</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11(3). Информация, указанная в </w:t>
      </w:r>
      <w:hyperlink w:anchor="P164" w:history="1">
        <w:r w:rsidRPr="00065BED">
          <w:rPr>
            <w:rFonts w:ascii="Times New Roman" w:hAnsi="Times New Roman" w:cs="Times New Roman"/>
            <w:color w:val="0000FF"/>
            <w:szCs w:val="22"/>
          </w:rPr>
          <w:t>подпункте "г" пункта 11</w:t>
        </w:r>
      </w:hyperlink>
      <w:r w:rsidRPr="00065BED">
        <w:rPr>
          <w:rFonts w:ascii="Times New Roman" w:hAnsi="Times New Roman" w:cs="Times New Roman"/>
          <w:szCs w:val="22"/>
        </w:rPr>
        <w:t xml:space="preserve"> настоящего документа, предоставляется субъектам оперативно-диспетчерского управления 2 раза в год в конце каждого полугодия текущего года.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11(4). Информация, указанная в </w:t>
      </w:r>
      <w:hyperlink w:anchor="P210" w:history="1">
        <w:r w:rsidRPr="00065BED">
          <w:rPr>
            <w:rFonts w:ascii="Times New Roman" w:hAnsi="Times New Roman" w:cs="Times New Roman"/>
            <w:color w:val="0000FF"/>
            <w:szCs w:val="22"/>
          </w:rPr>
          <w:t>подпункте "к" пункта 11</w:t>
        </w:r>
      </w:hyperlink>
      <w:r w:rsidRPr="00065BED">
        <w:rPr>
          <w:rFonts w:ascii="Times New Roman" w:hAnsi="Times New Roman" w:cs="Times New Roman"/>
          <w:szCs w:val="22"/>
        </w:rPr>
        <w:t xml:space="preserve"> настоящего документа, подлежит опубликованию на официальном сайте сетевой организации или ином официальном сайте в сети Интернет, определенном Правительством Российской Федерации, в течение 5 рабочих дней со дня получения заявления от лица, намеревающегося осуществить перераспределение максимальной мощности принадлежащих ему энергопринимающих устройств в пользу иных лиц, а также направляется по письменному запросу заинтересованным лицам в течение 7 рабочих дней со дня получения такого запроса.</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11(4) введен </w:t>
      </w:r>
      <w:hyperlink r:id="rId135"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26.07.2013 N 630)</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11(5). Информация, указанная в </w:t>
      </w:r>
      <w:hyperlink w:anchor="P167" w:history="1">
        <w:r w:rsidRPr="00065BED">
          <w:rPr>
            <w:rFonts w:ascii="Times New Roman" w:hAnsi="Times New Roman" w:cs="Times New Roman"/>
            <w:color w:val="0000FF"/>
            <w:szCs w:val="22"/>
          </w:rPr>
          <w:t>подпункте "е(1)" пункта 11</w:t>
        </w:r>
      </w:hyperlink>
      <w:r w:rsidRPr="00065BED">
        <w:rPr>
          <w:rFonts w:ascii="Times New Roman" w:hAnsi="Times New Roman" w:cs="Times New Roman"/>
          <w:szCs w:val="22"/>
        </w:rPr>
        <w:t xml:space="preserve"> настоящего документа, подлежит опубликованию на официальном сайте сетевой организации или на ином официальном сайте в сети Интернет, определяемом Правительством Российской Федерации. Информация, указанная в </w:t>
      </w:r>
      <w:hyperlink w:anchor="P169" w:history="1">
        <w:r w:rsidRPr="00065BED">
          <w:rPr>
            <w:rFonts w:ascii="Times New Roman" w:hAnsi="Times New Roman" w:cs="Times New Roman"/>
            <w:color w:val="0000FF"/>
            <w:szCs w:val="22"/>
          </w:rPr>
          <w:t>подпункте "е(2)" пункта 11</w:t>
        </w:r>
      </w:hyperlink>
      <w:r w:rsidRPr="00065BED">
        <w:rPr>
          <w:rFonts w:ascii="Times New Roman" w:hAnsi="Times New Roman" w:cs="Times New Roman"/>
          <w:szCs w:val="22"/>
        </w:rPr>
        <w:t xml:space="preserve"> настоящего документа, подлежит доведению до сведения заявителей с момента поступления заявки на технологическое присоединение и совершения сетевой организацией дальнейших юридически значимых действий по рассмотрению этой заявки, заключению и исполнению договора об осуществлении технологического присоединения в отношении каждой заявки, поступающей в сетевую организацию, с использованием личного кабинета заявителя на официальном сайте сетевой организации или ином официальном сайте в сети Интернет, определяемом Правительством Российской Федерации. Порядок создания личного кабинета определяется сетевой организацией самостоятельно.</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11(5) введен </w:t>
      </w:r>
      <w:hyperlink r:id="rId136"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09.12.2013 N 1131)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11(6). Информация, указанная в </w:t>
      </w:r>
      <w:hyperlink w:anchor="P215" w:history="1">
        <w:r w:rsidRPr="00065BED">
          <w:rPr>
            <w:rFonts w:ascii="Times New Roman" w:hAnsi="Times New Roman" w:cs="Times New Roman"/>
            <w:color w:val="0000FF"/>
            <w:szCs w:val="22"/>
          </w:rPr>
          <w:t>подпункте "л" пункта 11</w:t>
        </w:r>
      </w:hyperlink>
      <w:r w:rsidRPr="00065BED">
        <w:rPr>
          <w:rFonts w:ascii="Times New Roman" w:hAnsi="Times New Roman" w:cs="Times New Roman"/>
          <w:szCs w:val="22"/>
        </w:rPr>
        <w:t xml:space="preserve"> настоящего документа, подлежит опубликованию на официальном сайте сетевой организации или на ином официальном сайте в сети Интернет, определяемом Правительством Российской Федерации, не позднее 1 апреля года, следующего за отчетным.</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11(6) введен </w:t>
      </w:r>
      <w:hyperlink r:id="rId137"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17.02.2014 N 119)</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11(7). Информация, указанная в </w:t>
      </w:r>
      <w:hyperlink w:anchor="P133" w:history="1">
        <w:r w:rsidRPr="00065BED">
          <w:rPr>
            <w:rFonts w:ascii="Times New Roman" w:hAnsi="Times New Roman" w:cs="Times New Roman"/>
            <w:color w:val="0000FF"/>
            <w:szCs w:val="22"/>
          </w:rPr>
          <w:t>подпункте "а(1)" пункта 11</w:t>
        </w:r>
      </w:hyperlink>
      <w:r w:rsidRPr="00065BED">
        <w:rPr>
          <w:rFonts w:ascii="Times New Roman" w:hAnsi="Times New Roman" w:cs="Times New Roman"/>
          <w:szCs w:val="22"/>
        </w:rPr>
        <w:t xml:space="preserve"> настоящего документа, подлежит опубликованию на официальном сайте сетевой организации или на ином официальном сайте в сети Интернет, определяемом Правительством Российской Федерации, в течение 5 дней со дня поступления в сетевую организацию решения регулирующего органа об установлении </w:t>
      </w:r>
      <w:r w:rsidRPr="00065BED">
        <w:rPr>
          <w:rFonts w:ascii="Times New Roman" w:hAnsi="Times New Roman" w:cs="Times New Roman"/>
          <w:szCs w:val="22"/>
        </w:rPr>
        <w:lastRenderedPageBreak/>
        <w:t>тарифов в соответствии с нормативными правовыми актами в области государственного регулирования тарифов.</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11(7) введен </w:t>
      </w:r>
      <w:hyperlink r:id="rId138"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11.06.2014 N 542)</w:t>
      </w:r>
    </w:p>
    <w:p w:rsidR="00065BED" w:rsidRPr="00065BED" w:rsidRDefault="00065BED">
      <w:pPr>
        <w:pStyle w:val="ConsPlusNormal"/>
        <w:pBdr>
          <w:top w:val="single" w:sz="6" w:space="0" w:color="auto"/>
        </w:pBdr>
        <w:spacing w:before="100" w:after="10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color w:val="0A2666"/>
          <w:szCs w:val="22"/>
        </w:rPr>
        <w:t>КонсультантПлюс: примечание.</w:t>
      </w: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color w:val="0A2666"/>
          <w:szCs w:val="22"/>
        </w:rPr>
        <w:t xml:space="preserve">Нумерация пунктов приведена в соответствии с изменениями, внесенными Постановлениями Правительства РФ от 16.02.2015 </w:t>
      </w:r>
      <w:hyperlink r:id="rId139" w:history="1">
        <w:r w:rsidRPr="00065BED">
          <w:rPr>
            <w:rFonts w:ascii="Times New Roman" w:hAnsi="Times New Roman" w:cs="Times New Roman"/>
            <w:color w:val="0000FF"/>
            <w:szCs w:val="22"/>
          </w:rPr>
          <w:t>N 132</w:t>
        </w:r>
      </w:hyperlink>
      <w:r w:rsidRPr="00065BED">
        <w:rPr>
          <w:rFonts w:ascii="Times New Roman" w:hAnsi="Times New Roman" w:cs="Times New Roman"/>
          <w:color w:val="0A2666"/>
          <w:szCs w:val="22"/>
        </w:rPr>
        <w:t xml:space="preserve">, от 17.09.2015 </w:t>
      </w:r>
      <w:hyperlink r:id="rId140" w:history="1">
        <w:r w:rsidRPr="00065BED">
          <w:rPr>
            <w:rFonts w:ascii="Times New Roman" w:hAnsi="Times New Roman" w:cs="Times New Roman"/>
            <w:color w:val="0000FF"/>
            <w:szCs w:val="22"/>
          </w:rPr>
          <w:t>N 987</w:t>
        </w:r>
      </w:hyperlink>
      <w:r w:rsidRPr="00065BED">
        <w:rPr>
          <w:rFonts w:ascii="Times New Roman" w:hAnsi="Times New Roman" w:cs="Times New Roman"/>
          <w:color w:val="0A2666"/>
          <w:szCs w:val="22"/>
        </w:rPr>
        <w:t>.</w:t>
      </w:r>
    </w:p>
    <w:p w:rsidR="00065BED" w:rsidRPr="00065BED" w:rsidRDefault="00065BED">
      <w:pPr>
        <w:pStyle w:val="ConsPlusNormal"/>
        <w:pBdr>
          <w:top w:val="single" w:sz="6" w:space="0" w:color="auto"/>
        </w:pBdr>
        <w:spacing w:before="100" w:after="10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bookmarkStart w:id="39" w:name="P238"/>
      <w:bookmarkEnd w:id="39"/>
      <w:r w:rsidRPr="00065BED">
        <w:rPr>
          <w:rFonts w:ascii="Times New Roman" w:hAnsi="Times New Roman" w:cs="Times New Roman"/>
          <w:szCs w:val="22"/>
        </w:rPr>
        <w:t>11(8). Под паспортом инвестиционного проекта понимается документ, в котором содержатся: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а) идентификатор инвестиционного проекта, определяемый однократно в соответствии с </w:t>
      </w:r>
      <w:hyperlink r:id="rId141" w:history="1">
        <w:r w:rsidRPr="00065BED">
          <w:rPr>
            <w:rFonts w:ascii="Times New Roman" w:hAnsi="Times New Roman" w:cs="Times New Roman"/>
            <w:color w:val="0000FF"/>
            <w:szCs w:val="22"/>
          </w:rPr>
          <w:t>методическими указаниями</w:t>
        </w:r>
      </w:hyperlink>
      <w:r w:rsidRPr="00065BED">
        <w:rPr>
          <w:rFonts w:ascii="Times New Roman" w:hAnsi="Times New Roman" w:cs="Times New Roman"/>
          <w:szCs w:val="22"/>
        </w:rPr>
        <w:t xml:space="preserve"> по определению субъектами рынков идентификаторов инвестиционных проектов, утверждаемыми Министерством энергетики Российской Федерации;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42"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б) планируемые цели, задачи, этапы, сроки и конкретные результаты реализации инвестиционного проекта;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в) показатели инвестиционного проекта, в том числе показатели энергетической эффективности;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г) оценка влияния инвестиционного проекта на достижение плановых значений количественных показателей реализации инвестиционной программы (проекта инвестиционной программы);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д) графики реализации инвестиционных проектов по строительству (реконструкции, модернизации и демонтажу) объектов электроэнергетики, включая их наименования, планируемые сроки и объемы выполнения контрольных этапов реализации инвестиционных проектов, объемы финансирования и освоения капитальных вложений, в том числе с распределением на основные этапы работ, а также ввода основных средств с указанием отчетных данных за предыдущий и текущий годы для уже реализуемых проектов;</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е) отчетная информация о ходе реализации инвестиционного проекта (в отношении реализуемых инвестиционных проектов), в том числе результаты закупок товаров, работ и услуг, выполненных для целей реализации инвестиционного проекта;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ж) информация о наименовании, месте нахождения, максимальной мощности и ее распределении по каждой точке присоединения к объектам электросетевого хозяйства энергопринимающих устройств потребителей, которые необходимо присоединить к электрическим сетям сетевой организации в соответствии с заключенными договорами об осуществлении технологического присоединения к электрическим сетям, содержащими являющиеся неотъемлемой частью технические условия, в которых в составе перечня мероприятий по технологическому присоединению определены мероприятия, предусмотренные инвестиционным проектом;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з) информация об определенных договорами об осуществлении технологического присоединения к электрическим сетям обязательствах сетевой организации на выполнение мероприятий, предусмотренных инвестиционным проектом;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и) проектные показатели планируемой нагрузки трансформаторных и иных подстанций, строительство (реконструкцию, модернизацию) которых планируется осуществить в рамках реализации инвестиционной программы (проекта инвестиционной программы);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к) информация о степени загрузки вводимых после строительства объектов электросетевого хозяйства, определяемой в соответствии с </w:t>
      </w:r>
      <w:hyperlink r:id="rId143" w:history="1">
        <w:r w:rsidRPr="00065BED">
          <w:rPr>
            <w:rFonts w:ascii="Times New Roman" w:hAnsi="Times New Roman" w:cs="Times New Roman"/>
            <w:color w:val="0000FF"/>
            <w:szCs w:val="22"/>
          </w:rPr>
          <w:t>методическими указаниями</w:t>
        </w:r>
      </w:hyperlink>
      <w:r w:rsidRPr="00065BED">
        <w:rPr>
          <w:rFonts w:ascii="Times New Roman" w:hAnsi="Times New Roman" w:cs="Times New Roman"/>
          <w:szCs w:val="22"/>
        </w:rPr>
        <w:t>, утверждаемыми Министерством энергетики Российской Федерации;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lastRenderedPageBreak/>
        <w:t>л) информация о результатах контрольных замеров электрических нагрузок оборудования объектов электросетевого хозяйства, реконструкция (модернизация, техническое перевооружение) которых предусматривается инвестиционным проектом;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м) информация о максимальной мощности энергопринимающих устройств потребителей, присоединенных к объектам электросетевого хозяйства, реконструкция (модернизация, техническое перевооружение) которых предусматривается инвестиционным проектом, определенной в соответствии с </w:t>
      </w:r>
      <w:hyperlink r:id="rId144" w:history="1">
        <w:r w:rsidRPr="00065BED">
          <w:rPr>
            <w:rFonts w:ascii="Times New Roman" w:hAnsi="Times New Roman" w:cs="Times New Roman"/>
            <w:color w:val="0000FF"/>
            <w:szCs w:val="22"/>
          </w:rPr>
          <w:t>пунктом 13(1)</w:t>
        </w:r>
      </w:hyperlink>
      <w:r w:rsidRPr="00065BED">
        <w:rPr>
          <w:rFonts w:ascii="Times New Roman" w:hAnsi="Times New Roman" w:cs="Times New Roman"/>
          <w:szCs w:val="22"/>
        </w:rPr>
        <w:t xml:space="preserve"> Правил недискриминационного доступа к услугам по передаче электрической энергии и оказания этих услуг, утвержденных постановлением Правительства Российской Федерации от 27 декабря 2004 г. N 861 "Об утверждении Правил недискриминационного доступа к услугам по передаче электрической энергии и оказания этих услуг, Правил недискриминационного доступа к услугам по оперативно-диспетчерскому управлению в электроэнергетике и оказания этих услуг, Правил недискриминационного доступа к услугам администратора торговой системы оптового рынка и оказания этих услуг и Правил технологического присоединения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и максимальной мощности энергопринимающих устройств потребителей, планируемых к присоединению к объектам электросетевого хозяйства, строительство (реконструкция, модернизация и (или) техническое перевооружение) которых предусматривается инвестиционным проектом, в соответствии с договорами об осуществлении технологического присоединения к электрическим сетям;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н) информация об объектах электроэнергетики, предусмотренных инвестиционным проектом, содержащаяся: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в </w:t>
      </w:r>
      <w:hyperlink r:id="rId145" w:history="1">
        <w:r w:rsidRPr="00065BED">
          <w:rPr>
            <w:rFonts w:ascii="Times New Roman" w:hAnsi="Times New Roman" w:cs="Times New Roman"/>
            <w:color w:val="0000FF"/>
            <w:szCs w:val="22"/>
          </w:rPr>
          <w:t>схеме и программе</w:t>
        </w:r>
      </w:hyperlink>
      <w:r w:rsidRPr="00065BED">
        <w:rPr>
          <w:rFonts w:ascii="Times New Roman" w:hAnsi="Times New Roman" w:cs="Times New Roman"/>
          <w:szCs w:val="22"/>
        </w:rPr>
        <w:t xml:space="preserve"> развития Единой энергетической системы России, утвержденных в порядке, установленном Правительством Российской Федерации, - если инвестиционным проектом предусматриваются мероприятия по строительству в Единой энергетической системе России межгосударственных линий электропередачи, линий электропередачи и объектов электросетевого хозяйства, проектный номинальных класс напряжения которых составляет 220 кВ и выше, а также линий электропередачи 110 кВ и выше, обеспечивающих выдачу мощности существующих и планируемых к строительству объектов по производству электрической энергии, установленная генерирующая мощность которых превышает 25 МВт;</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в </w:t>
      </w:r>
      <w:hyperlink r:id="rId146" w:history="1">
        <w:r w:rsidRPr="00065BED">
          <w:rPr>
            <w:rFonts w:ascii="Times New Roman" w:hAnsi="Times New Roman" w:cs="Times New Roman"/>
            <w:color w:val="0000FF"/>
            <w:szCs w:val="22"/>
          </w:rPr>
          <w:t>схемах и программах</w:t>
        </w:r>
      </w:hyperlink>
      <w:r w:rsidRPr="00065BED">
        <w:rPr>
          <w:rFonts w:ascii="Times New Roman" w:hAnsi="Times New Roman" w:cs="Times New Roman"/>
          <w:szCs w:val="22"/>
        </w:rPr>
        <w:t xml:space="preserve"> развития электроэнергетики субъектов Российской Федерации, утвержденных в порядке, установленном Правительством Российской Федерации, - если инвестиционным проектом предусматриваются мероприятия по строительству на территории соответствующих субъектов Российской Федерации в Единой энергетической системе России линий электропередачи и объектов электросетевого хозяйства, проектный номинальный класс напряжения которых составляет от 110 кВ (включительно) до 220 кВ, или строительство линий электропередачи и объектов электросетевого хозяйства в технологически изолированных территориальных электроэнергетических системах;</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информация о планируемом (целевом) изменении предельно допустимых значений технологических параметров функционирования Единой энергетической системы России или технологически изолированных территориальных электроэнергетических систем (в том числе уровня напряжения и пропускной способности электрической сети), обусловленном параметрами работы объектов электроэнергетики, в результате реализации мероприятий в рамках инвестиционного проекта;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п) карта-схема с отображением планируемого местоположения объектов электроэнергетики, строительство (реконструкция и (или) демонтаж) которых предусматривается инвестиционным проектом, а также смежных объектов электроэнергетики, которые существуют или строительство которых запланировано. Карта-схема с отображением планируемого местоположения объектов федерального значения, объектов регионального значения, объектов местного значения, строительство (реконструкция и (или) демонтаж) которых предусматривается инвестиционным проектом, должна соответствовать требованиям, предъявляемым законодательством о </w:t>
      </w:r>
      <w:r w:rsidRPr="00065BED">
        <w:rPr>
          <w:rFonts w:ascii="Times New Roman" w:hAnsi="Times New Roman" w:cs="Times New Roman"/>
          <w:szCs w:val="22"/>
        </w:rPr>
        <w:lastRenderedPageBreak/>
        <w:t>градостроительной деятельности к картам планируемого размещения объектов федерального значения, объектов регионального значения и объектов местного значения соответствующих схем территориального планирования. Информационное наполнение карты-схемы должно отвечать требованиям нормативных документов, предъявляемым к картографическим материалам. Карта-схема формируется на базе слоев цифровой картографической основы в форме векторной модели пространственных данных.</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47"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11(8) введен </w:t>
      </w:r>
      <w:hyperlink r:id="rId148"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16.02.2015 N 132)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11(8). Информация, указанная в </w:t>
      </w:r>
      <w:hyperlink w:anchor="P135" w:history="1">
        <w:r w:rsidRPr="00065BED">
          <w:rPr>
            <w:rFonts w:ascii="Times New Roman" w:hAnsi="Times New Roman" w:cs="Times New Roman"/>
            <w:color w:val="0000FF"/>
            <w:szCs w:val="22"/>
          </w:rPr>
          <w:t>подпункте "а(2)" пункта 11</w:t>
        </w:r>
      </w:hyperlink>
      <w:r w:rsidRPr="00065BED">
        <w:rPr>
          <w:rFonts w:ascii="Times New Roman" w:hAnsi="Times New Roman" w:cs="Times New Roman"/>
          <w:szCs w:val="22"/>
        </w:rPr>
        <w:t xml:space="preserve"> настоящего документа, подлежит опубликованию на официальном сайте территориальной сетевой организации или на ином официальном сайте в сети Интернет, определяемом Правительством Российской Федерации, и (или) в периодическом печатном издании, в котором публикуются нормативные правовые акты органа исполнительной власти субъекта Российской Федерации в области регулирования тарифов, - за 10 дней до представления в регулирующий орган прогнозных сведений о расходах за технологическое присоединение на очередной календарный год.</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Территориальные сетевые организации раскрывают:</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информацию о прогнозных сведениях о расходах за технологическое присоединение, указанную в </w:t>
      </w:r>
      <w:hyperlink w:anchor="P135" w:history="1">
        <w:r w:rsidRPr="00065BED">
          <w:rPr>
            <w:rFonts w:ascii="Times New Roman" w:hAnsi="Times New Roman" w:cs="Times New Roman"/>
            <w:color w:val="0000FF"/>
            <w:szCs w:val="22"/>
          </w:rPr>
          <w:t>подпункте "а(2)" пункта 11</w:t>
        </w:r>
      </w:hyperlink>
      <w:r w:rsidRPr="00065BED">
        <w:rPr>
          <w:rFonts w:ascii="Times New Roman" w:hAnsi="Times New Roman" w:cs="Times New Roman"/>
          <w:szCs w:val="22"/>
        </w:rPr>
        <w:t xml:space="preserve"> настоящего документа, по форме согласно </w:t>
      </w:r>
      <w:hyperlink w:anchor="P2068" w:history="1">
        <w:r w:rsidRPr="00065BED">
          <w:rPr>
            <w:rFonts w:ascii="Times New Roman" w:hAnsi="Times New Roman" w:cs="Times New Roman"/>
            <w:color w:val="0000FF"/>
            <w:szCs w:val="22"/>
          </w:rPr>
          <w:t>приложению N 2</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информацию о стандартизированных тарифных ставках для расчета платы за технологическое присоединение к территориальным распределительным сетям на уровне напряжения ниже 35 кВ и присоединяемой мощностью менее 8900 кВт по форме согласно </w:t>
      </w:r>
      <w:hyperlink w:anchor="P2098" w:history="1">
        <w:r w:rsidRPr="00065BED">
          <w:rPr>
            <w:rFonts w:ascii="Times New Roman" w:hAnsi="Times New Roman" w:cs="Times New Roman"/>
            <w:color w:val="0000FF"/>
            <w:szCs w:val="22"/>
          </w:rPr>
          <w:t>приложению N 3</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информацию о расходах на мероприятия, осуществляемые при технологическом присоединении, по форме согласно </w:t>
      </w:r>
      <w:hyperlink w:anchor="P2170" w:history="1">
        <w:r w:rsidRPr="00065BED">
          <w:rPr>
            <w:rFonts w:ascii="Times New Roman" w:hAnsi="Times New Roman" w:cs="Times New Roman"/>
            <w:color w:val="0000FF"/>
            <w:szCs w:val="22"/>
          </w:rPr>
          <w:t>приложению N 4</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информацию о расчете необходимой валовой выручки сетевой организации на технологическое присоединение по форме согласно </w:t>
      </w:r>
      <w:hyperlink w:anchor="P2278" w:history="1">
        <w:r w:rsidRPr="00065BED">
          <w:rPr>
            <w:rFonts w:ascii="Times New Roman" w:hAnsi="Times New Roman" w:cs="Times New Roman"/>
            <w:color w:val="0000FF"/>
            <w:szCs w:val="22"/>
          </w:rPr>
          <w:t>приложению N 5</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информацию о фактических средних данных о присоединенных объемах максимальной мощности за 3 предыдущих года по каждому мероприятию по форме согласно </w:t>
      </w:r>
      <w:hyperlink w:anchor="P2406" w:history="1">
        <w:r w:rsidRPr="00065BED">
          <w:rPr>
            <w:rFonts w:ascii="Times New Roman" w:hAnsi="Times New Roman" w:cs="Times New Roman"/>
            <w:color w:val="0000FF"/>
            <w:szCs w:val="22"/>
          </w:rPr>
          <w:t>приложению N 6</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информацию о фактических средних данных о длине линий электропередачи и об объемах максимальной мощности построенных объектов за 3 предыдущих года по каждому мероприятию по форме согласно </w:t>
      </w:r>
      <w:hyperlink w:anchor="P2440" w:history="1">
        <w:r w:rsidRPr="00065BED">
          <w:rPr>
            <w:rFonts w:ascii="Times New Roman" w:hAnsi="Times New Roman" w:cs="Times New Roman"/>
            <w:color w:val="0000FF"/>
            <w:szCs w:val="22"/>
          </w:rPr>
          <w:t>приложению N 7</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информацию об осуществлении технологического присоединения по договорам, заключенным за текущий год, по форме согласно </w:t>
      </w:r>
      <w:hyperlink w:anchor="P2504" w:history="1">
        <w:r w:rsidRPr="00065BED">
          <w:rPr>
            <w:rFonts w:ascii="Times New Roman" w:hAnsi="Times New Roman" w:cs="Times New Roman"/>
            <w:color w:val="0000FF"/>
            <w:szCs w:val="22"/>
          </w:rPr>
          <w:t>приложению N 8</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информацию о поданных заявках на технологическое присоединение за текущий год по форме согласно </w:t>
      </w:r>
      <w:hyperlink w:anchor="P2716" w:history="1">
        <w:r w:rsidRPr="00065BED">
          <w:rPr>
            <w:rFonts w:ascii="Times New Roman" w:hAnsi="Times New Roman" w:cs="Times New Roman"/>
            <w:color w:val="0000FF"/>
            <w:szCs w:val="22"/>
          </w:rPr>
          <w:t>приложению N 9</w:t>
        </w:r>
      </w:hyperlink>
      <w:r w:rsidRPr="00065BED">
        <w:rPr>
          <w:rFonts w:ascii="Times New Roman" w:hAnsi="Times New Roman" w:cs="Times New Roman"/>
          <w:szCs w:val="22"/>
        </w:rPr>
        <w:t>.</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11(8) введен </w:t>
      </w:r>
      <w:hyperlink r:id="rId149"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17.09.2015 N 987)</w:t>
      </w:r>
    </w:p>
    <w:p w:rsidR="00065BED" w:rsidRPr="00065BED" w:rsidRDefault="00065BED">
      <w:pPr>
        <w:pStyle w:val="ConsPlusNormal"/>
        <w:spacing w:before="220"/>
        <w:ind w:firstLine="540"/>
        <w:jc w:val="both"/>
        <w:rPr>
          <w:rFonts w:ascii="Times New Roman" w:hAnsi="Times New Roman" w:cs="Times New Roman"/>
          <w:szCs w:val="22"/>
        </w:rPr>
      </w:pPr>
      <w:bookmarkStart w:id="40" w:name="P270"/>
      <w:bookmarkEnd w:id="40"/>
      <w:r w:rsidRPr="00065BED">
        <w:rPr>
          <w:rFonts w:ascii="Times New Roman" w:hAnsi="Times New Roman" w:cs="Times New Roman"/>
          <w:szCs w:val="22"/>
        </w:rPr>
        <w:t xml:space="preserve">12. Информация, указанная в </w:t>
      </w:r>
      <w:hyperlink w:anchor="P132" w:history="1">
        <w:r w:rsidRPr="00065BED">
          <w:rPr>
            <w:rFonts w:ascii="Times New Roman" w:hAnsi="Times New Roman" w:cs="Times New Roman"/>
            <w:color w:val="0000FF"/>
            <w:szCs w:val="22"/>
          </w:rPr>
          <w:t>подпункте "а"</w:t>
        </w:r>
      </w:hyperlink>
      <w:r w:rsidRPr="00065BED">
        <w:rPr>
          <w:rFonts w:ascii="Times New Roman" w:hAnsi="Times New Roman" w:cs="Times New Roman"/>
          <w:szCs w:val="22"/>
        </w:rPr>
        <w:t xml:space="preserve">, </w:t>
      </w:r>
      <w:hyperlink w:anchor="P137" w:history="1">
        <w:r w:rsidRPr="00065BED">
          <w:rPr>
            <w:rFonts w:ascii="Times New Roman" w:hAnsi="Times New Roman" w:cs="Times New Roman"/>
            <w:color w:val="0000FF"/>
            <w:szCs w:val="22"/>
          </w:rPr>
          <w:t>абзацах первом</w:t>
        </w:r>
      </w:hyperlink>
      <w:r w:rsidRPr="00065BED">
        <w:rPr>
          <w:rFonts w:ascii="Times New Roman" w:hAnsi="Times New Roman" w:cs="Times New Roman"/>
          <w:szCs w:val="22"/>
        </w:rPr>
        <w:t xml:space="preserve"> - </w:t>
      </w:r>
      <w:hyperlink w:anchor="P150" w:history="1">
        <w:r w:rsidRPr="00065BED">
          <w:rPr>
            <w:rFonts w:ascii="Times New Roman" w:hAnsi="Times New Roman" w:cs="Times New Roman"/>
            <w:color w:val="0000FF"/>
            <w:szCs w:val="22"/>
          </w:rPr>
          <w:t>четырнадцатом подпункта "б"</w:t>
        </w:r>
      </w:hyperlink>
      <w:r w:rsidRPr="00065BED">
        <w:rPr>
          <w:rFonts w:ascii="Times New Roman" w:hAnsi="Times New Roman" w:cs="Times New Roman"/>
          <w:szCs w:val="22"/>
        </w:rPr>
        <w:t xml:space="preserve">, </w:t>
      </w:r>
      <w:hyperlink w:anchor="P165" w:history="1">
        <w:r w:rsidRPr="00065BED">
          <w:rPr>
            <w:rFonts w:ascii="Times New Roman" w:hAnsi="Times New Roman" w:cs="Times New Roman"/>
            <w:color w:val="0000FF"/>
            <w:szCs w:val="22"/>
          </w:rPr>
          <w:t>подпункте "д"</w:t>
        </w:r>
      </w:hyperlink>
      <w:r w:rsidRPr="00065BED">
        <w:rPr>
          <w:rFonts w:ascii="Times New Roman" w:hAnsi="Times New Roman" w:cs="Times New Roman"/>
          <w:szCs w:val="22"/>
        </w:rPr>
        <w:t xml:space="preserve"> и </w:t>
      </w:r>
      <w:hyperlink w:anchor="P206" w:history="1">
        <w:r w:rsidRPr="00065BED">
          <w:rPr>
            <w:rFonts w:ascii="Times New Roman" w:hAnsi="Times New Roman" w:cs="Times New Roman"/>
            <w:color w:val="0000FF"/>
            <w:szCs w:val="22"/>
          </w:rPr>
          <w:t>абзаце втором подпункта "з" пункта 11</w:t>
        </w:r>
      </w:hyperlink>
      <w:r w:rsidRPr="00065BED">
        <w:rPr>
          <w:rFonts w:ascii="Times New Roman" w:hAnsi="Times New Roman" w:cs="Times New Roman"/>
          <w:szCs w:val="22"/>
        </w:rPr>
        <w:t xml:space="preserve"> настоящего документа, подлежит опубликованию на официальном сайте сетевой организации или на ином официальном сайте в сети Интернет, определяемом Правительством Российской Федерации, ежегодно, до 1 марта.</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50"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16.02.2015 N 132)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151" w:history="1">
        <w:r w:rsidRPr="00065BED">
          <w:rPr>
            <w:rFonts w:ascii="Times New Roman" w:hAnsi="Times New Roman" w:cs="Times New Roman"/>
            <w:color w:val="0000FF"/>
            <w:szCs w:val="22"/>
          </w:rPr>
          <w:t>абзацах пятнадцатом</w:t>
        </w:r>
      </w:hyperlink>
      <w:r w:rsidRPr="00065BED">
        <w:rPr>
          <w:rFonts w:ascii="Times New Roman" w:hAnsi="Times New Roman" w:cs="Times New Roman"/>
          <w:szCs w:val="22"/>
        </w:rPr>
        <w:t xml:space="preserve"> и </w:t>
      </w:r>
      <w:hyperlink w:anchor="P152" w:history="1">
        <w:r w:rsidRPr="00065BED">
          <w:rPr>
            <w:rFonts w:ascii="Times New Roman" w:hAnsi="Times New Roman" w:cs="Times New Roman"/>
            <w:color w:val="0000FF"/>
            <w:szCs w:val="22"/>
          </w:rPr>
          <w:t>шестнадцатом подпункта "б"</w:t>
        </w:r>
      </w:hyperlink>
      <w:r w:rsidRPr="00065BED">
        <w:rPr>
          <w:rFonts w:ascii="Times New Roman" w:hAnsi="Times New Roman" w:cs="Times New Roman"/>
          <w:szCs w:val="22"/>
        </w:rPr>
        <w:t xml:space="preserve"> и в </w:t>
      </w:r>
      <w:hyperlink w:anchor="P162" w:history="1">
        <w:r w:rsidRPr="00065BED">
          <w:rPr>
            <w:rFonts w:ascii="Times New Roman" w:hAnsi="Times New Roman" w:cs="Times New Roman"/>
            <w:color w:val="0000FF"/>
            <w:szCs w:val="22"/>
          </w:rPr>
          <w:t>подпункте "в(1)" пункта 11</w:t>
        </w:r>
      </w:hyperlink>
      <w:r w:rsidRPr="00065BED">
        <w:rPr>
          <w:rFonts w:ascii="Times New Roman" w:hAnsi="Times New Roman" w:cs="Times New Roman"/>
          <w:szCs w:val="22"/>
        </w:rPr>
        <w:t xml:space="preserve">, а с 1 октября 2013 г. - в </w:t>
      </w:r>
      <w:hyperlink w:anchor="P154" w:history="1">
        <w:r w:rsidRPr="00065BED">
          <w:rPr>
            <w:rFonts w:ascii="Times New Roman" w:hAnsi="Times New Roman" w:cs="Times New Roman"/>
            <w:color w:val="0000FF"/>
            <w:szCs w:val="22"/>
          </w:rPr>
          <w:t>абзаце семнадцатом подпункта "б" пункта 11</w:t>
        </w:r>
      </w:hyperlink>
      <w:r w:rsidRPr="00065BED">
        <w:rPr>
          <w:rFonts w:ascii="Times New Roman" w:hAnsi="Times New Roman" w:cs="Times New Roman"/>
          <w:szCs w:val="22"/>
        </w:rPr>
        <w:t xml:space="preserve"> настоящего документа, подлежит опубликованию на официальном сайте сетевой организации или на ином официальном сайте в сети Интернет, определяемом Правительством Российской Федерации, ежеквартально.</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lastRenderedPageBreak/>
        <w:t xml:space="preserve">(в ред. </w:t>
      </w:r>
      <w:hyperlink r:id="rId151"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31.08.2013 N 758)</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156" w:history="1">
        <w:r w:rsidRPr="00065BED">
          <w:rPr>
            <w:rFonts w:ascii="Times New Roman" w:hAnsi="Times New Roman" w:cs="Times New Roman"/>
            <w:color w:val="0000FF"/>
            <w:szCs w:val="22"/>
          </w:rPr>
          <w:t>абзаце восемнадцатом подпункта "б"</w:t>
        </w:r>
      </w:hyperlink>
      <w:r w:rsidRPr="00065BED">
        <w:rPr>
          <w:rFonts w:ascii="Times New Roman" w:hAnsi="Times New Roman" w:cs="Times New Roman"/>
          <w:szCs w:val="22"/>
        </w:rPr>
        <w:t xml:space="preserve"> и </w:t>
      </w:r>
      <w:hyperlink w:anchor="P217" w:history="1">
        <w:r w:rsidRPr="00065BED">
          <w:rPr>
            <w:rFonts w:ascii="Times New Roman" w:hAnsi="Times New Roman" w:cs="Times New Roman"/>
            <w:color w:val="0000FF"/>
            <w:szCs w:val="22"/>
          </w:rPr>
          <w:t>подпункте "м" пункта 11</w:t>
        </w:r>
      </w:hyperlink>
      <w:r w:rsidRPr="00065BED">
        <w:rPr>
          <w:rFonts w:ascii="Times New Roman" w:hAnsi="Times New Roman" w:cs="Times New Roman"/>
          <w:szCs w:val="22"/>
        </w:rPr>
        <w:t xml:space="preserve"> настоящего документа, подлежит опубликованию на официальном сайте сетевой организации или на ином официальном сайте в сети Интернет, определяемом Правительством Российской Федерации, по мере обновления, но не реже одного раза в месяц.</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Постановлений Правительства РФ от 31.08.2013 </w:t>
      </w:r>
      <w:hyperlink r:id="rId152" w:history="1">
        <w:r w:rsidRPr="00065BED">
          <w:rPr>
            <w:rFonts w:ascii="Times New Roman" w:hAnsi="Times New Roman" w:cs="Times New Roman"/>
            <w:color w:val="0000FF"/>
            <w:szCs w:val="22"/>
          </w:rPr>
          <w:t>N 758</w:t>
        </w:r>
      </w:hyperlink>
      <w:r w:rsidRPr="00065BED">
        <w:rPr>
          <w:rFonts w:ascii="Times New Roman" w:hAnsi="Times New Roman" w:cs="Times New Roman"/>
          <w:szCs w:val="22"/>
        </w:rPr>
        <w:t xml:space="preserve">, от 23.01.2015 </w:t>
      </w:r>
      <w:hyperlink r:id="rId153" w:history="1">
        <w:r w:rsidRPr="00065BED">
          <w:rPr>
            <w:rFonts w:ascii="Times New Roman" w:hAnsi="Times New Roman" w:cs="Times New Roman"/>
            <w:color w:val="0000FF"/>
            <w:szCs w:val="22"/>
          </w:rPr>
          <w:t>N 47</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171" w:history="1">
        <w:r w:rsidRPr="00065BED">
          <w:rPr>
            <w:rFonts w:ascii="Times New Roman" w:hAnsi="Times New Roman" w:cs="Times New Roman"/>
            <w:color w:val="0000FF"/>
            <w:szCs w:val="22"/>
          </w:rPr>
          <w:t>подпункте "ж" пункта 11</w:t>
        </w:r>
      </w:hyperlink>
      <w:r w:rsidRPr="00065BED">
        <w:rPr>
          <w:rFonts w:ascii="Times New Roman" w:hAnsi="Times New Roman" w:cs="Times New Roman"/>
          <w:szCs w:val="22"/>
        </w:rPr>
        <w:t xml:space="preserve"> настоящего документа, подписывается с использованием усиленной квалифицированной электронной подписи, подлежит опубликованию на официальном сайте в сети "Интернет", определяемом Правительством Российской Федерации, ежегодно, до 1 марта, или в сроки, предусмотренные </w:t>
      </w:r>
      <w:hyperlink r:id="rId154"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утверждения инвестиционных программ субъектов электроэнергетики для раскрытия информации о проекте изменений в инвестиционную программу, и обновляется в сроки, установленные </w:t>
      </w:r>
      <w:hyperlink r:id="rId155"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утверждения инвестиционных программ субъектов электроэнергетики. Информация, указанная в абзацах втором - десятом </w:t>
      </w:r>
      <w:hyperlink w:anchor="P171" w:history="1">
        <w:r w:rsidRPr="00065BED">
          <w:rPr>
            <w:rFonts w:ascii="Times New Roman" w:hAnsi="Times New Roman" w:cs="Times New Roman"/>
            <w:color w:val="0000FF"/>
            <w:szCs w:val="22"/>
          </w:rPr>
          <w:t>подпункта "ж" пункта 11</w:t>
        </w:r>
      </w:hyperlink>
      <w:r w:rsidRPr="00065BED">
        <w:rPr>
          <w:rFonts w:ascii="Times New Roman" w:hAnsi="Times New Roman" w:cs="Times New Roman"/>
          <w:szCs w:val="22"/>
        </w:rPr>
        <w:t xml:space="preserve"> настоящего документа, раскрывается в форме электронных документов в соответствии с формами, правилами заполнения указанных форм и требованиями к их форматам раскрытия, утверждаемыми Министерством энергетики Российской Федерации по согласованию с Министерством связи и массовых коммуникаций Российской Федерации (указанные электронные документы формируются сетевой организацией на основе их шаблонов и (или) описаний схем, используемых для формирования электронных документов в формате XML и обеспечивающих считывание и контроль содержащихся в них данных (далее - схемы XML-документов), опубликованных на официальном сайте Министерства энергетики Российской Федерации в сети "Интернет"). Информация, указанная в </w:t>
      </w:r>
      <w:hyperlink w:anchor="P184" w:history="1">
        <w:r w:rsidRPr="00065BED">
          <w:rPr>
            <w:rFonts w:ascii="Times New Roman" w:hAnsi="Times New Roman" w:cs="Times New Roman"/>
            <w:color w:val="0000FF"/>
            <w:szCs w:val="22"/>
          </w:rPr>
          <w:t>абзацах одиннадцатом</w:t>
        </w:r>
      </w:hyperlink>
      <w:r w:rsidRPr="00065BED">
        <w:rPr>
          <w:rFonts w:ascii="Times New Roman" w:hAnsi="Times New Roman" w:cs="Times New Roman"/>
          <w:szCs w:val="22"/>
        </w:rPr>
        <w:t xml:space="preserve"> - </w:t>
      </w:r>
      <w:hyperlink w:anchor="P191" w:history="1">
        <w:r w:rsidRPr="00065BED">
          <w:rPr>
            <w:rFonts w:ascii="Times New Roman" w:hAnsi="Times New Roman" w:cs="Times New Roman"/>
            <w:color w:val="0000FF"/>
            <w:szCs w:val="22"/>
          </w:rPr>
          <w:t>семнадцатом подпункта "ж" пункта 11</w:t>
        </w:r>
      </w:hyperlink>
      <w:r w:rsidRPr="00065BED">
        <w:rPr>
          <w:rFonts w:ascii="Times New Roman" w:hAnsi="Times New Roman" w:cs="Times New Roman"/>
          <w:szCs w:val="22"/>
        </w:rPr>
        <w:t xml:space="preserve"> настоящего документа, раскрывается в форме электронных документов в соответствии с требованиями к их форматам раскрытия, утверждаемыми Министерством энергетики Российской Федерации.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Постановлений Правительства РФ от 16.02.2015 </w:t>
      </w:r>
      <w:hyperlink r:id="rId156" w:history="1">
        <w:r w:rsidRPr="00065BED">
          <w:rPr>
            <w:rFonts w:ascii="Times New Roman" w:hAnsi="Times New Roman" w:cs="Times New Roman"/>
            <w:color w:val="0000FF"/>
            <w:szCs w:val="22"/>
          </w:rPr>
          <w:t>N 132</w:t>
        </w:r>
      </w:hyperlink>
      <w:r w:rsidRPr="00065BED">
        <w:rPr>
          <w:rFonts w:ascii="Times New Roman" w:hAnsi="Times New Roman" w:cs="Times New Roman"/>
          <w:szCs w:val="22"/>
        </w:rPr>
        <w:t xml:space="preserve">, от 17.02.2017 </w:t>
      </w:r>
      <w:hyperlink r:id="rId157" w:history="1">
        <w:r w:rsidRPr="00065BED">
          <w:rPr>
            <w:rFonts w:ascii="Times New Roman" w:hAnsi="Times New Roman" w:cs="Times New Roman"/>
            <w:color w:val="0000FF"/>
            <w:szCs w:val="22"/>
          </w:rPr>
          <w:t>N 202</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205" w:history="1">
        <w:r w:rsidRPr="00065BED">
          <w:rPr>
            <w:rFonts w:ascii="Times New Roman" w:hAnsi="Times New Roman" w:cs="Times New Roman"/>
            <w:color w:val="0000FF"/>
            <w:szCs w:val="22"/>
          </w:rPr>
          <w:t>подпункте "з" пункта 11</w:t>
        </w:r>
      </w:hyperlink>
      <w:r w:rsidRPr="00065BED">
        <w:rPr>
          <w:rFonts w:ascii="Times New Roman" w:hAnsi="Times New Roman" w:cs="Times New Roman"/>
          <w:szCs w:val="22"/>
        </w:rPr>
        <w:t xml:space="preserve"> настоящего документа, подлежит опубликованию на официальном сайте сетевой организации или на ином официальном сайте в сети Интернет, определяемом Правительством Российской Федерации, в соответствии с законодательством Российской Федерации и локальными документами, определяющими порядок проведения открытых закупочных процедур.</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208" w:history="1">
        <w:r w:rsidRPr="00065BED">
          <w:rPr>
            <w:rFonts w:ascii="Times New Roman" w:hAnsi="Times New Roman" w:cs="Times New Roman"/>
            <w:color w:val="0000FF"/>
            <w:szCs w:val="22"/>
          </w:rPr>
          <w:t>подпункте "и" пункта 11</w:t>
        </w:r>
      </w:hyperlink>
      <w:r w:rsidRPr="00065BED">
        <w:rPr>
          <w:rFonts w:ascii="Times New Roman" w:hAnsi="Times New Roman" w:cs="Times New Roman"/>
          <w:szCs w:val="22"/>
        </w:rPr>
        <w:t xml:space="preserve"> настоящего документа, подлежит опубликованию на официальном сайте сетевой организации в сети Интернет, предоставляется потребителям путем размещения в печатном виде в центрах очного обслуживания и обновляется в течение 10 дней со дня вступления в силу изменений.</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158"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26.07.2013 N 630)</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219" w:history="1">
        <w:r w:rsidRPr="00065BED">
          <w:rPr>
            <w:rFonts w:ascii="Times New Roman" w:hAnsi="Times New Roman" w:cs="Times New Roman"/>
            <w:color w:val="0000FF"/>
            <w:szCs w:val="22"/>
          </w:rPr>
          <w:t>подпункте "н" пункта 11</w:t>
        </w:r>
      </w:hyperlink>
      <w:r w:rsidRPr="00065BED">
        <w:rPr>
          <w:rFonts w:ascii="Times New Roman" w:hAnsi="Times New Roman" w:cs="Times New Roman"/>
          <w:szCs w:val="22"/>
        </w:rPr>
        <w:t xml:space="preserve"> настоящего документа, подлежит размещению на официальном сайте сетевой организации в сети "Интернет".</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159"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24.05.2017 N 624)</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В случае если появление свободной для технологического присоединения потребителей трансформаторной мощности в центре питания связано с отказом потребителей услуг полностью или частично от максимальной мощности принадлежащих им энергопринимающих устройств, то информация, указанная в </w:t>
      </w:r>
      <w:hyperlink w:anchor="P152" w:history="1">
        <w:r w:rsidRPr="00065BED">
          <w:rPr>
            <w:rFonts w:ascii="Times New Roman" w:hAnsi="Times New Roman" w:cs="Times New Roman"/>
            <w:color w:val="0000FF"/>
            <w:szCs w:val="22"/>
          </w:rPr>
          <w:t>абзаце шестнадцатом подпункта "б" пункта 11</w:t>
        </w:r>
      </w:hyperlink>
      <w:r w:rsidRPr="00065BED">
        <w:rPr>
          <w:rFonts w:ascii="Times New Roman" w:hAnsi="Times New Roman" w:cs="Times New Roman"/>
          <w:szCs w:val="22"/>
        </w:rPr>
        <w:t xml:space="preserve"> настоящего документа, подлежит опубликованию на официальном сайте сетевой организации или на ином официальном сайте в сети Интернет, определяемом Правительством Российской Федерации, в течение 3 дней со дня, с которого максимальная мощность потребителя услуг считается сниженной.</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160"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04.05.2012 N 442)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193" w:history="1">
        <w:r w:rsidRPr="00065BED">
          <w:rPr>
            <w:rFonts w:ascii="Times New Roman" w:hAnsi="Times New Roman" w:cs="Times New Roman"/>
            <w:color w:val="0000FF"/>
            <w:szCs w:val="22"/>
          </w:rPr>
          <w:t>подпункте "ж(1)" пункта 11</w:t>
        </w:r>
      </w:hyperlink>
      <w:r w:rsidRPr="00065BED">
        <w:rPr>
          <w:rFonts w:ascii="Times New Roman" w:hAnsi="Times New Roman" w:cs="Times New Roman"/>
          <w:szCs w:val="22"/>
        </w:rPr>
        <w:t xml:space="preserve"> настоящего документа, подписывается с использованием усиленной квалифицированной электронной подписи и подлежит опубликованию на официальном сайте в сети "Интернет", определяемом Правительством Российской Федерации, ежеквартально, не позднее чем через 45 дней после окончания отчетного </w:t>
      </w:r>
      <w:r w:rsidRPr="00065BED">
        <w:rPr>
          <w:rFonts w:ascii="Times New Roman" w:hAnsi="Times New Roman" w:cs="Times New Roman"/>
          <w:szCs w:val="22"/>
        </w:rPr>
        <w:lastRenderedPageBreak/>
        <w:t xml:space="preserve">квартала, а также ежегодно, до 1 апреля, по результатам исполнения инвестиционной программы за предыдущий календарный год. Информация, указанная в </w:t>
      </w:r>
      <w:hyperlink w:anchor="P194" w:history="1">
        <w:r w:rsidRPr="00065BED">
          <w:rPr>
            <w:rFonts w:ascii="Times New Roman" w:hAnsi="Times New Roman" w:cs="Times New Roman"/>
            <w:color w:val="0000FF"/>
            <w:szCs w:val="22"/>
          </w:rPr>
          <w:t>абзацах втором</w:t>
        </w:r>
      </w:hyperlink>
      <w:r w:rsidRPr="00065BED">
        <w:rPr>
          <w:rFonts w:ascii="Times New Roman" w:hAnsi="Times New Roman" w:cs="Times New Roman"/>
          <w:szCs w:val="22"/>
        </w:rPr>
        <w:t xml:space="preserve"> - </w:t>
      </w:r>
      <w:hyperlink w:anchor="P202" w:history="1">
        <w:r w:rsidRPr="00065BED">
          <w:rPr>
            <w:rFonts w:ascii="Times New Roman" w:hAnsi="Times New Roman" w:cs="Times New Roman"/>
            <w:color w:val="0000FF"/>
            <w:szCs w:val="22"/>
          </w:rPr>
          <w:t>десятом подпункта "ж(1)" пункта 11</w:t>
        </w:r>
      </w:hyperlink>
      <w:r w:rsidRPr="00065BED">
        <w:rPr>
          <w:rFonts w:ascii="Times New Roman" w:hAnsi="Times New Roman" w:cs="Times New Roman"/>
          <w:szCs w:val="22"/>
        </w:rPr>
        <w:t xml:space="preserve"> настоящего документа, раскрывается в форме электронных документов в соответствии с формами, правилами заполнения указанных форм и требованиями к их форматам раскрытия, утверждаемыми Министерством энергетики Российской Федерации по согласованию с Министерством связи и массовых коммуникаций Российской Федерации (указанные электронные документы формируются сетевой организацией на основе их шаблонов и (или) описаний схем XML-документов, опубликованных на официальном сайте Министерства энергетики Российской Федерации в сети "Интернет"). Информация, указанная в </w:t>
      </w:r>
      <w:hyperlink w:anchor="P203" w:history="1">
        <w:r w:rsidRPr="00065BED">
          <w:rPr>
            <w:rFonts w:ascii="Times New Roman" w:hAnsi="Times New Roman" w:cs="Times New Roman"/>
            <w:color w:val="0000FF"/>
            <w:szCs w:val="22"/>
          </w:rPr>
          <w:t>абзаце одиннадцатом подпункта "ж(1)" пункта 11</w:t>
        </w:r>
      </w:hyperlink>
      <w:r w:rsidRPr="00065BED">
        <w:rPr>
          <w:rFonts w:ascii="Times New Roman" w:hAnsi="Times New Roman" w:cs="Times New Roman"/>
          <w:szCs w:val="22"/>
        </w:rPr>
        <w:t xml:space="preserve"> настоящего документа, раскрывается в форме электронных документов в соответствии с требованиями к их форматам раскрытия, утверждаемыми Министерством энергетики Российской Федерации.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161"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16.02.2015 N 132; в ред. </w:t>
      </w:r>
      <w:hyperlink r:id="rId162"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jc w:val="center"/>
        <w:outlineLvl w:val="1"/>
        <w:rPr>
          <w:rFonts w:ascii="Times New Roman" w:hAnsi="Times New Roman" w:cs="Times New Roman"/>
          <w:szCs w:val="22"/>
        </w:rPr>
      </w:pPr>
      <w:r w:rsidRPr="00065BED">
        <w:rPr>
          <w:rFonts w:ascii="Times New Roman" w:hAnsi="Times New Roman" w:cs="Times New Roman"/>
          <w:szCs w:val="22"/>
        </w:rPr>
        <w:t>III. Стандарт раскрытия информации субъектами</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оперативно-диспетчерского управления</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 ред. </w:t>
      </w:r>
      <w:hyperlink r:id="rId163"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 xml:space="preserve">13. Субъекты оперативно-диспетчерского управления помимо информации, предусмотренной </w:t>
      </w:r>
      <w:hyperlink w:anchor="P97" w:history="1">
        <w:r w:rsidRPr="00065BED">
          <w:rPr>
            <w:rFonts w:ascii="Times New Roman" w:hAnsi="Times New Roman" w:cs="Times New Roman"/>
            <w:color w:val="0000FF"/>
            <w:szCs w:val="22"/>
          </w:rPr>
          <w:t>пунктом 9</w:t>
        </w:r>
      </w:hyperlink>
      <w:r w:rsidRPr="00065BED">
        <w:rPr>
          <w:rFonts w:ascii="Times New Roman" w:hAnsi="Times New Roman" w:cs="Times New Roman"/>
          <w:szCs w:val="22"/>
        </w:rPr>
        <w:t xml:space="preserve"> настоящего документа, раскрывают информацию (за исключением информации о совокупных объемах генерирующих мощностей, используемых при производстве электрической энергии (мощности) в технологически изолированной территориальной электроэнергетической системе):</w:t>
      </w:r>
    </w:p>
    <w:p w:rsidR="00065BED" w:rsidRPr="00065BED" w:rsidRDefault="00065BED">
      <w:pPr>
        <w:pStyle w:val="ConsPlusNormal"/>
        <w:spacing w:before="220"/>
        <w:ind w:firstLine="540"/>
        <w:jc w:val="both"/>
        <w:rPr>
          <w:rFonts w:ascii="Times New Roman" w:hAnsi="Times New Roman" w:cs="Times New Roman"/>
          <w:szCs w:val="22"/>
        </w:rPr>
      </w:pPr>
      <w:bookmarkStart w:id="41" w:name="P294"/>
      <w:bookmarkEnd w:id="41"/>
      <w:r w:rsidRPr="00065BED">
        <w:rPr>
          <w:rFonts w:ascii="Times New Roman" w:hAnsi="Times New Roman" w:cs="Times New Roman"/>
          <w:szCs w:val="22"/>
        </w:rPr>
        <w:t>а) о ценах (тарифах) на регулируемые товары (работы, услуги), включая информацию о ценах (тарифах) на услуги по оперативно-диспетчерскому управлению в электроэнергетике, с указанием источника официального опубликования решения регулирующего органа об установлении тарифа, а также о предельных уровнях цен на услуги по оперативно-диспетчерскому управлению в электроэнергетике и ценах на такие услуги с указанием нормативных правовых актов, регулирующих порядок их определения, и источников официального опубликования этих актов;</w:t>
      </w:r>
    </w:p>
    <w:p w:rsidR="00065BED" w:rsidRPr="00065BED" w:rsidRDefault="00065BED">
      <w:pPr>
        <w:pStyle w:val="ConsPlusNormal"/>
        <w:spacing w:before="220"/>
        <w:ind w:firstLine="540"/>
        <w:jc w:val="both"/>
        <w:rPr>
          <w:rFonts w:ascii="Times New Roman" w:hAnsi="Times New Roman" w:cs="Times New Roman"/>
          <w:szCs w:val="22"/>
        </w:rPr>
      </w:pPr>
      <w:bookmarkStart w:id="42" w:name="P295"/>
      <w:bookmarkEnd w:id="42"/>
      <w:r w:rsidRPr="00065BED">
        <w:rPr>
          <w:rFonts w:ascii="Times New Roman" w:hAnsi="Times New Roman" w:cs="Times New Roman"/>
          <w:szCs w:val="22"/>
        </w:rPr>
        <w:t>б) об основных потребительских характеристиках услуг по оперативно-диспетчерскому управлению в электроэнергетике, включая информацию:</w:t>
      </w:r>
    </w:p>
    <w:p w:rsidR="00065BED" w:rsidRPr="00065BED" w:rsidRDefault="00065BED">
      <w:pPr>
        <w:pStyle w:val="ConsPlusNormal"/>
        <w:spacing w:before="220"/>
        <w:ind w:firstLine="540"/>
        <w:jc w:val="both"/>
        <w:rPr>
          <w:rFonts w:ascii="Times New Roman" w:hAnsi="Times New Roman" w:cs="Times New Roman"/>
          <w:szCs w:val="22"/>
        </w:rPr>
      </w:pPr>
      <w:bookmarkStart w:id="43" w:name="P296"/>
      <w:bookmarkEnd w:id="43"/>
      <w:r w:rsidRPr="00065BED">
        <w:rPr>
          <w:rFonts w:ascii="Times New Roman" w:hAnsi="Times New Roman" w:cs="Times New Roman"/>
          <w:szCs w:val="22"/>
        </w:rPr>
        <w:t>о значении частоты электрического тока по форме, установленной Федеральной службой по тарифам;</w:t>
      </w:r>
    </w:p>
    <w:p w:rsidR="00065BED" w:rsidRPr="00065BED" w:rsidRDefault="00065BED">
      <w:pPr>
        <w:pStyle w:val="ConsPlusNormal"/>
        <w:spacing w:before="220"/>
        <w:ind w:firstLine="540"/>
        <w:jc w:val="both"/>
        <w:rPr>
          <w:rFonts w:ascii="Times New Roman" w:hAnsi="Times New Roman" w:cs="Times New Roman"/>
          <w:szCs w:val="22"/>
        </w:rPr>
      </w:pPr>
      <w:bookmarkStart w:id="44" w:name="P297"/>
      <w:bookmarkEnd w:id="44"/>
      <w:r w:rsidRPr="00065BED">
        <w:rPr>
          <w:rFonts w:ascii="Times New Roman" w:hAnsi="Times New Roman" w:cs="Times New Roman"/>
          <w:szCs w:val="22"/>
        </w:rPr>
        <w:t>о величине установленной генерирующей мощности генерирующих объектов, вводимых в эксплуатацию по результатам конкурсов инвестиционных проектов на формирование перспективного технологического резерва мощностей по производству электрической энергии, об их территориальном расположении, сроках создания и ввода в эксплуатацию;</w:t>
      </w:r>
    </w:p>
    <w:p w:rsidR="00065BED" w:rsidRPr="00065BED" w:rsidRDefault="00065BED">
      <w:pPr>
        <w:pStyle w:val="ConsPlusNormal"/>
        <w:spacing w:before="220"/>
        <w:ind w:firstLine="540"/>
        <w:jc w:val="both"/>
        <w:rPr>
          <w:rFonts w:ascii="Times New Roman" w:hAnsi="Times New Roman" w:cs="Times New Roman"/>
          <w:szCs w:val="22"/>
        </w:rPr>
      </w:pPr>
      <w:bookmarkStart w:id="45" w:name="P298"/>
      <w:bookmarkEnd w:id="45"/>
      <w:r w:rsidRPr="00065BED">
        <w:rPr>
          <w:rFonts w:ascii="Times New Roman" w:hAnsi="Times New Roman" w:cs="Times New Roman"/>
          <w:szCs w:val="22"/>
        </w:rPr>
        <w:t>о перечне субъектов электроэнергетики и потребителей электрической энергии, осуществляющих оказание услуг по обеспечению системной надежности, обеспечению вывода Единой энергетической системы России из аварийных ситуаций и формированию технологического резерва мощностей, а также о видах, объемах и сроках оказания этими субъектами указанных услуг (при наличии) и иных данных по форме, установленной Федеральной антимонопольной службой;</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64"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04.09.2015 N 941)</w:t>
      </w:r>
    </w:p>
    <w:p w:rsidR="00065BED" w:rsidRPr="00065BED" w:rsidRDefault="00065BED">
      <w:pPr>
        <w:pStyle w:val="ConsPlusNormal"/>
        <w:spacing w:before="220"/>
        <w:ind w:firstLine="540"/>
        <w:jc w:val="both"/>
        <w:rPr>
          <w:rFonts w:ascii="Times New Roman" w:hAnsi="Times New Roman" w:cs="Times New Roman"/>
          <w:szCs w:val="22"/>
        </w:rPr>
      </w:pPr>
      <w:bookmarkStart w:id="46" w:name="P300"/>
      <w:bookmarkEnd w:id="46"/>
      <w:r w:rsidRPr="00065BED">
        <w:rPr>
          <w:rFonts w:ascii="Times New Roman" w:hAnsi="Times New Roman" w:cs="Times New Roman"/>
          <w:szCs w:val="22"/>
        </w:rPr>
        <w:t>о фактах объявления режима с высокими рисками нарушения электроснабжения с указанием причины, времени и территории объявления такого режима;</w:t>
      </w:r>
    </w:p>
    <w:p w:rsidR="00065BED" w:rsidRPr="00065BED" w:rsidRDefault="00065BED">
      <w:pPr>
        <w:pStyle w:val="ConsPlusNormal"/>
        <w:spacing w:before="220"/>
        <w:ind w:firstLine="540"/>
        <w:jc w:val="both"/>
        <w:rPr>
          <w:rFonts w:ascii="Times New Roman" w:hAnsi="Times New Roman" w:cs="Times New Roman"/>
          <w:szCs w:val="22"/>
        </w:rPr>
      </w:pPr>
      <w:bookmarkStart w:id="47" w:name="P301"/>
      <w:bookmarkEnd w:id="47"/>
      <w:r w:rsidRPr="00065BED">
        <w:rPr>
          <w:rFonts w:ascii="Times New Roman" w:hAnsi="Times New Roman" w:cs="Times New Roman"/>
          <w:szCs w:val="22"/>
        </w:rPr>
        <w:t>о стандартных документируемых диспетчерских командах, используемых при управлении режимами генерации активной и реактивной мощности электростанций;</w:t>
      </w:r>
    </w:p>
    <w:p w:rsidR="00065BED" w:rsidRPr="00065BED" w:rsidRDefault="00065BED">
      <w:pPr>
        <w:pStyle w:val="ConsPlusNormal"/>
        <w:spacing w:before="220"/>
        <w:ind w:firstLine="540"/>
        <w:jc w:val="both"/>
        <w:rPr>
          <w:rFonts w:ascii="Times New Roman" w:hAnsi="Times New Roman" w:cs="Times New Roman"/>
          <w:szCs w:val="22"/>
        </w:rPr>
      </w:pPr>
      <w:bookmarkStart w:id="48" w:name="P302"/>
      <w:bookmarkEnd w:id="48"/>
      <w:r w:rsidRPr="00065BED">
        <w:rPr>
          <w:rFonts w:ascii="Times New Roman" w:hAnsi="Times New Roman" w:cs="Times New Roman"/>
          <w:szCs w:val="22"/>
        </w:rPr>
        <w:lastRenderedPageBreak/>
        <w:t>о совокупных объемах генерирующих мощностей субъектов оптового рынка электрической энергии и мощности, используемых при производстве и поставках электрической энергии (мощности) на оптовом рынке электрической энергии и мощности;</w:t>
      </w:r>
    </w:p>
    <w:p w:rsidR="00065BED" w:rsidRPr="00065BED" w:rsidRDefault="00065BED">
      <w:pPr>
        <w:pStyle w:val="ConsPlusNormal"/>
        <w:spacing w:before="220"/>
        <w:ind w:firstLine="540"/>
        <w:jc w:val="both"/>
        <w:rPr>
          <w:rFonts w:ascii="Times New Roman" w:hAnsi="Times New Roman" w:cs="Times New Roman"/>
          <w:szCs w:val="22"/>
        </w:rPr>
      </w:pPr>
      <w:bookmarkStart w:id="49" w:name="P303"/>
      <w:bookmarkEnd w:id="49"/>
      <w:r w:rsidRPr="00065BED">
        <w:rPr>
          <w:rFonts w:ascii="Times New Roman" w:hAnsi="Times New Roman" w:cs="Times New Roman"/>
          <w:szCs w:val="22"/>
        </w:rPr>
        <w:t>о совокупных объемах генерирующих мощностей, используемых при производстве электрической энергии (мощности) в технологически изолированной территориальной электроэнергетической системе;</w:t>
      </w:r>
    </w:p>
    <w:p w:rsidR="00065BED" w:rsidRPr="00065BED" w:rsidRDefault="00065BED">
      <w:pPr>
        <w:pStyle w:val="ConsPlusNormal"/>
        <w:spacing w:before="220"/>
        <w:ind w:firstLine="540"/>
        <w:jc w:val="both"/>
        <w:rPr>
          <w:rFonts w:ascii="Times New Roman" w:hAnsi="Times New Roman" w:cs="Times New Roman"/>
          <w:szCs w:val="22"/>
        </w:rPr>
      </w:pPr>
      <w:bookmarkStart w:id="50" w:name="P304"/>
      <w:bookmarkEnd w:id="50"/>
      <w:r w:rsidRPr="00065BED">
        <w:rPr>
          <w:rFonts w:ascii="Times New Roman" w:hAnsi="Times New Roman" w:cs="Times New Roman"/>
          <w:szCs w:val="22"/>
        </w:rPr>
        <w:t>об основных параметрах схемы развития Единой энергетической системы России, разрабатываемой в соответствии с установленным Правительством Российской Федерации порядком, в том числе: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прогнозе спроса на электрическую энергию и мощность по субъектам Российской Федерации на 7 лет с указанием прогнозируемых величин отдельно для каждого года, входящего в этот период;</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прогнозе изменений в значениях максимально допустимых величин поставки мощности между зонами свободного перетока в соответствующем году, определенных в соответствии с установленным Министерством энергетики Российской Федерации порядком и с учетом предусматриваемых схемой развития Единой энергетической системы России вводов линий электропередачи, проектный номинальный класс напряжения которых равен или превышает 220 кВ;</w:t>
      </w:r>
    </w:p>
    <w:p w:rsidR="00065BED" w:rsidRPr="00065BED" w:rsidRDefault="00065BED">
      <w:pPr>
        <w:pStyle w:val="ConsPlusNormal"/>
        <w:spacing w:before="220"/>
        <w:ind w:firstLine="540"/>
        <w:jc w:val="both"/>
        <w:rPr>
          <w:rFonts w:ascii="Times New Roman" w:hAnsi="Times New Roman" w:cs="Times New Roman"/>
          <w:szCs w:val="22"/>
        </w:rPr>
      </w:pPr>
      <w:bookmarkStart w:id="51" w:name="P307"/>
      <w:bookmarkEnd w:id="51"/>
      <w:r w:rsidRPr="00065BED">
        <w:rPr>
          <w:rFonts w:ascii="Times New Roman" w:hAnsi="Times New Roman" w:cs="Times New Roman"/>
          <w:szCs w:val="22"/>
        </w:rPr>
        <w:t>о суммарной мощности существующих и планируемых к строительству и выводу из эксплуатации электрических станций установленной мощностью 25 МВт и выше с указанием типа станции, перечня энергетических блоков, их установленной мощности и видов топлива (при наличии информации) по Единой энергетической системе России и зонам свободного перетока;</w:t>
      </w:r>
    </w:p>
    <w:p w:rsidR="00065BED" w:rsidRPr="00065BED" w:rsidRDefault="00065BED">
      <w:pPr>
        <w:pStyle w:val="ConsPlusNormal"/>
        <w:spacing w:before="220"/>
        <w:ind w:firstLine="540"/>
        <w:jc w:val="both"/>
        <w:rPr>
          <w:rFonts w:ascii="Times New Roman" w:hAnsi="Times New Roman" w:cs="Times New Roman"/>
          <w:szCs w:val="22"/>
        </w:rPr>
      </w:pPr>
      <w:bookmarkStart w:id="52" w:name="P308"/>
      <w:bookmarkEnd w:id="52"/>
      <w:r w:rsidRPr="00065BED">
        <w:rPr>
          <w:rFonts w:ascii="Times New Roman" w:hAnsi="Times New Roman" w:cs="Times New Roman"/>
          <w:szCs w:val="22"/>
        </w:rPr>
        <w:t>об основных параметрах расчетных моделей электроэнергетической системы, используемых при проведении в рамках ценовых зон оптового рынка конкурентного отбора ценовых заявок на сутки вперед, конкурентного отбора заявок для балансирования системы и выборе состава включенного генерирующего оборудования, с указанием: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количества узлов, ветвей и контролируемых сечений расчетной модели с разбивкой по ценовым зонам оптового рынка;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количества узлов и ветвей расчетной модели с разбивкой по классам основного напряжения моделируемых элементов сети;</w:t>
      </w:r>
    </w:p>
    <w:p w:rsidR="00065BED" w:rsidRPr="00065BED" w:rsidRDefault="00065BED">
      <w:pPr>
        <w:pStyle w:val="ConsPlusNormal"/>
        <w:spacing w:before="220"/>
        <w:ind w:firstLine="540"/>
        <w:jc w:val="both"/>
        <w:rPr>
          <w:rFonts w:ascii="Times New Roman" w:hAnsi="Times New Roman" w:cs="Times New Roman"/>
          <w:szCs w:val="22"/>
        </w:rPr>
      </w:pPr>
      <w:bookmarkStart w:id="53" w:name="P311"/>
      <w:bookmarkEnd w:id="53"/>
      <w:r w:rsidRPr="00065BED">
        <w:rPr>
          <w:rFonts w:ascii="Times New Roman" w:hAnsi="Times New Roman" w:cs="Times New Roman"/>
          <w:szCs w:val="22"/>
        </w:rPr>
        <w:t>о перечне учитываемых электрических станций установленной мощностью 25 МВт и выше;</w:t>
      </w:r>
    </w:p>
    <w:p w:rsidR="00065BED" w:rsidRPr="00065BED" w:rsidRDefault="00065BED">
      <w:pPr>
        <w:pStyle w:val="ConsPlusNormal"/>
        <w:spacing w:before="220"/>
        <w:ind w:firstLine="540"/>
        <w:jc w:val="both"/>
        <w:rPr>
          <w:rFonts w:ascii="Times New Roman" w:hAnsi="Times New Roman" w:cs="Times New Roman"/>
          <w:szCs w:val="22"/>
        </w:rPr>
      </w:pPr>
      <w:bookmarkStart w:id="54" w:name="P312"/>
      <w:bookmarkEnd w:id="54"/>
      <w:r w:rsidRPr="00065BED">
        <w:rPr>
          <w:rFonts w:ascii="Times New Roman" w:hAnsi="Times New Roman" w:cs="Times New Roman"/>
          <w:szCs w:val="22"/>
        </w:rPr>
        <w:t>о процедуре решения оптимизационной задачи выбора состава включенного генерирующего оборудования в рамках ценовых зон оптового рынка с указанием: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почасового прогнозируемого объема потребления электроэнергии (мощности) для Единой энергетической системы России и каждой объединенной энергосистемы, использованного для решения оптимизационной задачи выбора состава включенного генерирующего оборудования;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65"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почасового прогноза выработки гидроэлектростанциями и атомными электростанциями электроэнергии (мощности) по Единой энергетической системе России, учтенного в процедуре решения оптимизационной задачи выбора состава включенного генерирующего оборудования;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66"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суммарной почасовой величины ограничений максимальной мощности генерирующего оборудования, выбранного в состав включенного по итогам решения задачи выбора состава включенного генерирующего оборудования по Единой энергетической системе России и по каждой объединенной энергосистеме;</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67"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bookmarkStart w:id="55" w:name="P319"/>
      <w:bookmarkEnd w:id="55"/>
      <w:r w:rsidRPr="00065BED">
        <w:rPr>
          <w:rFonts w:ascii="Times New Roman" w:hAnsi="Times New Roman" w:cs="Times New Roman"/>
          <w:szCs w:val="22"/>
        </w:rPr>
        <w:lastRenderedPageBreak/>
        <w:t>суммарной почасовой величины минимальной мощности генерирующего оборудования, выбранного в состав включенного по итогам решения задачи выбора состава включенного генерирующего оборудования по Единой энергетической системе России и по каждой объединенной энергосистеме;</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68"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bookmarkStart w:id="56" w:name="P321"/>
      <w:bookmarkEnd w:id="56"/>
      <w:r w:rsidRPr="00065BED">
        <w:rPr>
          <w:rFonts w:ascii="Times New Roman" w:hAnsi="Times New Roman" w:cs="Times New Roman"/>
          <w:szCs w:val="22"/>
        </w:rPr>
        <w:t>о ремонтах генерирующего и сетевого оборудования по результатам контроля готовности генерирующего оборудования к выработке электроэнергии и мониторинга соблюдения организацией по управлению единой национальной (общероссийской) электрической сетью плановых объемов и сроков проведения ремонтов, с указанием:</w:t>
      </w:r>
    </w:p>
    <w:p w:rsidR="00065BED" w:rsidRPr="00065BED" w:rsidRDefault="00065BED">
      <w:pPr>
        <w:pStyle w:val="ConsPlusNormal"/>
        <w:spacing w:before="220"/>
        <w:ind w:firstLine="540"/>
        <w:jc w:val="both"/>
        <w:rPr>
          <w:rFonts w:ascii="Times New Roman" w:hAnsi="Times New Roman" w:cs="Times New Roman"/>
          <w:szCs w:val="22"/>
        </w:rPr>
      </w:pPr>
      <w:bookmarkStart w:id="57" w:name="P322"/>
      <w:bookmarkEnd w:id="57"/>
      <w:r w:rsidRPr="00065BED">
        <w:rPr>
          <w:rFonts w:ascii="Times New Roman" w:hAnsi="Times New Roman" w:cs="Times New Roman"/>
          <w:szCs w:val="22"/>
        </w:rPr>
        <w:t>по Единой энергетической системе России и субъектам Российской Федерации - суммарных значений установленной мощности генерирующего оборудования (объектов диспетчеризации), вывод которого в ремонт предусмотрен утвержденными плановыми годовыми и месячными графиками ремонтов;</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по Единой энергетической системе России и каждой объединенной системе - количества объектов диспетчеризации, вывод которых в ремонт предусмотрен утвержденными годовыми и месячными графиками ремонтов и в отношении которых осуществляется мониторинг соблюдения организацией по управлению единой национальной (общероссийской) электрической сетью объема и сроков проведения ремонтов;</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по Единой энергетической системе России и субъектам Российской Федерации - сводных результатов контроля готовности генерирующего оборудования, включая суммарные объемы генерирующей мощности, находившейся в ремонте (неготовность к работе), с разделением на ремонты, учитываемые на этапах годового, месячного, суточного и внутрисуточного планирования;</w:t>
      </w:r>
    </w:p>
    <w:p w:rsidR="00065BED" w:rsidRPr="00065BED" w:rsidRDefault="00065BED">
      <w:pPr>
        <w:pStyle w:val="ConsPlusNormal"/>
        <w:spacing w:before="220"/>
        <w:ind w:firstLine="540"/>
        <w:jc w:val="both"/>
        <w:rPr>
          <w:rFonts w:ascii="Times New Roman" w:hAnsi="Times New Roman" w:cs="Times New Roman"/>
          <w:szCs w:val="22"/>
        </w:rPr>
      </w:pPr>
      <w:bookmarkStart w:id="58" w:name="P325"/>
      <w:bookmarkEnd w:id="58"/>
      <w:r w:rsidRPr="00065BED">
        <w:rPr>
          <w:rFonts w:ascii="Times New Roman" w:hAnsi="Times New Roman" w:cs="Times New Roman"/>
          <w:szCs w:val="22"/>
        </w:rPr>
        <w:t>по Единой энергетической системе России - сводных данных по результатам мониторинга соблюдения организацией по управлению единой национальной (общероссийской) электрической сетью объема и сроков проведения ремонтов;</w:t>
      </w:r>
    </w:p>
    <w:p w:rsidR="00065BED" w:rsidRPr="00065BED" w:rsidRDefault="00065BED">
      <w:pPr>
        <w:pStyle w:val="ConsPlusNormal"/>
        <w:spacing w:before="220"/>
        <w:ind w:firstLine="540"/>
        <w:jc w:val="both"/>
        <w:rPr>
          <w:rFonts w:ascii="Times New Roman" w:hAnsi="Times New Roman" w:cs="Times New Roman"/>
          <w:szCs w:val="22"/>
        </w:rPr>
      </w:pPr>
      <w:bookmarkStart w:id="59" w:name="P326"/>
      <w:bookmarkEnd w:id="59"/>
      <w:r w:rsidRPr="00065BED">
        <w:rPr>
          <w:rFonts w:ascii="Times New Roman" w:hAnsi="Times New Roman" w:cs="Times New Roman"/>
          <w:szCs w:val="22"/>
        </w:rPr>
        <w:t>о результатах анализа работы Единой энергетической системы России (технологически изолированной территориальной электроэнергетической системы);</w:t>
      </w:r>
    </w:p>
    <w:p w:rsidR="00065BED" w:rsidRPr="00065BED" w:rsidRDefault="00065BED">
      <w:pPr>
        <w:pStyle w:val="ConsPlusNormal"/>
        <w:spacing w:before="220"/>
        <w:ind w:firstLine="540"/>
        <w:jc w:val="both"/>
        <w:rPr>
          <w:rFonts w:ascii="Times New Roman" w:hAnsi="Times New Roman" w:cs="Times New Roman"/>
          <w:szCs w:val="22"/>
        </w:rPr>
      </w:pPr>
      <w:bookmarkStart w:id="60" w:name="P327"/>
      <w:bookmarkEnd w:id="60"/>
      <w:r w:rsidRPr="00065BED">
        <w:rPr>
          <w:rFonts w:ascii="Times New Roman" w:hAnsi="Times New Roman" w:cs="Times New Roman"/>
          <w:szCs w:val="22"/>
        </w:rPr>
        <w:t>об обязательном страховании риска ответственности субъектов оперативно-диспетчерского управления за причинение ущерба субъектам электроэнергетики с указанием: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организации, осуществляющей страхование;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объема средств, предназначенных для страхования и учтенных при установлении тарифов на услуги по оперативно-диспетчерскому управлению в электроэнергетике;</w:t>
      </w:r>
    </w:p>
    <w:p w:rsidR="00065BED" w:rsidRPr="00065BED" w:rsidRDefault="00065BED">
      <w:pPr>
        <w:pStyle w:val="ConsPlusNormal"/>
        <w:spacing w:before="220"/>
        <w:ind w:firstLine="540"/>
        <w:jc w:val="both"/>
        <w:rPr>
          <w:rFonts w:ascii="Times New Roman" w:hAnsi="Times New Roman" w:cs="Times New Roman"/>
          <w:szCs w:val="22"/>
        </w:rPr>
      </w:pPr>
      <w:bookmarkStart w:id="61" w:name="P330"/>
      <w:bookmarkEnd w:id="61"/>
      <w:r w:rsidRPr="00065BED">
        <w:rPr>
          <w:rFonts w:ascii="Times New Roman" w:hAnsi="Times New Roman" w:cs="Times New Roman"/>
          <w:szCs w:val="22"/>
        </w:rPr>
        <w:t>размера страховой премии, предусмотренной договором страхования;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перечне системных генераторов;</w:t>
      </w:r>
    </w:p>
    <w:p w:rsidR="00065BED" w:rsidRPr="00065BED" w:rsidRDefault="00065BED">
      <w:pPr>
        <w:pStyle w:val="ConsPlusNormal"/>
        <w:spacing w:before="220"/>
        <w:ind w:firstLine="540"/>
        <w:jc w:val="both"/>
        <w:rPr>
          <w:rFonts w:ascii="Times New Roman" w:hAnsi="Times New Roman" w:cs="Times New Roman"/>
          <w:szCs w:val="22"/>
        </w:rPr>
      </w:pPr>
      <w:bookmarkStart w:id="62" w:name="P332"/>
      <w:bookmarkEnd w:id="62"/>
      <w:r w:rsidRPr="00065BED">
        <w:rPr>
          <w:rFonts w:ascii="Times New Roman" w:hAnsi="Times New Roman" w:cs="Times New Roman"/>
          <w:szCs w:val="22"/>
        </w:rPr>
        <w:t>о соблюдении установленных параметров надежности функционирования Единой энергетической системы России и качества электрической энергии;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169"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bookmarkStart w:id="63" w:name="P334"/>
      <w:bookmarkEnd w:id="63"/>
      <w:r w:rsidRPr="00065BED">
        <w:rPr>
          <w:rFonts w:ascii="Times New Roman" w:hAnsi="Times New Roman" w:cs="Times New Roman"/>
          <w:szCs w:val="22"/>
        </w:rPr>
        <w:t>в) о наличии (об отсутствии) технической возможности доступа к услугам по оперативно-диспетчерскому управлению в электроэнергетике с указанием: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зоны диспетчерской ответственности субъекта оперативно-диспетчерского управления в электроэнергетике;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критериев отнесения субъектов к кругу лиц, подлежащих обязательному обслуживанию при оказании услуг по оперативно-диспетчерскому управлению в электроэнергетике;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lastRenderedPageBreak/>
        <w:t>формы и порядка ведения реестра лиц, подлежащих обязательному обслуживанию при оказании услуг по оперативно-диспетчерскому управлению в электроэнергетике;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требований к заявке о предоставлении доступа к услугам по оперативно-диспетчерскому управлению в электроэнергетике;</w:t>
      </w:r>
    </w:p>
    <w:p w:rsidR="00065BED" w:rsidRPr="00065BED" w:rsidRDefault="00065BED">
      <w:pPr>
        <w:pStyle w:val="ConsPlusNormal"/>
        <w:spacing w:before="220"/>
        <w:ind w:firstLine="540"/>
        <w:jc w:val="both"/>
        <w:rPr>
          <w:rFonts w:ascii="Times New Roman" w:hAnsi="Times New Roman" w:cs="Times New Roman"/>
          <w:szCs w:val="22"/>
        </w:rPr>
      </w:pPr>
      <w:bookmarkStart w:id="64" w:name="P339"/>
      <w:bookmarkEnd w:id="64"/>
      <w:r w:rsidRPr="00065BED">
        <w:rPr>
          <w:rFonts w:ascii="Times New Roman" w:hAnsi="Times New Roman" w:cs="Times New Roman"/>
          <w:szCs w:val="22"/>
        </w:rPr>
        <w:t>г) об условиях, на которых осуществляется оказание услуг по оперативно-диспетчерскому управлению в электроэнергетике, а также об условиях и порядке осуществления технологического взаимодействия с субъектами электроэнергетики и потребителями электрической энергии с указанием (при их наличии):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типовых форм договоров об оказании услуг по оперативно-диспетчерскому управлению в электроэнергетике с указанием источника официального опубликования нормативного правового акта, регулирующего условия этих договоров;</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типовых форм соглашений о технологическом взаимодействии субъекта оперативно-диспетчерского управления в электроэнергетике с субъектами электроэнергетики и потребителями электрической энергии в целях обеспечения надежности функционирования Единой энергетической системы России (технологически изолированной территориальной электроэнергетической системы);</w:t>
      </w:r>
    </w:p>
    <w:p w:rsidR="00065BED" w:rsidRPr="00065BED" w:rsidRDefault="00065BED">
      <w:pPr>
        <w:pStyle w:val="ConsPlusNormal"/>
        <w:spacing w:before="220"/>
        <w:ind w:firstLine="540"/>
        <w:jc w:val="both"/>
        <w:rPr>
          <w:rFonts w:ascii="Times New Roman" w:hAnsi="Times New Roman" w:cs="Times New Roman"/>
          <w:szCs w:val="22"/>
        </w:rPr>
      </w:pPr>
      <w:bookmarkStart w:id="65" w:name="P342"/>
      <w:bookmarkEnd w:id="65"/>
      <w:r w:rsidRPr="00065BED">
        <w:rPr>
          <w:rFonts w:ascii="Times New Roman" w:hAnsi="Times New Roman" w:cs="Times New Roman"/>
          <w:szCs w:val="22"/>
        </w:rPr>
        <w:t>д) об инвестиционной программе (проекте инвестиционной программы) субъекта оперативно-диспетчерского управления (за исключением сведений, составляющих государственную тайну), включая: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70"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bookmarkStart w:id="66" w:name="P344"/>
      <w:bookmarkEnd w:id="66"/>
      <w:r w:rsidRPr="00065BED">
        <w:rPr>
          <w:rFonts w:ascii="Times New Roman" w:hAnsi="Times New Roman" w:cs="Times New Roman"/>
          <w:szCs w:val="22"/>
        </w:rPr>
        <w:t>перечни инвестиционных проектов на период реализации инвестиционной программы (проекта инвестиционной программы), реализуемых с использованием инвестиционных ресурсов, включаемых в регулируемые государством цены (тарифы), и инвестиционных проектов, реализуемых без использования указанных инвестиционных ресурсов, с указанием идентификаторов инвестиционных проектов, определяемых однократно в соответствии с методическими указаниями по определению субъектами рынков идентификаторов инвестиционных проектов, утверждаемыми Министерством энергетики Российской Федерации, а также целевых показателей, на достижение которых направлена реализация инвестиционной программы (проекта инвестиционной программы). Идентификатор инвестиционного проекта не меняется на протяжении всего срока реализации инвестиционного проекта, а также после завершения его реализации;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71"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краткое описание инвестиционной программы (проекта инвестиционной программы) по основным направлениям инвестиционных проектов, в том числе включающее указание целей и обоснование необходимости реализации инвестиционных проектов, характеристик объектов инвестиционной деятельности, места расположения объектов инвестиционной деятельности, сроков ввода (вывода) объектов инвестиционной деятельности, в том числе сроков ввода (вывода) объектов электроэнергетики, показателей энергетической эффективности оборудования и других показателей инвестиционных проектов инвестиционной программы (проекта инвестиционной программы);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план финансирования и освоения капитальных вложений по инвестиционным проектам в отношении каждого года периода реализации инвестиционной программы (проекта инвестиционной программы) с указанием по каждому инвестиционному проекту планируемых источников финансирования, полной и остаточной стоимости инвестиционных проектов (по состоянию на начало календарного года, в котором раскрывается инвестиционная программа (проект инвестиционной программы), а также плановых объемов финансирования и освоения капитальных вложений в отношении каждого года периода реализации инвестиционной программы (проекта инвестиционной программы);</w:t>
      </w:r>
    </w:p>
    <w:p w:rsidR="00065BED" w:rsidRPr="00065BED" w:rsidRDefault="00065BED">
      <w:pPr>
        <w:pStyle w:val="ConsPlusNormal"/>
        <w:spacing w:before="220"/>
        <w:ind w:firstLine="540"/>
        <w:jc w:val="both"/>
        <w:rPr>
          <w:rFonts w:ascii="Times New Roman" w:hAnsi="Times New Roman" w:cs="Times New Roman"/>
          <w:szCs w:val="22"/>
        </w:rPr>
      </w:pPr>
      <w:bookmarkStart w:id="67" w:name="P348"/>
      <w:bookmarkEnd w:id="67"/>
      <w:r w:rsidRPr="00065BED">
        <w:rPr>
          <w:rFonts w:ascii="Times New Roman" w:hAnsi="Times New Roman" w:cs="Times New Roman"/>
          <w:szCs w:val="22"/>
        </w:rPr>
        <w:t xml:space="preserve">план ввода основных средств в натуральном и стоимостном выражении с разделением по </w:t>
      </w:r>
      <w:r w:rsidRPr="00065BED">
        <w:rPr>
          <w:rFonts w:ascii="Times New Roman" w:hAnsi="Times New Roman" w:cs="Times New Roman"/>
          <w:szCs w:val="22"/>
        </w:rPr>
        <w:lastRenderedPageBreak/>
        <w:t>инвестиционным проектам, составленный на период реализации инвестиционной программы (проекта инвестиционной программы), в том числе с распределением по кварталам в 1-м году реализации инвестиционной программы (проекта инвестиционной программы) и году, в котором раскрывается инвестиционная программа (если применимо);</w:t>
      </w:r>
    </w:p>
    <w:p w:rsidR="00065BED" w:rsidRPr="00065BED" w:rsidRDefault="00065BED">
      <w:pPr>
        <w:pStyle w:val="ConsPlusNormal"/>
        <w:spacing w:before="220"/>
        <w:ind w:firstLine="540"/>
        <w:jc w:val="both"/>
        <w:rPr>
          <w:rFonts w:ascii="Times New Roman" w:hAnsi="Times New Roman" w:cs="Times New Roman"/>
          <w:szCs w:val="22"/>
        </w:rPr>
      </w:pPr>
      <w:bookmarkStart w:id="68" w:name="P349"/>
      <w:bookmarkEnd w:id="68"/>
      <w:r w:rsidRPr="00065BED">
        <w:rPr>
          <w:rFonts w:ascii="Times New Roman" w:hAnsi="Times New Roman" w:cs="Times New Roman"/>
          <w:szCs w:val="22"/>
        </w:rPr>
        <w:t xml:space="preserve">копию решения об одобрении проекта инвестиционной программы советом директоров (наблюдательным советом) субъекта оперативно-диспетчерского управления, а при отсутствии совета директоров (наблюдательного совета) - коллегиальным (единоличным) исполнительным органом управления или иным уполномоченным органом субъекта оперативно-диспетчерского управления (не раскрывается при опубликовании информации о проекте инвестиционной программы в случаях, если сроки раскрытия такой информации в соответствии с </w:t>
      </w:r>
      <w:hyperlink w:anchor="P367" w:history="1">
        <w:r w:rsidRPr="00065BED">
          <w:rPr>
            <w:rFonts w:ascii="Times New Roman" w:hAnsi="Times New Roman" w:cs="Times New Roman"/>
            <w:color w:val="0000FF"/>
            <w:szCs w:val="22"/>
          </w:rPr>
          <w:t>пунктом 14</w:t>
        </w:r>
      </w:hyperlink>
      <w:r w:rsidRPr="00065BED">
        <w:rPr>
          <w:rFonts w:ascii="Times New Roman" w:hAnsi="Times New Roman" w:cs="Times New Roman"/>
          <w:szCs w:val="22"/>
        </w:rPr>
        <w:t xml:space="preserve"> настоящего документа предусмотрены </w:t>
      </w:r>
      <w:hyperlink r:id="rId172"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утверждения инвестиционных программ субъектов электроэнергетики);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программу по энергосбережению и повышению энергетической эффективности (для организаций, которые в соответствии с законодательством об энергосбережении и о повышении энергетической эффективности утверждают и реализовывают программы в области энергосбережения и повышения энергетической эффективности);</w:t>
      </w:r>
    </w:p>
    <w:p w:rsidR="00065BED" w:rsidRPr="00065BED" w:rsidRDefault="00065BED">
      <w:pPr>
        <w:pStyle w:val="ConsPlusNormal"/>
        <w:spacing w:before="220"/>
        <w:ind w:firstLine="540"/>
        <w:jc w:val="both"/>
        <w:rPr>
          <w:rFonts w:ascii="Times New Roman" w:hAnsi="Times New Roman" w:cs="Times New Roman"/>
          <w:szCs w:val="22"/>
        </w:rPr>
      </w:pPr>
      <w:bookmarkStart w:id="69" w:name="P351"/>
      <w:bookmarkEnd w:id="69"/>
      <w:r w:rsidRPr="00065BED">
        <w:rPr>
          <w:rFonts w:ascii="Times New Roman" w:hAnsi="Times New Roman" w:cs="Times New Roman"/>
          <w:szCs w:val="22"/>
        </w:rPr>
        <w:t>заключения (отчеты) по результатам проведения технологического и ценового аудита инвестиционных проектов в случаях, если получение таких заключений (отчетов) является обязательным;</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"д" в ред. </w:t>
      </w:r>
      <w:hyperlink r:id="rId173"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16.02.2015 N 132)</w:t>
      </w:r>
    </w:p>
    <w:p w:rsidR="00065BED" w:rsidRPr="00065BED" w:rsidRDefault="00065BED">
      <w:pPr>
        <w:pStyle w:val="ConsPlusNormal"/>
        <w:spacing w:before="220"/>
        <w:ind w:firstLine="540"/>
        <w:jc w:val="both"/>
        <w:rPr>
          <w:rFonts w:ascii="Times New Roman" w:hAnsi="Times New Roman" w:cs="Times New Roman"/>
          <w:szCs w:val="22"/>
        </w:rPr>
      </w:pPr>
      <w:bookmarkStart w:id="70" w:name="P353"/>
      <w:bookmarkEnd w:id="70"/>
      <w:r w:rsidRPr="00065BED">
        <w:rPr>
          <w:rFonts w:ascii="Times New Roman" w:hAnsi="Times New Roman" w:cs="Times New Roman"/>
          <w:szCs w:val="22"/>
        </w:rPr>
        <w:t>д(1)) об отчетах о реализации инвестиционной программы субъекта оперативно-диспетчерского управления и об обосновывающих их материалах, включая: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отчет о реализации инвестиционной программы субъекта оперативно-диспетчерского управления, сформированный с распределением по перечням инвестиционных проектов, с указанием фактических:</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характеристик объектов инвестиционной деятельности, а также дат ввода (вывода) соответствующих объектов;</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объемов финансирования и освоения капитальных вложений, а также источников финансирования инвестиционных проектов инвестиционной программы;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объемов ввода объектов основных средств в натуральном и стоимостном выражении по инвестиционным проектам инвестиционной программы;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отчет о выполненных закупках товаров, работ и услуг для реализации утвержденной инвестиционной программы субъекта оперативно-диспетчерского управления с распределением по каждому инвестиционному проекту;</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"д(1)" введен </w:t>
      </w:r>
      <w:hyperlink r:id="rId174"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16.02.2015 N 132)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е) о способах приобретения, стоимости и объемах товаров, необходимых для оказания услуг по оперативно-диспетчерскому управлению в электроэнергетике, включая информацию:</w:t>
      </w:r>
    </w:p>
    <w:p w:rsidR="00065BED" w:rsidRPr="00065BED" w:rsidRDefault="00065BED">
      <w:pPr>
        <w:pStyle w:val="ConsPlusNormal"/>
        <w:spacing w:before="220"/>
        <w:ind w:firstLine="540"/>
        <w:jc w:val="both"/>
        <w:rPr>
          <w:rFonts w:ascii="Times New Roman" w:hAnsi="Times New Roman" w:cs="Times New Roman"/>
          <w:szCs w:val="22"/>
        </w:rPr>
      </w:pPr>
      <w:bookmarkStart w:id="71" w:name="P361"/>
      <w:bookmarkEnd w:id="71"/>
      <w:r w:rsidRPr="00065BED">
        <w:rPr>
          <w:rFonts w:ascii="Times New Roman" w:hAnsi="Times New Roman" w:cs="Times New Roman"/>
          <w:szCs w:val="22"/>
        </w:rPr>
        <w:t>о локальных актах субъектов оперативно-диспетчерского управления в отношении порядка проведения регламентированных закупок для нужд, необходимых для оказания услуг по оперативно-диспетчерскому управлению в электроэнергетике;</w:t>
      </w:r>
    </w:p>
    <w:p w:rsidR="00065BED" w:rsidRPr="00065BED" w:rsidRDefault="00065BED">
      <w:pPr>
        <w:pStyle w:val="ConsPlusNormal"/>
        <w:spacing w:before="220"/>
        <w:ind w:firstLine="540"/>
        <w:jc w:val="both"/>
        <w:rPr>
          <w:rFonts w:ascii="Times New Roman" w:hAnsi="Times New Roman" w:cs="Times New Roman"/>
          <w:szCs w:val="22"/>
        </w:rPr>
      </w:pPr>
      <w:bookmarkStart w:id="72" w:name="P362"/>
      <w:bookmarkEnd w:id="72"/>
      <w:r w:rsidRPr="00065BED">
        <w:rPr>
          <w:rFonts w:ascii="Times New Roman" w:hAnsi="Times New Roman" w:cs="Times New Roman"/>
          <w:szCs w:val="22"/>
        </w:rPr>
        <w:t>о проведении открытых закупочных процедур в случаях, предусмотренных нормативными правовыми актами или локальными актами субъекта оперативно-диспетчерского управления, а также о стоимости и объемах товаров (услуг), приобретаемых с использованием открытых закупочных процедур;</w:t>
      </w:r>
    </w:p>
    <w:p w:rsidR="00065BED" w:rsidRPr="00065BED" w:rsidRDefault="00065BED">
      <w:pPr>
        <w:pStyle w:val="ConsPlusNormal"/>
        <w:spacing w:before="220"/>
        <w:ind w:firstLine="540"/>
        <w:jc w:val="both"/>
        <w:rPr>
          <w:rFonts w:ascii="Times New Roman" w:hAnsi="Times New Roman" w:cs="Times New Roman"/>
          <w:szCs w:val="22"/>
        </w:rPr>
      </w:pPr>
      <w:bookmarkStart w:id="73" w:name="P363"/>
      <w:bookmarkEnd w:id="73"/>
      <w:r w:rsidRPr="00065BED">
        <w:rPr>
          <w:rFonts w:ascii="Times New Roman" w:hAnsi="Times New Roman" w:cs="Times New Roman"/>
          <w:szCs w:val="22"/>
        </w:rPr>
        <w:t xml:space="preserve">о проведении закупок товаров, необходимых для производства регулируемых услуг, в том числе с использованием конкурсов и аукционов, включая информацию о наименованиях товаров и </w:t>
      </w:r>
      <w:r w:rsidRPr="00065BED">
        <w:rPr>
          <w:rFonts w:ascii="Times New Roman" w:hAnsi="Times New Roman" w:cs="Times New Roman"/>
          <w:szCs w:val="22"/>
        </w:rPr>
        <w:lastRenderedPageBreak/>
        <w:t>предполагаемых объемах закупок.</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13(1). Субъекты оперативно-диспетчерского управления в технологически изолированных территориальных электроэнергетических системах помимо информации, предусмотренной </w:t>
      </w:r>
      <w:hyperlink w:anchor="P97" w:history="1">
        <w:r w:rsidRPr="00065BED">
          <w:rPr>
            <w:rFonts w:ascii="Times New Roman" w:hAnsi="Times New Roman" w:cs="Times New Roman"/>
            <w:color w:val="0000FF"/>
            <w:szCs w:val="22"/>
          </w:rPr>
          <w:t>пунктом 9</w:t>
        </w:r>
      </w:hyperlink>
      <w:r w:rsidRPr="00065BED">
        <w:rPr>
          <w:rFonts w:ascii="Times New Roman" w:hAnsi="Times New Roman" w:cs="Times New Roman"/>
          <w:szCs w:val="22"/>
        </w:rPr>
        <w:t xml:space="preserve"> настоящего документа, раскрывают информацию, указанную в </w:t>
      </w:r>
      <w:hyperlink w:anchor="P295" w:history="1">
        <w:r w:rsidRPr="00065BED">
          <w:rPr>
            <w:rFonts w:ascii="Times New Roman" w:hAnsi="Times New Roman" w:cs="Times New Roman"/>
            <w:color w:val="0000FF"/>
            <w:szCs w:val="22"/>
          </w:rPr>
          <w:t>абзацах первом</w:t>
        </w:r>
      </w:hyperlink>
      <w:r w:rsidRPr="00065BED">
        <w:rPr>
          <w:rFonts w:ascii="Times New Roman" w:hAnsi="Times New Roman" w:cs="Times New Roman"/>
          <w:szCs w:val="22"/>
        </w:rPr>
        <w:t xml:space="preserve"> - </w:t>
      </w:r>
      <w:hyperlink w:anchor="P297" w:history="1">
        <w:r w:rsidRPr="00065BED">
          <w:rPr>
            <w:rFonts w:ascii="Times New Roman" w:hAnsi="Times New Roman" w:cs="Times New Roman"/>
            <w:color w:val="0000FF"/>
            <w:szCs w:val="22"/>
          </w:rPr>
          <w:t>третьем</w:t>
        </w:r>
      </w:hyperlink>
      <w:r w:rsidRPr="00065BED">
        <w:rPr>
          <w:rFonts w:ascii="Times New Roman" w:hAnsi="Times New Roman" w:cs="Times New Roman"/>
          <w:szCs w:val="22"/>
        </w:rPr>
        <w:t xml:space="preserve">, </w:t>
      </w:r>
      <w:hyperlink w:anchor="P300" w:history="1">
        <w:r w:rsidRPr="00065BED">
          <w:rPr>
            <w:rFonts w:ascii="Times New Roman" w:hAnsi="Times New Roman" w:cs="Times New Roman"/>
            <w:color w:val="0000FF"/>
            <w:szCs w:val="22"/>
          </w:rPr>
          <w:t>пятом</w:t>
        </w:r>
      </w:hyperlink>
      <w:r w:rsidRPr="00065BED">
        <w:rPr>
          <w:rFonts w:ascii="Times New Roman" w:hAnsi="Times New Roman" w:cs="Times New Roman"/>
          <w:szCs w:val="22"/>
        </w:rPr>
        <w:t xml:space="preserve">, </w:t>
      </w:r>
      <w:hyperlink w:anchor="P302" w:history="1">
        <w:r w:rsidRPr="00065BED">
          <w:rPr>
            <w:rFonts w:ascii="Times New Roman" w:hAnsi="Times New Roman" w:cs="Times New Roman"/>
            <w:color w:val="0000FF"/>
            <w:szCs w:val="22"/>
          </w:rPr>
          <w:t>седьмом</w:t>
        </w:r>
      </w:hyperlink>
      <w:r w:rsidRPr="00065BED">
        <w:rPr>
          <w:rFonts w:ascii="Times New Roman" w:hAnsi="Times New Roman" w:cs="Times New Roman"/>
          <w:szCs w:val="22"/>
        </w:rPr>
        <w:t xml:space="preserve">, </w:t>
      </w:r>
      <w:hyperlink w:anchor="P303" w:history="1">
        <w:r w:rsidRPr="00065BED">
          <w:rPr>
            <w:rFonts w:ascii="Times New Roman" w:hAnsi="Times New Roman" w:cs="Times New Roman"/>
            <w:color w:val="0000FF"/>
            <w:szCs w:val="22"/>
          </w:rPr>
          <w:t>восьмом</w:t>
        </w:r>
      </w:hyperlink>
      <w:r w:rsidRPr="00065BED">
        <w:rPr>
          <w:rFonts w:ascii="Times New Roman" w:hAnsi="Times New Roman" w:cs="Times New Roman"/>
          <w:szCs w:val="22"/>
        </w:rPr>
        <w:t xml:space="preserve"> и </w:t>
      </w:r>
      <w:hyperlink w:anchor="P321" w:history="1">
        <w:r w:rsidRPr="00065BED">
          <w:rPr>
            <w:rFonts w:ascii="Times New Roman" w:hAnsi="Times New Roman" w:cs="Times New Roman"/>
            <w:color w:val="0000FF"/>
            <w:szCs w:val="22"/>
          </w:rPr>
          <w:t>двадцать втором</w:t>
        </w:r>
      </w:hyperlink>
      <w:r w:rsidRPr="00065BED">
        <w:rPr>
          <w:rFonts w:ascii="Times New Roman" w:hAnsi="Times New Roman" w:cs="Times New Roman"/>
          <w:szCs w:val="22"/>
        </w:rPr>
        <w:t xml:space="preserve"> - </w:t>
      </w:r>
      <w:hyperlink w:anchor="P330" w:history="1">
        <w:r w:rsidRPr="00065BED">
          <w:rPr>
            <w:rFonts w:ascii="Times New Roman" w:hAnsi="Times New Roman" w:cs="Times New Roman"/>
            <w:color w:val="0000FF"/>
            <w:szCs w:val="22"/>
          </w:rPr>
          <w:t>тридцать первом подпункта "б" пункта 13</w:t>
        </w:r>
      </w:hyperlink>
      <w:r w:rsidRPr="00065BED">
        <w:rPr>
          <w:rFonts w:ascii="Times New Roman" w:hAnsi="Times New Roman" w:cs="Times New Roman"/>
          <w:szCs w:val="22"/>
        </w:rPr>
        <w:t xml:space="preserve"> настоящего документа.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13(2). Информация, указанная в </w:t>
      </w:r>
      <w:hyperlink w:anchor="P322" w:history="1">
        <w:r w:rsidRPr="00065BED">
          <w:rPr>
            <w:rFonts w:ascii="Times New Roman" w:hAnsi="Times New Roman" w:cs="Times New Roman"/>
            <w:color w:val="0000FF"/>
            <w:szCs w:val="22"/>
          </w:rPr>
          <w:t>абзацах двадцать третьем</w:t>
        </w:r>
      </w:hyperlink>
      <w:r w:rsidRPr="00065BED">
        <w:rPr>
          <w:rFonts w:ascii="Times New Roman" w:hAnsi="Times New Roman" w:cs="Times New Roman"/>
          <w:szCs w:val="22"/>
        </w:rPr>
        <w:t xml:space="preserve"> - </w:t>
      </w:r>
      <w:hyperlink w:anchor="P325" w:history="1">
        <w:r w:rsidRPr="00065BED">
          <w:rPr>
            <w:rFonts w:ascii="Times New Roman" w:hAnsi="Times New Roman" w:cs="Times New Roman"/>
            <w:color w:val="0000FF"/>
            <w:szCs w:val="22"/>
          </w:rPr>
          <w:t>двадцать шестом подпункта "б" пункта 13</w:t>
        </w:r>
      </w:hyperlink>
      <w:r w:rsidRPr="00065BED">
        <w:rPr>
          <w:rFonts w:ascii="Times New Roman" w:hAnsi="Times New Roman" w:cs="Times New Roman"/>
          <w:szCs w:val="22"/>
        </w:rPr>
        <w:t xml:space="preserve"> настоящего документа, раскрывается субъектами оперативно-диспетчерского управления в технологически изолированных территориальных электроэнергетических системах по соответствующей технологически изолированной территориальной электроэнергетической системе.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13(3). Информация, указанная в </w:t>
      </w:r>
      <w:hyperlink w:anchor="P301" w:history="1">
        <w:r w:rsidRPr="00065BED">
          <w:rPr>
            <w:rFonts w:ascii="Times New Roman" w:hAnsi="Times New Roman" w:cs="Times New Roman"/>
            <w:color w:val="0000FF"/>
            <w:szCs w:val="22"/>
          </w:rPr>
          <w:t>абзаце шестом подпункта "б" пункта 13</w:t>
        </w:r>
      </w:hyperlink>
      <w:r w:rsidRPr="00065BED">
        <w:rPr>
          <w:rFonts w:ascii="Times New Roman" w:hAnsi="Times New Roman" w:cs="Times New Roman"/>
          <w:szCs w:val="22"/>
        </w:rPr>
        <w:t xml:space="preserve"> настоящего документа, предоставляется субъектам оптового рынка электрической энергии, а также иным субъектам, услуги которым оказывают субъекты оперативно-диспетчерского управления, в течение 7 дней со дня поступления соответствующего письменного запроса.</w:t>
      </w:r>
    </w:p>
    <w:p w:rsidR="00065BED" w:rsidRPr="00065BED" w:rsidRDefault="00065BED">
      <w:pPr>
        <w:pStyle w:val="ConsPlusNormal"/>
        <w:spacing w:before="220"/>
        <w:ind w:firstLine="540"/>
        <w:jc w:val="both"/>
        <w:rPr>
          <w:rFonts w:ascii="Times New Roman" w:hAnsi="Times New Roman" w:cs="Times New Roman"/>
          <w:szCs w:val="22"/>
        </w:rPr>
      </w:pPr>
      <w:bookmarkStart w:id="74" w:name="P367"/>
      <w:bookmarkEnd w:id="74"/>
      <w:r w:rsidRPr="00065BED">
        <w:rPr>
          <w:rFonts w:ascii="Times New Roman" w:hAnsi="Times New Roman" w:cs="Times New Roman"/>
          <w:szCs w:val="22"/>
        </w:rPr>
        <w:t xml:space="preserve">14. Информация, указанная в </w:t>
      </w:r>
      <w:hyperlink w:anchor="P294" w:history="1">
        <w:r w:rsidRPr="00065BED">
          <w:rPr>
            <w:rFonts w:ascii="Times New Roman" w:hAnsi="Times New Roman" w:cs="Times New Roman"/>
            <w:color w:val="0000FF"/>
            <w:szCs w:val="22"/>
          </w:rPr>
          <w:t>подпункте "а" пункта 13</w:t>
        </w:r>
      </w:hyperlink>
      <w:r w:rsidRPr="00065BED">
        <w:rPr>
          <w:rFonts w:ascii="Times New Roman" w:hAnsi="Times New Roman" w:cs="Times New Roman"/>
          <w:szCs w:val="22"/>
        </w:rPr>
        <w:t xml:space="preserve"> настоящего документа, подлежит опубликованию в официальном печатном издании не реже одного раза в год.</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326" w:history="1">
        <w:r w:rsidRPr="00065BED">
          <w:rPr>
            <w:rFonts w:ascii="Times New Roman" w:hAnsi="Times New Roman" w:cs="Times New Roman"/>
            <w:color w:val="0000FF"/>
            <w:szCs w:val="22"/>
          </w:rPr>
          <w:t>абзаце двадцать седьмом подпункта "б"</w:t>
        </w:r>
      </w:hyperlink>
      <w:r w:rsidRPr="00065BED">
        <w:rPr>
          <w:rFonts w:ascii="Times New Roman" w:hAnsi="Times New Roman" w:cs="Times New Roman"/>
          <w:szCs w:val="22"/>
        </w:rPr>
        <w:t xml:space="preserve"> и </w:t>
      </w:r>
      <w:hyperlink w:anchor="P334" w:history="1">
        <w:r w:rsidRPr="00065BED">
          <w:rPr>
            <w:rFonts w:ascii="Times New Roman" w:hAnsi="Times New Roman" w:cs="Times New Roman"/>
            <w:color w:val="0000FF"/>
            <w:szCs w:val="22"/>
          </w:rPr>
          <w:t>подпункте "в" пункта 13</w:t>
        </w:r>
      </w:hyperlink>
      <w:r w:rsidRPr="00065BED">
        <w:rPr>
          <w:rFonts w:ascii="Times New Roman" w:hAnsi="Times New Roman" w:cs="Times New Roman"/>
          <w:szCs w:val="22"/>
        </w:rPr>
        <w:t xml:space="preserve"> настоящего документа, подлежит опубликованию на официальном сайте субъекта оперативно-диспетчерского управления или на ином официальном сайте в сети Интернет, определяемом Правительством Российской Федерации, ежегодно, не позднее 1 марта.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302" w:history="1">
        <w:r w:rsidRPr="00065BED">
          <w:rPr>
            <w:rFonts w:ascii="Times New Roman" w:hAnsi="Times New Roman" w:cs="Times New Roman"/>
            <w:color w:val="0000FF"/>
            <w:szCs w:val="22"/>
          </w:rPr>
          <w:t>абзацах седьмом</w:t>
        </w:r>
      </w:hyperlink>
      <w:r w:rsidRPr="00065BED">
        <w:rPr>
          <w:rFonts w:ascii="Times New Roman" w:hAnsi="Times New Roman" w:cs="Times New Roman"/>
          <w:szCs w:val="22"/>
        </w:rPr>
        <w:t xml:space="preserve"> и </w:t>
      </w:r>
      <w:hyperlink w:anchor="P303" w:history="1">
        <w:r w:rsidRPr="00065BED">
          <w:rPr>
            <w:rFonts w:ascii="Times New Roman" w:hAnsi="Times New Roman" w:cs="Times New Roman"/>
            <w:color w:val="0000FF"/>
            <w:szCs w:val="22"/>
          </w:rPr>
          <w:t>восьмом подпункта "б"</w:t>
        </w:r>
      </w:hyperlink>
      <w:r w:rsidRPr="00065BED">
        <w:rPr>
          <w:rFonts w:ascii="Times New Roman" w:hAnsi="Times New Roman" w:cs="Times New Roman"/>
          <w:szCs w:val="22"/>
        </w:rPr>
        <w:t xml:space="preserve"> и </w:t>
      </w:r>
      <w:hyperlink w:anchor="P339" w:history="1">
        <w:r w:rsidRPr="00065BED">
          <w:rPr>
            <w:rFonts w:ascii="Times New Roman" w:hAnsi="Times New Roman" w:cs="Times New Roman"/>
            <w:color w:val="0000FF"/>
            <w:szCs w:val="22"/>
          </w:rPr>
          <w:t>подпункте "г" пункта 13</w:t>
        </w:r>
      </w:hyperlink>
      <w:r w:rsidRPr="00065BED">
        <w:rPr>
          <w:rFonts w:ascii="Times New Roman" w:hAnsi="Times New Roman" w:cs="Times New Roman"/>
          <w:szCs w:val="22"/>
        </w:rPr>
        <w:t xml:space="preserve"> настоящего документа, подлежит опубликованию на официальном сайте субъекта оперативно-диспетчерского управления или на ином официальном сайте в сети Интернет, определяемом Правительством Российской Федерации, ежегодно.</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304" w:history="1">
        <w:r w:rsidRPr="00065BED">
          <w:rPr>
            <w:rFonts w:ascii="Times New Roman" w:hAnsi="Times New Roman" w:cs="Times New Roman"/>
            <w:color w:val="0000FF"/>
            <w:szCs w:val="22"/>
          </w:rPr>
          <w:t>абзацах девятом</w:t>
        </w:r>
      </w:hyperlink>
      <w:r w:rsidRPr="00065BED">
        <w:rPr>
          <w:rFonts w:ascii="Times New Roman" w:hAnsi="Times New Roman" w:cs="Times New Roman"/>
          <w:szCs w:val="22"/>
        </w:rPr>
        <w:t xml:space="preserve"> - </w:t>
      </w:r>
      <w:hyperlink w:anchor="P307" w:history="1">
        <w:r w:rsidRPr="00065BED">
          <w:rPr>
            <w:rFonts w:ascii="Times New Roman" w:hAnsi="Times New Roman" w:cs="Times New Roman"/>
            <w:color w:val="0000FF"/>
            <w:szCs w:val="22"/>
          </w:rPr>
          <w:t>двенадцатом подпункта "б" пункта 13</w:t>
        </w:r>
      </w:hyperlink>
      <w:r w:rsidRPr="00065BED">
        <w:rPr>
          <w:rFonts w:ascii="Times New Roman" w:hAnsi="Times New Roman" w:cs="Times New Roman"/>
          <w:szCs w:val="22"/>
        </w:rPr>
        <w:t xml:space="preserve"> настоящего документа, подлежит опубликованию на официальном сайте субъекта оперативно-диспетчерского управления или на ином официальном сайте в сети Интернет, определяемом Правительством Российской Федерации, в течение месяца после утверждения в установленном Правительством Российской Федерации порядке схемы развития Единой энергетической системы России.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308" w:history="1">
        <w:r w:rsidRPr="00065BED">
          <w:rPr>
            <w:rFonts w:ascii="Times New Roman" w:hAnsi="Times New Roman" w:cs="Times New Roman"/>
            <w:color w:val="0000FF"/>
            <w:szCs w:val="22"/>
          </w:rPr>
          <w:t>абзацах тринадцатом</w:t>
        </w:r>
      </w:hyperlink>
      <w:r w:rsidRPr="00065BED">
        <w:rPr>
          <w:rFonts w:ascii="Times New Roman" w:hAnsi="Times New Roman" w:cs="Times New Roman"/>
          <w:szCs w:val="22"/>
        </w:rPr>
        <w:t xml:space="preserve"> - </w:t>
      </w:r>
      <w:hyperlink w:anchor="P311" w:history="1">
        <w:r w:rsidRPr="00065BED">
          <w:rPr>
            <w:rFonts w:ascii="Times New Roman" w:hAnsi="Times New Roman" w:cs="Times New Roman"/>
            <w:color w:val="0000FF"/>
            <w:szCs w:val="22"/>
          </w:rPr>
          <w:t>шестнадцатом</w:t>
        </w:r>
      </w:hyperlink>
      <w:r w:rsidRPr="00065BED">
        <w:rPr>
          <w:rFonts w:ascii="Times New Roman" w:hAnsi="Times New Roman" w:cs="Times New Roman"/>
          <w:szCs w:val="22"/>
        </w:rPr>
        <w:t xml:space="preserve">, </w:t>
      </w:r>
      <w:hyperlink w:anchor="P332" w:history="1">
        <w:r w:rsidRPr="00065BED">
          <w:rPr>
            <w:rFonts w:ascii="Times New Roman" w:hAnsi="Times New Roman" w:cs="Times New Roman"/>
            <w:color w:val="0000FF"/>
            <w:szCs w:val="22"/>
          </w:rPr>
          <w:t>тридцать третьем подпункта "б" пункта 13</w:t>
        </w:r>
      </w:hyperlink>
      <w:r w:rsidRPr="00065BED">
        <w:rPr>
          <w:rFonts w:ascii="Times New Roman" w:hAnsi="Times New Roman" w:cs="Times New Roman"/>
          <w:szCs w:val="22"/>
        </w:rPr>
        <w:t xml:space="preserve"> настоящего документа, подлежит опубликованию на официальном сайте субъекта оперативно-диспетчерского управления или на ином официальном сайте в сети "Интернет", определяемом Правительством Российской Федерации, ежеквартально.</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75"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296" w:history="1">
        <w:r w:rsidRPr="00065BED">
          <w:rPr>
            <w:rFonts w:ascii="Times New Roman" w:hAnsi="Times New Roman" w:cs="Times New Roman"/>
            <w:color w:val="0000FF"/>
            <w:szCs w:val="22"/>
          </w:rPr>
          <w:t>абзаце втором подпункта "б" пункта 13</w:t>
        </w:r>
      </w:hyperlink>
      <w:r w:rsidRPr="00065BED">
        <w:rPr>
          <w:rFonts w:ascii="Times New Roman" w:hAnsi="Times New Roman" w:cs="Times New Roman"/>
          <w:szCs w:val="22"/>
        </w:rPr>
        <w:t xml:space="preserve"> настоящего документа, подлежит опубликованию на официальном сайте субъекта оперативно-диспетчерского управления или на ином официальном сайте в сети Интернет, определяемом Правительством Российской Федерации, ежедневно.</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297" w:history="1">
        <w:r w:rsidRPr="00065BED">
          <w:rPr>
            <w:rFonts w:ascii="Times New Roman" w:hAnsi="Times New Roman" w:cs="Times New Roman"/>
            <w:color w:val="0000FF"/>
            <w:szCs w:val="22"/>
          </w:rPr>
          <w:t>абзацах третьем</w:t>
        </w:r>
      </w:hyperlink>
      <w:r w:rsidRPr="00065BED">
        <w:rPr>
          <w:rFonts w:ascii="Times New Roman" w:hAnsi="Times New Roman" w:cs="Times New Roman"/>
          <w:szCs w:val="22"/>
        </w:rPr>
        <w:t xml:space="preserve"> и </w:t>
      </w:r>
      <w:hyperlink w:anchor="P298" w:history="1">
        <w:r w:rsidRPr="00065BED">
          <w:rPr>
            <w:rFonts w:ascii="Times New Roman" w:hAnsi="Times New Roman" w:cs="Times New Roman"/>
            <w:color w:val="0000FF"/>
            <w:szCs w:val="22"/>
          </w:rPr>
          <w:t>четвертом подпункта "б" пункта 13</w:t>
        </w:r>
      </w:hyperlink>
      <w:r w:rsidRPr="00065BED">
        <w:rPr>
          <w:rFonts w:ascii="Times New Roman" w:hAnsi="Times New Roman" w:cs="Times New Roman"/>
          <w:szCs w:val="22"/>
        </w:rPr>
        <w:t xml:space="preserve"> настоящего документа, подлежит опубликованию на официальном сайте субъекта оперативно-диспетчерского управления или на ином официальном сайте в сети Интернет, определяемом Правительством Российской Федерации, в течение 10 дней со дня заключения договора об оказании услуг по формированию перспективного технологического резерва мощностей и договора об оказании услуг по обеспечению системной надежности.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300" w:history="1">
        <w:r w:rsidRPr="00065BED">
          <w:rPr>
            <w:rFonts w:ascii="Times New Roman" w:hAnsi="Times New Roman" w:cs="Times New Roman"/>
            <w:color w:val="0000FF"/>
            <w:szCs w:val="22"/>
          </w:rPr>
          <w:t>абзаце пятом подпункта "б" пункта 13</w:t>
        </w:r>
      </w:hyperlink>
      <w:r w:rsidRPr="00065BED">
        <w:rPr>
          <w:rFonts w:ascii="Times New Roman" w:hAnsi="Times New Roman" w:cs="Times New Roman"/>
          <w:szCs w:val="22"/>
        </w:rPr>
        <w:t xml:space="preserve"> настоящего документа, подлежит опубликованию на официальном сайте субъекта оперативно-диспетчерского управления </w:t>
      </w:r>
      <w:r w:rsidRPr="00065BED">
        <w:rPr>
          <w:rFonts w:ascii="Times New Roman" w:hAnsi="Times New Roman" w:cs="Times New Roman"/>
          <w:szCs w:val="22"/>
        </w:rPr>
        <w:lastRenderedPageBreak/>
        <w:t>или на ином официальном сайте в сети Интернет, определяемом Правительством Российской Федерации, в течение 7 дней после объявления режима с высокими рисками нарушения электроснабжения.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312" w:history="1">
        <w:r w:rsidRPr="00065BED">
          <w:rPr>
            <w:rFonts w:ascii="Times New Roman" w:hAnsi="Times New Roman" w:cs="Times New Roman"/>
            <w:color w:val="0000FF"/>
            <w:szCs w:val="22"/>
          </w:rPr>
          <w:t>абзацах семнадцатом</w:t>
        </w:r>
      </w:hyperlink>
      <w:r w:rsidRPr="00065BED">
        <w:rPr>
          <w:rFonts w:ascii="Times New Roman" w:hAnsi="Times New Roman" w:cs="Times New Roman"/>
          <w:szCs w:val="22"/>
        </w:rPr>
        <w:t xml:space="preserve"> - </w:t>
      </w:r>
      <w:hyperlink w:anchor="P319" w:history="1">
        <w:r w:rsidRPr="00065BED">
          <w:rPr>
            <w:rFonts w:ascii="Times New Roman" w:hAnsi="Times New Roman" w:cs="Times New Roman"/>
            <w:color w:val="0000FF"/>
            <w:szCs w:val="22"/>
          </w:rPr>
          <w:t>двадцать первом подпункта "б" пункта 13</w:t>
        </w:r>
      </w:hyperlink>
      <w:r w:rsidRPr="00065BED">
        <w:rPr>
          <w:rFonts w:ascii="Times New Roman" w:hAnsi="Times New Roman" w:cs="Times New Roman"/>
          <w:szCs w:val="22"/>
        </w:rPr>
        <w:t xml:space="preserve"> настоящего документа, подлежит опубликованию на официальном сайте субъекта оперативно-диспетчерского управления или на ином официальном сайте в сети Интернет, определяемом Правительством Российской Федерации, в день, следующий за днем проведения расчетов по выбору состава включенного генерирующего оборудования по итогам решения соответствующей оптимизационной задачи.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321" w:history="1">
        <w:r w:rsidRPr="00065BED">
          <w:rPr>
            <w:rFonts w:ascii="Times New Roman" w:hAnsi="Times New Roman" w:cs="Times New Roman"/>
            <w:color w:val="0000FF"/>
            <w:szCs w:val="22"/>
          </w:rPr>
          <w:t>абзацах двадцать втором</w:t>
        </w:r>
      </w:hyperlink>
      <w:r w:rsidRPr="00065BED">
        <w:rPr>
          <w:rFonts w:ascii="Times New Roman" w:hAnsi="Times New Roman" w:cs="Times New Roman"/>
          <w:szCs w:val="22"/>
        </w:rPr>
        <w:t xml:space="preserve"> - </w:t>
      </w:r>
      <w:hyperlink w:anchor="P325" w:history="1">
        <w:r w:rsidRPr="00065BED">
          <w:rPr>
            <w:rFonts w:ascii="Times New Roman" w:hAnsi="Times New Roman" w:cs="Times New Roman"/>
            <w:color w:val="0000FF"/>
            <w:szCs w:val="22"/>
          </w:rPr>
          <w:t>двадцать шестом подпункта "б" пункта 13</w:t>
        </w:r>
      </w:hyperlink>
      <w:r w:rsidRPr="00065BED">
        <w:rPr>
          <w:rFonts w:ascii="Times New Roman" w:hAnsi="Times New Roman" w:cs="Times New Roman"/>
          <w:szCs w:val="22"/>
        </w:rPr>
        <w:t xml:space="preserve"> настоящего документа, подлежит опубликованию на официальном сайте субъекта оперативно-диспетчерского управления или на ином официальном сайте в сети Интернет, определяемом Правительством Российской Федерации, ежемесячно.</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327" w:history="1">
        <w:r w:rsidRPr="00065BED">
          <w:rPr>
            <w:rFonts w:ascii="Times New Roman" w:hAnsi="Times New Roman" w:cs="Times New Roman"/>
            <w:color w:val="0000FF"/>
            <w:szCs w:val="22"/>
          </w:rPr>
          <w:t>абзацах двадцать восьмом</w:t>
        </w:r>
      </w:hyperlink>
      <w:r w:rsidRPr="00065BED">
        <w:rPr>
          <w:rFonts w:ascii="Times New Roman" w:hAnsi="Times New Roman" w:cs="Times New Roman"/>
          <w:szCs w:val="22"/>
        </w:rPr>
        <w:t xml:space="preserve"> - </w:t>
      </w:r>
      <w:hyperlink w:anchor="P330" w:history="1">
        <w:r w:rsidRPr="00065BED">
          <w:rPr>
            <w:rFonts w:ascii="Times New Roman" w:hAnsi="Times New Roman" w:cs="Times New Roman"/>
            <w:color w:val="0000FF"/>
            <w:szCs w:val="22"/>
          </w:rPr>
          <w:t>тридцать первом подпункта "б" пункта 13</w:t>
        </w:r>
      </w:hyperlink>
      <w:r w:rsidRPr="00065BED">
        <w:rPr>
          <w:rFonts w:ascii="Times New Roman" w:hAnsi="Times New Roman" w:cs="Times New Roman"/>
          <w:szCs w:val="22"/>
        </w:rPr>
        <w:t xml:space="preserve"> настоящего документа, подлежит опубликованию на официальном сайте субъекта оперативно-диспетчерского управления или на ином официальном сайте в сети Интернет, определяемом Правительством Российской Федерации, в течение 10 дней со дня заключения соответствующего договора.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342" w:history="1">
        <w:r w:rsidRPr="00065BED">
          <w:rPr>
            <w:rFonts w:ascii="Times New Roman" w:hAnsi="Times New Roman" w:cs="Times New Roman"/>
            <w:color w:val="0000FF"/>
            <w:szCs w:val="22"/>
          </w:rPr>
          <w:t>подпункте "д" пункта 13</w:t>
        </w:r>
      </w:hyperlink>
      <w:r w:rsidRPr="00065BED">
        <w:rPr>
          <w:rFonts w:ascii="Times New Roman" w:hAnsi="Times New Roman" w:cs="Times New Roman"/>
          <w:szCs w:val="22"/>
        </w:rPr>
        <w:t xml:space="preserve"> настоящего документа, подписывается с использованием усиленной квалифицированной электронной подписи, подлежит опубликованию на официальном сайте в сети "Интернет", определяемом Правительством Российской Федерации, ежегодно, до 15 апреля, или в сроки, предусмотренные </w:t>
      </w:r>
      <w:hyperlink r:id="rId176"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утверждения инвестиционных программ субъектов электроэнергетики для раскрытия информации о проекте изменений в инвестиционную программу, и обновляется в сроки, установленные </w:t>
      </w:r>
      <w:hyperlink r:id="rId177"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утверждения инвестиционных программ субъектов электроэнергетики. Информация, указанная в </w:t>
      </w:r>
      <w:hyperlink w:anchor="P344" w:history="1">
        <w:r w:rsidRPr="00065BED">
          <w:rPr>
            <w:rFonts w:ascii="Times New Roman" w:hAnsi="Times New Roman" w:cs="Times New Roman"/>
            <w:color w:val="0000FF"/>
            <w:szCs w:val="22"/>
          </w:rPr>
          <w:t>абзацах втором</w:t>
        </w:r>
      </w:hyperlink>
      <w:r w:rsidRPr="00065BED">
        <w:rPr>
          <w:rFonts w:ascii="Times New Roman" w:hAnsi="Times New Roman" w:cs="Times New Roman"/>
          <w:szCs w:val="22"/>
        </w:rPr>
        <w:t xml:space="preserve"> - </w:t>
      </w:r>
      <w:hyperlink w:anchor="P348" w:history="1">
        <w:r w:rsidRPr="00065BED">
          <w:rPr>
            <w:rFonts w:ascii="Times New Roman" w:hAnsi="Times New Roman" w:cs="Times New Roman"/>
            <w:color w:val="0000FF"/>
            <w:szCs w:val="22"/>
          </w:rPr>
          <w:t>пятом подпункта "д" пункта 13</w:t>
        </w:r>
      </w:hyperlink>
      <w:r w:rsidRPr="00065BED">
        <w:rPr>
          <w:rFonts w:ascii="Times New Roman" w:hAnsi="Times New Roman" w:cs="Times New Roman"/>
          <w:szCs w:val="22"/>
        </w:rPr>
        <w:t xml:space="preserve"> настоящего документа, раскрывается в форме электронных документов в соответствии с </w:t>
      </w:r>
      <w:hyperlink r:id="rId178" w:history="1">
        <w:r w:rsidRPr="00065BED">
          <w:rPr>
            <w:rFonts w:ascii="Times New Roman" w:hAnsi="Times New Roman" w:cs="Times New Roman"/>
            <w:color w:val="0000FF"/>
            <w:szCs w:val="22"/>
          </w:rPr>
          <w:t>формами</w:t>
        </w:r>
      </w:hyperlink>
      <w:r w:rsidRPr="00065BED">
        <w:rPr>
          <w:rFonts w:ascii="Times New Roman" w:hAnsi="Times New Roman" w:cs="Times New Roman"/>
          <w:szCs w:val="22"/>
        </w:rPr>
        <w:t xml:space="preserve">, </w:t>
      </w:r>
      <w:hyperlink r:id="rId179"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заполнения указанных форм и </w:t>
      </w:r>
      <w:hyperlink r:id="rId180" w:history="1">
        <w:r w:rsidRPr="00065BED">
          <w:rPr>
            <w:rFonts w:ascii="Times New Roman" w:hAnsi="Times New Roman" w:cs="Times New Roman"/>
            <w:color w:val="0000FF"/>
            <w:szCs w:val="22"/>
          </w:rPr>
          <w:t>требованиями</w:t>
        </w:r>
      </w:hyperlink>
      <w:r w:rsidRPr="00065BED">
        <w:rPr>
          <w:rFonts w:ascii="Times New Roman" w:hAnsi="Times New Roman" w:cs="Times New Roman"/>
          <w:szCs w:val="22"/>
        </w:rPr>
        <w:t xml:space="preserve"> к их форматам раскрытия, утверждаемыми Министерством энергетики Российской Федерации по согласованию с Министерством связи и массовых коммуникаций Российской Федерации (указанные электронные документы формируются субъектом оперативно-диспетчерского управления на основе их шаблонов и (или) описаний схем XML-документов, опубликованных на официальном сайте Министерства энергетики Российской Федерации в сети "Интернет"). Информация, указанная в </w:t>
      </w:r>
      <w:hyperlink w:anchor="P349" w:history="1">
        <w:r w:rsidRPr="00065BED">
          <w:rPr>
            <w:rFonts w:ascii="Times New Roman" w:hAnsi="Times New Roman" w:cs="Times New Roman"/>
            <w:color w:val="0000FF"/>
            <w:szCs w:val="22"/>
          </w:rPr>
          <w:t>абзацах шестом</w:t>
        </w:r>
      </w:hyperlink>
      <w:r w:rsidRPr="00065BED">
        <w:rPr>
          <w:rFonts w:ascii="Times New Roman" w:hAnsi="Times New Roman" w:cs="Times New Roman"/>
          <w:szCs w:val="22"/>
        </w:rPr>
        <w:t xml:space="preserve"> - </w:t>
      </w:r>
      <w:hyperlink w:anchor="P351" w:history="1">
        <w:r w:rsidRPr="00065BED">
          <w:rPr>
            <w:rFonts w:ascii="Times New Roman" w:hAnsi="Times New Roman" w:cs="Times New Roman"/>
            <w:color w:val="0000FF"/>
            <w:szCs w:val="22"/>
          </w:rPr>
          <w:t>восьмом подпункта "д" пункта 13</w:t>
        </w:r>
      </w:hyperlink>
      <w:r w:rsidRPr="00065BED">
        <w:rPr>
          <w:rFonts w:ascii="Times New Roman" w:hAnsi="Times New Roman" w:cs="Times New Roman"/>
          <w:szCs w:val="22"/>
        </w:rPr>
        <w:t xml:space="preserve"> настоящего документа, раскрывается в форме электронных документов в соответствии с требованиями к их форматам раскрытия, утверждаемыми Министерством энергетики Российской Федерации.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Постановлений Правительства РФ от 16.02.2015 </w:t>
      </w:r>
      <w:hyperlink r:id="rId181" w:history="1">
        <w:r w:rsidRPr="00065BED">
          <w:rPr>
            <w:rFonts w:ascii="Times New Roman" w:hAnsi="Times New Roman" w:cs="Times New Roman"/>
            <w:color w:val="0000FF"/>
            <w:szCs w:val="22"/>
          </w:rPr>
          <w:t>N 132</w:t>
        </w:r>
      </w:hyperlink>
      <w:r w:rsidRPr="00065BED">
        <w:rPr>
          <w:rFonts w:ascii="Times New Roman" w:hAnsi="Times New Roman" w:cs="Times New Roman"/>
          <w:szCs w:val="22"/>
        </w:rPr>
        <w:t xml:space="preserve">, от 17.02.2017 </w:t>
      </w:r>
      <w:hyperlink r:id="rId182" w:history="1">
        <w:r w:rsidRPr="00065BED">
          <w:rPr>
            <w:rFonts w:ascii="Times New Roman" w:hAnsi="Times New Roman" w:cs="Times New Roman"/>
            <w:color w:val="0000FF"/>
            <w:szCs w:val="22"/>
          </w:rPr>
          <w:t>N 202</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353" w:history="1">
        <w:r w:rsidRPr="00065BED">
          <w:rPr>
            <w:rFonts w:ascii="Times New Roman" w:hAnsi="Times New Roman" w:cs="Times New Roman"/>
            <w:color w:val="0000FF"/>
            <w:szCs w:val="22"/>
          </w:rPr>
          <w:t>подпункте "д(1)" пункта 13</w:t>
        </w:r>
      </w:hyperlink>
      <w:r w:rsidRPr="00065BED">
        <w:rPr>
          <w:rFonts w:ascii="Times New Roman" w:hAnsi="Times New Roman" w:cs="Times New Roman"/>
          <w:szCs w:val="22"/>
        </w:rPr>
        <w:t xml:space="preserve"> настоящего документа, подписывается с использованием усиленной квалифицированной электронной подписи и подлежит опубликованию на официальном сайте в сети "Интернет", определяемом Правительством Российской Федерации, ежеквартально, не позднее чем через 45 дней после окончания отчетного квартала, а также ежегодно, до 1 апреля, по результатам исполнения инвестиционной программы за предыдущий календарный год. Указанная информация раскрывается в форме электронных документов в соответствии с формами, правилами заполнения указанных форм и требованиями к их форматам раскрытия, утверждаемыми Министерством энергетики Российской Федерации по согласованию с Министерством связи и массовых коммуникаций Российской Федерации (указанные электронные документы формируются субъектом оперативно-диспетчерского управления на основе их шаблонов и (или) описаний схем XML-документов, опубликованных на официальном сайте Министерства энергетики Российской Федерации в сети "Интернет").</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183"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16.02.2015 N 132; в ред. </w:t>
      </w:r>
      <w:hyperlink r:id="rId184"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361" w:history="1">
        <w:r w:rsidRPr="00065BED">
          <w:rPr>
            <w:rFonts w:ascii="Times New Roman" w:hAnsi="Times New Roman" w:cs="Times New Roman"/>
            <w:color w:val="0000FF"/>
            <w:szCs w:val="22"/>
          </w:rPr>
          <w:t>абзаце втором подпункта "е" пункта 13</w:t>
        </w:r>
      </w:hyperlink>
      <w:r w:rsidRPr="00065BED">
        <w:rPr>
          <w:rFonts w:ascii="Times New Roman" w:hAnsi="Times New Roman" w:cs="Times New Roman"/>
          <w:szCs w:val="22"/>
        </w:rPr>
        <w:t xml:space="preserve"> настоящего документа, </w:t>
      </w:r>
      <w:r w:rsidRPr="00065BED">
        <w:rPr>
          <w:rFonts w:ascii="Times New Roman" w:hAnsi="Times New Roman" w:cs="Times New Roman"/>
          <w:szCs w:val="22"/>
        </w:rPr>
        <w:lastRenderedPageBreak/>
        <w:t>подлежит опубликованию на официальном сайте субъекта оперативно-диспетчерского управления или на ином официальном сайте в сети Интернет, определяемом Правительством Российской Федерации, в течение 30 дней со дня утверждения соответствующих локальных актов.</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362" w:history="1">
        <w:r w:rsidRPr="00065BED">
          <w:rPr>
            <w:rFonts w:ascii="Times New Roman" w:hAnsi="Times New Roman" w:cs="Times New Roman"/>
            <w:color w:val="0000FF"/>
            <w:szCs w:val="22"/>
          </w:rPr>
          <w:t>абзацах третьем</w:t>
        </w:r>
      </w:hyperlink>
      <w:r w:rsidRPr="00065BED">
        <w:rPr>
          <w:rFonts w:ascii="Times New Roman" w:hAnsi="Times New Roman" w:cs="Times New Roman"/>
          <w:szCs w:val="22"/>
        </w:rPr>
        <w:t xml:space="preserve"> и </w:t>
      </w:r>
      <w:hyperlink w:anchor="P363" w:history="1">
        <w:r w:rsidRPr="00065BED">
          <w:rPr>
            <w:rFonts w:ascii="Times New Roman" w:hAnsi="Times New Roman" w:cs="Times New Roman"/>
            <w:color w:val="0000FF"/>
            <w:szCs w:val="22"/>
          </w:rPr>
          <w:t>четвертом подпункта "е" пункта 13</w:t>
        </w:r>
      </w:hyperlink>
      <w:r w:rsidRPr="00065BED">
        <w:rPr>
          <w:rFonts w:ascii="Times New Roman" w:hAnsi="Times New Roman" w:cs="Times New Roman"/>
          <w:szCs w:val="22"/>
        </w:rPr>
        <w:t xml:space="preserve"> настоящего документа, подлежит опубликованию на официальном сайте субъекта оперативно-диспетчерского управления или на ином официальном сайте в сети Интернет, определяемом Правительством Российской Федерации, в соответствии со сроками, предусмотренными законодательством Российской Федерации и локальными документами субъекта оперативно-диспетчерского управления, определяющими порядок проведения открытых закупочных процедур.</w:t>
      </w: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jc w:val="center"/>
        <w:outlineLvl w:val="1"/>
        <w:rPr>
          <w:rFonts w:ascii="Times New Roman" w:hAnsi="Times New Roman" w:cs="Times New Roman"/>
          <w:szCs w:val="22"/>
        </w:rPr>
      </w:pPr>
      <w:r w:rsidRPr="00065BED">
        <w:rPr>
          <w:rFonts w:ascii="Times New Roman" w:hAnsi="Times New Roman" w:cs="Times New Roman"/>
          <w:szCs w:val="22"/>
        </w:rPr>
        <w:t>IV. Стандарт раскрытия информации производителями</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электрической энергии</w:t>
      </w: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bookmarkStart w:id="75" w:name="P389"/>
      <w:bookmarkEnd w:id="75"/>
      <w:r w:rsidRPr="00065BED">
        <w:rPr>
          <w:rFonts w:ascii="Times New Roman" w:hAnsi="Times New Roman" w:cs="Times New Roman"/>
          <w:szCs w:val="22"/>
        </w:rPr>
        <w:t xml:space="preserve">15. Производители электрической энергии помимо информации, предусмотренной </w:t>
      </w:r>
      <w:hyperlink w:anchor="P97" w:history="1">
        <w:r w:rsidRPr="00065BED">
          <w:rPr>
            <w:rFonts w:ascii="Times New Roman" w:hAnsi="Times New Roman" w:cs="Times New Roman"/>
            <w:color w:val="0000FF"/>
            <w:szCs w:val="22"/>
          </w:rPr>
          <w:t>пунктом 9</w:t>
        </w:r>
      </w:hyperlink>
      <w:r w:rsidRPr="00065BED">
        <w:rPr>
          <w:rFonts w:ascii="Times New Roman" w:hAnsi="Times New Roman" w:cs="Times New Roman"/>
          <w:szCs w:val="22"/>
        </w:rPr>
        <w:t xml:space="preserve"> настоящего документа, раскрывают:</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а) информацию о тарифах на поставку электрической энергии с указанием решения уполномоченного федерального органа исполнительной власти и (или) органа исполнительной власти субъекта Российской Федерации об установлении тарифов и источника официального опубликования такого решения;</w:t>
      </w:r>
    </w:p>
    <w:p w:rsidR="00065BED" w:rsidRPr="00065BED" w:rsidRDefault="00065BED">
      <w:pPr>
        <w:pStyle w:val="ConsPlusNormal"/>
        <w:spacing w:before="220"/>
        <w:ind w:firstLine="540"/>
        <w:jc w:val="both"/>
        <w:rPr>
          <w:rFonts w:ascii="Times New Roman" w:hAnsi="Times New Roman" w:cs="Times New Roman"/>
          <w:szCs w:val="22"/>
        </w:rPr>
      </w:pPr>
      <w:bookmarkStart w:id="76" w:name="P391"/>
      <w:bookmarkEnd w:id="76"/>
      <w:r w:rsidRPr="00065BED">
        <w:rPr>
          <w:rFonts w:ascii="Times New Roman" w:hAnsi="Times New Roman" w:cs="Times New Roman"/>
          <w:szCs w:val="22"/>
        </w:rPr>
        <w:t>б) информацию о выбросах загрязняющих веществ, оказывающих негативное влияние на окружающую среду, и мероприятиях по их сокращению на следующий год;</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в) информацию об инвестиционных программах производителей электрической энергии;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"в" введен </w:t>
      </w:r>
      <w:hyperlink r:id="rId185"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г) информацию о расходах электроэнергии на собственные и хозяйственные нужды генерирующего оборудования при выработке электрической и тепловой энергии (раздельно) с указанием наименования и типа станции;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"г" введен </w:t>
      </w:r>
      <w:hyperlink r:id="rId186"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bookmarkStart w:id="77" w:name="P396"/>
      <w:bookmarkEnd w:id="77"/>
      <w:r w:rsidRPr="00065BED">
        <w:rPr>
          <w:rFonts w:ascii="Times New Roman" w:hAnsi="Times New Roman" w:cs="Times New Roman"/>
          <w:szCs w:val="22"/>
        </w:rPr>
        <w:t>д) информацию об используемом топливе на электрических станциях с указанием поставщиков и характеристик топлива.</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"д" введен </w:t>
      </w:r>
      <w:hyperlink r:id="rId187"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bookmarkStart w:id="78" w:name="P398"/>
      <w:bookmarkEnd w:id="78"/>
      <w:r w:rsidRPr="00065BED">
        <w:rPr>
          <w:rFonts w:ascii="Times New Roman" w:hAnsi="Times New Roman" w:cs="Times New Roman"/>
          <w:szCs w:val="22"/>
        </w:rPr>
        <w:t>15(1). Производители электрической энергии, отнесенные к числу субъектов электроэнергетики, инвестиционные программы которых утверждаются Министерством энергетики Российской Федерации, или Министерством энергетики Российской Федерации совместно с Государственной корпорацией по атомной энергии "Росатом", или органами исполнительной власти субъектов Российской Федерации, раскрывают информацию об инвестиционных программах (проектах инвестиционных программ) (за исключением сведений, составляющих государственную тайну), включая: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88"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bookmarkStart w:id="79" w:name="P400"/>
      <w:bookmarkEnd w:id="79"/>
      <w:r w:rsidRPr="00065BED">
        <w:rPr>
          <w:rFonts w:ascii="Times New Roman" w:hAnsi="Times New Roman" w:cs="Times New Roman"/>
          <w:szCs w:val="22"/>
        </w:rPr>
        <w:t xml:space="preserve">перечни инвестиционных проектов на период реализации инвестиционной программы (проекта инвестиционной программы), реализуемых с использованием инвестиционных ресурсов, включаемых в регулируемые государством цены (тарифы), и инвестиционных проектов, реализуемых без использования указанных инвестиционных ресурсов, с указанием идентификаторов инвестиционных проектов, определяемых однократно в соответствии с </w:t>
      </w:r>
      <w:hyperlink r:id="rId189" w:history="1">
        <w:r w:rsidRPr="00065BED">
          <w:rPr>
            <w:rFonts w:ascii="Times New Roman" w:hAnsi="Times New Roman" w:cs="Times New Roman"/>
            <w:color w:val="0000FF"/>
            <w:szCs w:val="22"/>
          </w:rPr>
          <w:t>методическими указаниями</w:t>
        </w:r>
      </w:hyperlink>
      <w:r w:rsidRPr="00065BED">
        <w:rPr>
          <w:rFonts w:ascii="Times New Roman" w:hAnsi="Times New Roman" w:cs="Times New Roman"/>
          <w:szCs w:val="22"/>
        </w:rPr>
        <w:t xml:space="preserve"> по определению субъектами рынков идентификаторов инвестиционных проектов, утверждаемыми Министерством энергетики Российской Федерации. Идентификатор инвестиционного проекта не меняется на протяжении всего срока реализации инвестиционного проекта, а также после завершения его реализации;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90"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краткое описание инвестиционной программы (проекта инвестиционной программы) по </w:t>
      </w:r>
      <w:r w:rsidRPr="00065BED">
        <w:rPr>
          <w:rFonts w:ascii="Times New Roman" w:hAnsi="Times New Roman" w:cs="Times New Roman"/>
          <w:szCs w:val="22"/>
        </w:rPr>
        <w:lastRenderedPageBreak/>
        <w:t>основным направлениям инвестиционных проектов, в том числе включающее указание целей и обоснование необходимости реализации инвестиционных проектов, вводимой (выводимой) мощности и (или) других характеристик объектов инвестиционной деятельности, места расположения объектов инвестиционной деятельности, сроков ввода (вывода) объектов инвестиционной деятельности, в том числе сроков ввода (вывода) объектов электроэнергетики, показателей энергетической эффективности оборудования и других показателей инвестиционных проектов инвестиционной программы (проекта инвестиционной программы);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план финансирования и освоения капитальных вложений по инвестиционным проектам в отношении каждого года периода реализации инвестиционной программы (проекта инвестиционной программы) с указанием по каждому инвестиционному проекту планируемых источников финансирования, полной и остаточной стоимости инвестиционных проектов (по состоянию на начало календарного года, в котором раскрывается инвестиционная программа (проект инвестиционной программы), плановых объемов финансирования и освоения капитальных вложений в отношении каждого года периода реализации инвестиционной программы (проекта инвестиционной программы), результатов расчетов объемов финансовых потребностей, необходимых для строительства (реконструкции) объектов электроэнергетики, выполненных в соответствии с </w:t>
      </w:r>
      <w:hyperlink r:id="rId191" w:history="1">
        <w:r w:rsidRPr="00065BED">
          <w:rPr>
            <w:rFonts w:ascii="Times New Roman" w:hAnsi="Times New Roman" w:cs="Times New Roman"/>
            <w:color w:val="0000FF"/>
            <w:szCs w:val="22"/>
          </w:rPr>
          <w:t>укрупненными нормативами</w:t>
        </w:r>
      </w:hyperlink>
      <w:r w:rsidRPr="00065BED">
        <w:rPr>
          <w:rFonts w:ascii="Times New Roman" w:hAnsi="Times New Roman" w:cs="Times New Roman"/>
          <w:szCs w:val="22"/>
        </w:rPr>
        <w:t xml:space="preserve"> цены типовых технологических решений капитального строительства объектов электроэнергетики, утвержденными Министерством энергетики Российской Федерации, а также информации об использованных при таких расчетах типовых технологических решениях капитального строительства объектов электроэнергетики, их технических показателях и соответствующих им укрупненных нормативах цены;</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192"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bookmarkStart w:id="80" w:name="P405"/>
      <w:bookmarkEnd w:id="80"/>
      <w:r w:rsidRPr="00065BED">
        <w:rPr>
          <w:rFonts w:ascii="Times New Roman" w:hAnsi="Times New Roman" w:cs="Times New Roman"/>
          <w:szCs w:val="22"/>
        </w:rPr>
        <w:t>план ввода основных средств в натуральном и стоимостном выражении с разделением по инвестиционным проектам, составленный на период реализации инвестиционной программы (проекта инвестиционной программы), в том числе с распределением по кварталам в 1-м году реализации инвестиционной программы (проекта инвестиционной программы) и году, в котором раскрывается инвестиционная программа (если применимо);</w:t>
      </w:r>
    </w:p>
    <w:p w:rsidR="00065BED" w:rsidRPr="00065BED" w:rsidRDefault="00065BED">
      <w:pPr>
        <w:pStyle w:val="ConsPlusNormal"/>
        <w:spacing w:before="220"/>
        <w:ind w:firstLine="540"/>
        <w:jc w:val="both"/>
        <w:rPr>
          <w:rFonts w:ascii="Times New Roman" w:hAnsi="Times New Roman" w:cs="Times New Roman"/>
          <w:szCs w:val="22"/>
        </w:rPr>
      </w:pPr>
      <w:bookmarkStart w:id="81" w:name="P406"/>
      <w:bookmarkEnd w:id="81"/>
      <w:r w:rsidRPr="00065BED">
        <w:rPr>
          <w:rFonts w:ascii="Times New Roman" w:hAnsi="Times New Roman" w:cs="Times New Roman"/>
          <w:szCs w:val="22"/>
        </w:rPr>
        <w:t xml:space="preserve">копию решения об одобрении инвестиционной программы (проекта инвестиционной программы) советом директоров (наблюдательным советом) производителя электрической энергии, а при отсутствии совета директоров (наблюдательного совета) - коллегиальным (единоличным) исполнительным органом управления или иным уполномоченным органом производителя электрической энергии (не раскрывается при опубликовании информации о проекте инвестиционной программы в случаях, если сроки раскрытия такой информации в соответствии с </w:t>
      </w:r>
      <w:hyperlink w:anchor="P416" w:history="1">
        <w:r w:rsidRPr="00065BED">
          <w:rPr>
            <w:rFonts w:ascii="Times New Roman" w:hAnsi="Times New Roman" w:cs="Times New Roman"/>
            <w:color w:val="0000FF"/>
            <w:szCs w:val="22"/>
          </w:rPr>
          <w:t>пунктом 17(2)</w:t>
        </w:r>
      </w:hyperlink>
      <w:r w:rsidRPr="00065BED">
        <w:rPr>
          <w:rFonts w:ascii="Times New Roman" w:hAnsi="Times New Roman" w:cs="Times New Roman"/>
          <w:szCs w:val="22"/>
        </w:rPr>
        <w:t xml:space="preserve"> настоящего документа предусмотрены Правилами утверждения инвестиционных программ субъектов электроэнергетики);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программу по энергосбережению и повышению энергетической эффективности (для организаций, которые в соответствии с законодательством об энергосбережении и о повышении энергетической эффективности утверждают и реализовывают программы в области энергосбережения и повышения энергетической эффективности);</w:t>
      </w:r>
    </w:p>
    <w:p w:rsidR="00065BED" w:rsidRPr="00065BED" w:rsidRDefault="00065BED">
      <w:pPr>
        <w:pStyle w:val="ConsPlusNormal"/>
        <w:spacing w:before="220"/>
        <w:ind w:firstLine="540"/>
        <w:jc w:val="both"/>
        <w:rPr>
          <w:rFonts w:ascii="Times New Roman" w:hAnsi="Times New Roman" w:cs="Times New Roman"/>
          <w:szCs w:val="22"/>
        </w:rPr>
      </w:pPr>
      <w:bookmarkStart w:id="82" w:name="P408"/>
      <w:bookmarkEnd w:id="82"/>
      <w:r w:rsidRPr="00065BED">
        <w:rPr>
          <w:rFonts w:ascii="Times New Roman" w:hAnsi="Times New Roman" w:cs="Times New Roman"/>
          <w:szCs w:val="22"/>
        </w:rPr>
        <w:t>заключения (отчеты) по результатам проведения технологического и ценового аудита инвестиционных проектов строительства объектов электроэнергетики в случаях, если получение таких заключений (отчетов) является обязательным.</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15(1) введен </w:t>
      </w:r>
      <w:hyperlink r:id="rId193"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16.02.2015 N 132)</w:t>
      </w:r>
    </w:p>
    <w:p w:rsidR="00065BED" w:rsidRPr="00065BED" w:rsidRDefault="00065BED">
      <w:pPr>
        <w:pStyle w:val="ConsPlusNormal"/>
        <w:spacing w:before="220"/>
        <w:ind w:firstLine="540"/>
        <w:jc w:val="both"/>
        <w:rPr>
          <w:rFonts w:ascii="Times New Roman" w:hAnsi="Times New Roman" w:cs="Times New Roman"/>
          <w:szCs w:val="22"/>
        </w:rPr>
      </w:pPr>
      <w:bookmarkStart w:id="83" w:name="P410"/>
      <w:bookmarkEnd w:id="83"/>
      <w:r w:rsidRPr="00065BED">
        <w:rPr>
          <w:rFonts w:ascii="Times New Roman" w:hAnsi="Times New Roman" w:cs="Times New Roman"/>
          <w:szCs w:val="22"/>
        </w:rPr>
        <w:t xml:space="preserve">16. Гидроэлектростанции помимо информации, предусмотренной </w:t>
      </w:r>
      <w:hyperlink w:anchor="P97" w:history="1">
        <w:r w:rsidRPr="00065BED">
          <w:rPr>
            <w:rFonts w:ascii="Times New Roman" w:hAnsi="Times New Roman" w:cs="Times New Roman"/>
            <w:color w:val="0000FF"/>
            <w:szCs w:val="22"/>
          </w:rPr>
          <w:t>пунктами 9</w:t>
        </w:r>
      </w:hyperlink>
      <w:r w:rsidRPr="00065BED">
        <w:rPr>
          <w:rFonts w:ascii="Times New Roman" w:hAnsi="Times New Roman" w:cs="Times New Roman"/>
          <w:szCs w:val="22"/>
        </w:rPr>
        <w:t xml:space="preserve"> и </w:t>
      </w:r>
      <w:hyperlink w:anchor="P389" w:history="1">
        <w:r w:rsidRPr="00065BED">
          <w:rPr>
            <w:rFonts w:ascii="Times New Roman" w:hAnsi="Times New Roman" w:cs="Times New Roman"/>
            <w:color w:val="0000FF"/>
            <w:szCs w:val="22"/>
          </w:rPr>
          <w:t>15</w:t>
        </w:r>
      </w:hyperlink>
      <w:r w:rsidRPr="00065BED">
        <w:rPr>
          <w:rFonts w:ascii="Times New Roman" w:hAnsi="Times New Roman" w:cs="Times New Roman"/>
          <w:szCs w:val="22"/>
        </w:rPr>
        <w:t xml:space="preserve"> настоящего документа, раскрывают информацию о режиме использования и состоянии водных ресурсов.</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17. Информация, указанная в </w:t>
      </w:r>
      <w:hyperlink w:anchor="P389" w:history="1">
        <w:r w:rsidRPr="00065BED">
          <w:rPr>
            <w:rFonts w:ascii="Times New Roman" w:hAnsi="Times New Roman" w:cs="Times New Roman"/>
            <w:color w:val="0000FF"/>
            <w:szCs w:val="22"/>
          </w:rPr>
          <w:t>пунктах 15</w:t>
        </w:r>
      </w:hyperlink>
      <w:r w:rsidRPr="00065BED">
        <w:rPr>
          <w:rFonts w:ascii="Times New Roman" w:hAnsi="Times New Roman" w:cs="Times New Roman"/>
          <w:szCs w:val="22"/>
        </w:rPr>
        <w:t xml:space="preserve"> и </w:t>
      </w:r>
      <w:hyperlink w:anchor="P410" w:history="1">
        <w:r w:rsidRPr="00065BED">
          <w:rPr>
            <w:rFonts w:ascii="Times New Roman" w:hAnsi="Times New Roman" w:cs="Times New Roman"/>
            <w:color w:val="0000FF"/>
            <w:szCs w:val="22"/>
          </w:rPr>
          <w:t>16</w:t>
        </w:r>
      </w:hyperlink>
      <w:r w:rsidRPr="00065BED">
        <w:rPr>
          <w:rFonts w:ascii="Times New Roman" w:hAnsi="Times New Roman" w:cs="Times New Roman"/>
          <w:szCs w:val="22"/>
        </w:rPr>
        <w:t xml:space="preserve"> настоящего документа, подлежит опубликованию в официальном печатном издании ежегодно, не позднее 1 июня.</w:t>
      </w:r>
    </w:p>
    <w:p w:rsidR="00065BED" w:rsidRPr="00065BED" w:rsidRDefault="00065BED">
      <w:pPr>
        <w:pStyle w:val="ConsPlusNormal"/>
        <w:spacing w:before="220"/>
        <w:ind w:firstLine="540"/>
        <w:jc w:val="both"/>
        <w:rPr>
          <w:rFonts w:ascii="Times New Roman" w:hAnsi="Times New Roman" w:cs="Times New Roman"/>
          <w:szCs w:val="22"/>
        </w:rPr>
      </w:pPr>
      <w:bookmarkStart w:id="84" w:name="P412"/>
      <w:bookmarkEnd w:id="84"/>
      <w:r w:rsidRPr="00065BED">
        <w:rPr>
          <w:rFonts w:ascii="Times New Roman" w:hAnsi="Times New Roman" w:cs="Times New Roman"/>
          <w:szCs w:val="22"/>
        </w:rPr>
        <w:t xml:space="preserve">17(1). Производители, являющиеся субъектами розничных рынков электрической энергии, </w:t>
      </w:r>
      <w:r w:rsidRPr="00065BED">
        <w:rPr>
          <w:rFonts w:ascii="Times New Roman" w:hAnsi="Times New Roman" w:cs="Times New Roman"/>
          <w:szCs w:val="22"/>
        </w:rPr>
        <w:lastRenderedPageBreak/>
        <w:t>по запросу Федеральной антимонопольной службы и ее территориальных органов предоставляют следующую информацию:</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а) объем продажи электрической энергии гарантирующему поставщику;</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б) величина мощности, соответствующая продаже электрической энергии гарантирующему поставщику.</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17(1) введен </w:t>
      </w:r>
      <w:hyperlink r:id="rId194"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04.05.2012 N 442)</w:t>
      </w:r>
    </w:p>
    <w:p w:rsidR="00065BED" w:rsidRPr="00065BED" w:rsidRDefault="00065BED">
      <w:pPr>
        <w:pStyle w:val="ConsPlusNormal"/>
        <w:spacing w:before="220"/>
        <w:ind w:firstLine="540"/>
        <w:jc w:val="both"/>
        <w:rPr>
          <w:rFonts w:ascii="Times New Roman" w:hAnsi="Times New Roman" w:cs="Times New Roman"/>
          <w:szCs w:val="22"/>
        </w:rPr>
      </w:pPr>
      <w:bookmarkStart w:id="85" w:name="P416"/>
      <w:bookmarkEnd w:id="85"/>
      <w:r w:rsidRPr="00065BED">
        <w:rPr>
          <w:rFonts w:ascii="Times New Roman" w:hAnsi="Times New Roman" w:cs="Times New Roman"/>
          <w:szCs w:val="22"/>
        </w:rPr>
        <w:t xml:space="preserve">17(2). Информация, указанная в </w:t>
      </w:r>
      <w:hyperlink w:anchor="P398" w:history="1">
        <w:r w:rsidRPr="00065BED">
          <w:rPr>
            <w:rFonts w:ascii="Times New Roman" w:hAnsi="Times New Roman" w:cs="Times New Roman"/>
            <w:color w:val="0000FF"/>
            <w:szCs w:val="22"/>
          </w:rPr>
          <w:t>пункте 15(1)</w:t>
        </w:r>
      </w:hyperlink>
      <w:r w:rsidRPr="00065BED">
        <w:rPr>
          <w:rFonts w:ascii="Times New Roman" w:hAnsi="Times New Roman" w:cs="Times New Roman"/>
          <w:szCs w:val="22"/>
        </w:rPr>
        <w:t xml:space="preserve"> настоящего документа, подписывается с использованием усиленной квалифицированной электронной подписи, подлежит опубликованию на официальном сайте в сети "Интернет", определяемом Правительством Российской Федерации, ежегодно, до 15 апреля, или в сроки, предусмотренные </w:t>
      </w:r>
      <w:hyperlink r:id="rId195"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утверждения инвестиционных программ субъектов электроэнергетики для раскрытия информации о проекте изменений в инвестиционную программу, и обновляется в сроки, установленные </w:t>
      </w:r>
      <w:hyperlink r:id="rId196"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утверждения инвестиционных программ субъектов электроэнергетики. Информация, указанная в </w:t>
      </w:r>
      <w:hyperlink w:anchor="P400" w:history="1">
        <w:r w:rsidRPr="00065BED">
          <w:rPr>
            <w:rFonts w:ascii="Times New Roman" w:hAnsi="Times New Roman" w:cs="Times New Roman"/>
            <w:color w:val="0000FF"/>
            <w:szCs w:val="22"/>
          </w:rPr>
          <w:t>абзацах втором</w:t>
        </w:r>
      </w:hyperlink>
      <w:r w:rsidRPr="00065BED">
        <w:rPr>
          <w:rFonts w:ascii="Times New Roman" w:hAnsi="Times New Roman" w:cs="Times New Roman"/>
          <w:szCs w:val="22"/>
        </w:rPr>
        <w:t xml:space="preserve"> - </w:t>
      </w:r>
      <w:hyperlink w:anchor="P405" w:history="1">
        <w:r w:rsidRPr="00065BED">
          <w:rPr>
            <w:rFonts w:ascii="Times New Roman" w:hAnsi="Times New Roman" w:cs="Times New Roman"/>
            <w:color w:val="0000FF"/>
            <w:szCs w:val="22"/>
          </w:rPr>
          <w:t>пятом пункта 15(1)</w:t>
        </w:r>
      </w:hyperlink>
      <w:r w:rsidRPr="00065BED">
        <w:rPr>
          <w:rFonts w:ascii="Times New Roman" w:hAnsi="Times New Roman" w:cs="Times New Roman"/>
          <w:szCs w:val="22"/>
        </w:rPr>
        <w:t xml:space="preserve"> настоящего документа, раскрывается в форме электронных документов в соответствии с </w:t>
      </w:r>
      <w:hyperlink r:id="rId197" w:history="1">
        <w:r w:rsidRPr="00065BED">
          <w:rPr>
            <w:rFonts w:ascii="Times New Roman" w:hAnsi="Times New Roman" w:cs="Times New Roman"/>
            <w:color w:val="0000FF"/>
            <w:szCs w:val="22"/>
          </w:rPr>
          <w:t>формами</w:t>
        </w:r>
      </w:hyperlink>
      <w:r w:rsidRPr="00065BED">
        <w:rPr>
          <w:rFonts w:ascii="Times New Roman" w:hAnsi="Times New Roman" w:cs="Times New Roman"/>
          <w:szCs w:val="22"/>
        </w:rPr>
        <w:t xml:space="preserve">, </w:t>
      </w:r>
      <w:hyperlink r:id="rId198"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заполнения указанных форм и </w:t>
      </w:r>
      <w:hyperlink r:id="rId199" w:history="1">
        <w:r w:rsidRPr="00065BED">
          <w:rPr>
            <w:rFonts w:ascii="Times New Roman" w:hAnsi="Times New Roman" w:cs="Times New Roman"/>
            <w:color w:val="0000FF"/>
            <w:szCs w:val="22"/>
          </w:rPr>
          <w:t>требованиями</w:t>
        </w:r>
      </w:hyperlink>
      <w:r w:rsidRPr="00065BED">
        <w:rPr>
          <w:rFonts w:ascii="Times New Roman" w:hAnsi="Times New Roman" w:cs="Times New Roman"/>
          <w:szCs w:val="22"/>
        </w:rPr>
        <w:t xml:space="preserve"> к их форматам раскрытия, утверждаемыми Министерством энергетики Российской Федерации по согласованию с Министерством связи и массовых коммуникаций Российской Федерации (указанные электронные документы формируются производителем электрической энергии на основе их шаблонов и (или) описаний схем XML-документов, опубликованных на официальном сайте Министерства энергетики Российской Федерации в сети "Интернет"). Информация, указанная в </w:t>
      </w:r>
      <w:hyperlink w:anchor="P406" w:history="1">
        <w:r w:rsidRPr="00065BED">
          <w:rPr>
            <w:rFonts w:ascii="Times New Roman" w:hAnsi="Times New Roman" w:cs="Times New Roman"/>
            <w:color w:val="0000FF"/>
            <w:szCs w:val="22"/>
          </w:rPr>
          <w:t>абзацах шестом</w:t>
        </w:r>
      </w:hyperlink>
      <w:r w:rsidRPr="00065BED">
        <w:rPr>
          <w:rFonts w:ascii="Times New Roman" w:hAnsi="Times New Roman" w:cs="Times New Roman"/>
          <w:szCs w:val="22"/>
        </w:rPr>
        <w:t xml:space="preserve"> - </w:t>
      </w:r>
      <w:hyperlink w:anchor="P408" w:history="1">
        <w:r w:rsidRPr="00065BED">
          <w:rPr>
            <w:rFonts w:ascii="Times New Roman" w:hAnsi="Times New Roman" w:cs="Times New Roman"/>
            <w:color w:val="0000FF"/>
            <w:szCs w:val="22"/>
          </w:rPr>
          <w:t>восьмом пункта 15(1)</w:t>
        </w:r>
      </w:hyperlink>
      <w:r w:rsidRPr="00065BED">
        <w:rPr>
          <w:rFonts w:ascii="Times New Roman" w:hAnsi="Times New Roman" w:cs="Times New Roman"/>
          <w:szCs w:val="22"/>
        </w:rPr>
        <w:t xml:space="preserve"> настоящего документа, раскрывается в форме электронных документов в соответствии с требованиями к их форматам раскрытия, утверждаемыми Министерством энергетики Российской Федерации.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17(2) введен </w:t>
      </w:r>
      <w:hyperlink r:id="rId200"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16.02.2015 N 132; в ред. </w:t>
      </w:r>
      <w:hyperlink r:id="rId201"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17(3). Производители, являющиеся субъектами розничных рынков электрической энергии, раскрывают информацию о выделенных оператором подвижной радиотелефонной связи абонентских номерах и (или) об адресах электронной почты, предназначенных для направления потребителю электрической энергии (мощности) уведомления о введении полного и (или) частичного ограничения режима потребления электрической энергии, путем размещения указанной информации на своих официальных сайтах в сети "Интернет".</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17(3) введен </w:t>
      </w:r>
      <w:hyperlink r:id="rId202"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24.05.2017 N 624)</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jc w:val="center"/>
        <w:outlineLvl w:val="1"/>
        <w:rPr>
          <w:rFonts w:ascii="Times New Roman" w:hAnsi="Times New Roman" w:cs="Times New Roman"/>
          <w:szCs w:val="22"/>
        </w:rPr>
      </w:pPr>
      <w:r w:rsidRPr="00065BED">
        <w:rPr>
          <w:rFonts w:ascii="Times New Roman" w:hAnsi="Times New Roman" w:cs="Times New Roman"/>
          <w:szCs w:val="22"/>
        </w:rPr>
        <w:t>V. Стандарт раскрытия информации</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коммерческим оператором оптового рынка</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 ред. </w:t>
      </w:r>
      <w:hyperlink r:id="rId203"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 xml:space="preserve">18. Коммерческий оператор оптового рынка помимо информации, предусмотренной </w:t>
      </w:r>
      <w:hyperlink w:anchor="P97" w:history="1">
        <w:r w:rsidRPr="00065BED">
          <w:rPr>
            <w:rFonts w:ascii="Times New Roman" w:hAnsi="Times New Roman" w:cs="Times New Roman"/>
            <w:color w:val="0000FF"/>
            <w:szCs w:val="22"/>
          </w:rPr>
          <w:t>пунктом 9</w:t>
        </w:r>
      </w:hyperlink>
      <w:r w:rsidRPr="00065BED">
        <w:rPr>
          <w:rFonts w:ascii="Times New Roman" w:hAnsi="Times New Roman" w:cs="Times New Roman"/>
          <w:szCs w:val="22"/>
        </w:rPr>
        <w:t xml:space="preserve"> настоящего документа, раскрывает:</w:t>
      </w:r>
    </w:p>
    <w:p w:rsidR="00065BED" w:rsidRPr="00065BED" w:rsidRDefault="00065BED">
      <w:pPr>
        <w:pStyle w:val="ConsPlusNormal"/>
        <w:spacing w:before="220"/>
        <w:ind w:firstLine="540"/>
        <w:jc w:val="both"/>
        <w:rPr>
          <w:rFonts w:ascii="Times New Roman" w:hAnsi="Times New Roman" w:cs="Times New Roman"/>
          <w:szCs w:val="22"/>
        </w:rPr>
      </w:pPr>
      <w:bookmarkStart w:id="86" w:name="P427"/>
      <w:bookmarkEnd w:id="86"/>
      <w:r w:rsidRPr="00065BED">
        <w:rPr>
          <w:rFonts w:ascii="Times New Roman" w:hAnsi="Times New Roman" w:cs="Times New Roman"/>
          <w:szCs w:val="22"/>
        </w:rPr>
        <w:t>а) информацию об услугах коммерческого оператора оптового рынка, включая информацию о тарифах на услуги с указанием источника официального опубликования решения регулирующего органа об установлении тарифов;</w:t>
      </w:r>
    </w:p>
    <w:p w:rsidR="00065BED" w:rsidRPr="00065BED" w:rsidRDefault="00065BED">
      <w:pPr>
        <w:pStyle w:val="ConsPlusNormal"/>
        <w:spacing w:before="220"/>
        <w:ind w:firstLine="540"/>
        <w:jc w:val="both"/>
        <w:rPr>
          <w:rFonts w:ascii="Times New Roman" w:hAnsi="Times New Roman" w:cs="Times New Roman"/>
          <w:szCs w:val="22"/>
        </w:rPr>
      </w:pPr>
      <w:bookmarkStart w:id="87" w:name="P428"/>
      <w:bookmarkEnd w:id="87"/>
      <w:r w:rsidRPr="00065BED">
        <w:rPr>
          <w:rFonts w:ascii="Times New Roman" w:hAnsi="Times New Roman" w:cs="Times New Roman"/>
          <w:szCs w:val="22"/>
        </w:rPr>
        <w:t>б) статистическую информацию о функционировании оптового рынка электрической энергии (с указанием объемов продажи и покупки электрической энергии по субъектам Российской Федерации) на сутки вперед, включая информацию:</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равновесных ценах на электрическую энергию в 1 тыс. наиболее крупных узлов расчетной модели электрической сети с почасовой разбивкой по итогам отбора ценовых заявок за текущие торговые сутки;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о суммарных объемах продажи и покупки электрической энергии (мощности) на оптовом </w:t>
      </w:r>
      <w:r w:rsidRPr="00065BED">
        <w:rPr>
          <w:rFonts w:ascii="Times New Roman" w:hAnsi="Times New Roman" w:cs="Times New Roman"/>
          <w:szCs w:val="22"/>
        </w:rPr>
        <w:lastRenderedPageBreak/>
        <w:t>рынке, полученных по результатам конкурентного отбора ценовых заявок покупателей и поставщиков, осуществляемого за сутки до начала поставки;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плановых совокупных объемах производства и потребления электрической энергии, полученных по результатам конкурентного отбора ценовых заявок покупателей и поставщиков, осуществляемого за сутки до начала поставки;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графике совокупного спроса и предложения (по ценовым зонам и (или) по всему рынку) по итогам отбора ценовых заявок за текущие торговые сутки;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плановом объеме производства электрической энергии по итогам отбора ценовых заявок за текущие торговые сутки (в соответствии со структурой генерации);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плановых значениях перетоков электрической энергии по контролируемым сечениям, в том числе по сечениям экспортно-импортных операций и перетокам в неценовую зону, полученных по результатам конкурентного отбора ценовых заявок покупателей и поставщиков, осуществляемого за сутки до начала поставки;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зонах свободного перетока, в том числе о плановых объемах и средневзвешенных ценах, определяемых путем конкурентного отбора ценовых заявок покупателей и поставщиков, осуществляемого за сутки до начала поставки, на покупку и продажу по зонам свободного перетока;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 объемах суммарных плановых нагрузочных потерь электроэнергии в линиях расчетной модели, относимых на каждую группу точек поставки потребления, и об объемах суммарных расчетных нагрузочных потерь электрической энергии (агрегированно по субъектам Российской Федерации);</w:t>
      </w:r>
    </w:p>
    <w:p w:rsidR="00065BED" w:rsidRPr="00065BED" w:rsidRDefault="00065BED">
      <w:pPr>
        <w:pStyle w:val="ConsPlusNormal"/>
        <w:spacing w:before="220"/>
        <w:ind w:firstLine="540"/>
        <w:jc w:val="both"/>
        <w:rPr>
          <w:rFonts w:ascii="Times New Roman" w:hAnsi="Times New Roman" w:cs="Times New Roman"/>
          <w:szCs w:val="22"/>
        </w:rPr>
      </w:pPr>
      <w:bookmarkStart w:id="88" w:name="P437"/>
      <w:bookmarkEnd w:id="88"/>
      <w:r w:rsidRPr="00065BED">
        <w:rPr>
          <w:rFonts w:ascii="Times New Roman" w:hAnsi="Times New Roman" w:cs="Times New Roman"/>
          <w:szCs w:val="22"/>
        </w:rPr>
        <w:t>в) о перечне организаций, с которыми коммерческим оператором оптового рынка заключены договоры об оказании услуг по организации оптовой торговли электрической энергией, мощностью и иными допущенными к обращению на оптовом рынке товарами и услугами, с указанием реквизитов договора и стоимости оказываемых услуг;</w:t>
      </w:r>
    </w:p>
    <w:p w:rsidR="00065BED" w:rsidRPr="00065BED" w:rsidRDefault="00065BED">
      <w:pPr>
        <w:pStyle w:val="ConsPlusNormal"/>
        <w:spacing w:before="220"/>
        <w:ind w:firstLine="540"/>
        <w:jc w:val="both"/>
        <w:rPr>
          <w:rFonts w:ascii="Times New Roman" w:hAnsi="Times New Roman" w:cs="Times New Roman"/>
          <w:szCs w:val="22"/>
        </w:rPr>
      </w:pPr>
      <w:bookmarkStart w:id="89" w:name="P438"/>
      <w:bookmarkEnd w:id="89"/>
      <w:r w:rsidRPr="00065BED">
        <w:rPr>
          <w:rFonts w:ascii="Times New Roman" w:hAnsi="Times New Roman" w:cs="Times New Roman"/>
          <w:szCs w:val="22"/>
        </w:rPr>
        <w:t>г) об объемах планового почасового потребления электрической энергии по типам потребителей и объемах планового почасового производства электрической энергии по типам станций;</w:t>
      </w:r>
    </w:p>
    <w:p w:rsidR="00065BED" w:rsidRPr="00065BED" w:rsidRDefault="00065BED">
      <w:pPr>
        <w:pStyle w:val="ConsPlusNormal"/>
        <w:spacing w:before="220"/>
        <w:ind w:firstLine="540"/>
        <w:jc w:val="both"/>
        <w:rPr>
          <w:rFonts w:ascii="Times New Roman" w:hAnsi="Times New Roman" w:cs="Times New Roman"/>
          <w:szCs w:val="22"/>
        </w:rPr>
      </w:pPr>
      <w:bookmarkStart w:id="90" w:name="P439"/>
      <w:bookmarkEnd w:id="90"/>
      <w:r w:rsidRPr="00065BED">
        <w:rPr>
          <w:rFonts w:ascii="Times New Roman" w:hAnsi="Times New Roman" w:cs="Times New Roman"/>
          <w:szCs w:val="22"/>
        </w:rPr>
        <w:t>д) о механизмах учета нерегулярных колебаний графиков энергопотребления, влияющих на размер цен, определяемых путем конкурентного отбора ценовых заявок покупателей и поставщиков, осуществляемого за сутки до начала поставки, а также о сроках введения и отключения указанных механизмов;</w:t>
      </w:r>
    </w:p>
    <w:p w:rsidR="00065BED" w:rsidRPr="00065BED" w:rsidRDefault="00065BED">
      <w:pPr>
        <w:pStyle w:val="ConsPlusNormal"/>
        <w:spacing w:before="220"/>
        <w:ind w:firstLine="540"/>
        <w:jc w:val="both"/>
        <w:rPr>
          <w:rFonts w:ascii="Times New Roman" w:hAnsi="Times New Roman" w:cs="Times New Roman"/>
          <w:szCs w:val="22"/>
        </w:rPr>
      </w:pPr>
      <w:bookmarkStart w:id="91" w:name="P440"/>
      <w:bookmarkEnd w:id="91"/>
      <w:r w:rsidRPr="00065BED">
        <w:rPr>
          <w:rFonts w:ascii="Times New Roman" w:hAnsi="Times New Roman" w:cs="Times New Roman"/>
          <w:szCs w:val="22"/>
        </w:rPr>
        <w:t>е) ставку тарифа на услуги по передаче электрической энергии, используемую для целей определения расходов на оплату нормативных потерь электрической энергии при ее передаче по электрическим сетям единой национальной (общероссийской) электрической сети, по субъекту Российской Федерации, который отнесен к ценовым либо неценовым зонам оптового рынка электрической энергии и мощности, включая информацию:</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стоимости электрической энергии и мощности для целей определения ставки тарифа на услуги по передаче электрической энергии, используемой для целей определения расходов на оплату нормативных потерь электрической энергии при ее передаче по электрическим сетям единой национальной (общероссийской) электрической сети, в соответствующем месяце по субъекту Российской Федерации, который отнесен к ценовым либо неценовым зонам оптового рынка электрической энергии и мощности;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 объеме потерь электрической энергии в электрических сетях единой национальной (общероссийской) электрической сети в соответствующем месяце по субъекту Российской Федерации, который отнесен к ценовым либо неценовым зонам оптового рынка электрической энергии и мощности.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lastRenderedPageBreak/>
        <w:t xml:space="preserve">(пп. "е" введен </w:t>
      </w:r>
      <w:hyperlink r:id="rId204"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11.05.2015 N 458)</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19. Информация, указанная в </w:t>
      </w:r>
      <w:hyperlink w:anchor="P427" w:history="1">
        <w:r w:rsidRPr="00065BED">
          <w:rPr>
            <w:rFonts w:ascii="Times New Roman" w:hAnsi="Times New Roman" w:cs="Times New Roman"/>
            <w:color w:val="0000FF"/>
            <w:szCs w:val="22"/>
          </w:rPr>
          <w:t>подпунктах "а"</w:t>
        </w:r>
      </w:hyperlink>
      <w:r w:rsidRPr="00065BED">
        <w:rPr>
          <w:rFonts w:ascii="Times New Roman" w:hAnsi="Times New Roman" w:cs="Times New Roman"/>
          <w:szCs w:val="22"/>
        </w:rPr>
        <w:t xml:space="preserve"> и </w:t>
      </w:r>
      <w:hyperlink w:anchor="P437" w:history="1">
        <w:r w:rsidRPr="00065BED">
          <w:rPr>
            <w:rFonts w:ascii="Times New Roman" w:hAnsi="Times New Roman" w:cs="Times New Roman"/>
            <w:color w:val="0000FF"/>
            <w:szCs w:val="22"/>
          </w:rPr>
          <w:t>"в" пункта 18</w:t>
        </w:r>
      </w:hyperlink>
      <w:r w:rsidRPr="00065BED">
        <w:rPr>
          <w:rFonts w:ascii="Times New Roman" w:hAnsi="Times New Roman" w:cs="Times New Roman"/>
          <w:szCs w:val="22"/>
        </w:rPr>
        <w:t xml:space="preserve"> настоящего документа, подлежит опубликованию в электронных средствах массовой информации или на официальном сайте коммерческого оператора оптового рынка в сети "Интернет" не реже одного раза в год. Эта информация подлежит ежедневному опубликованию в электронных средствах массовой информации или на официальном сайте коммерческого оператора оптового рынка в сети "Интернет".</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205"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11.05.2015 N 458)</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428" w:history="1">
        <w:r w:rsidRPr="00065BED">
          <w:rPr>
            <w:rFonts w:ascii="Times New Roman" w:hAnsi="Times New Roman" w:cs="Times New Roman"/>
            <w:color w:val="0000FF"/>
            <w:szCs w:val="22"/>
          </w:rPr>
          <w:t>подпунктах "б"</w:t>
        </w:r>
      </w:hyperlink>
      <w:r w:rsidRPr="00065BED">
        <w:rPr>
          <w:rFonts w:ascii="Times New Roman" w:hAnsi="Times New Roman" w:cs="Times New Roman"/>
          <w:szCs w:val="22"/>
        </w:rPr>
        <w:t xml:space="preserve"> и </w:t>
      </w:r>
      <w:hyperlink w:anchor="P438" w:history="1">
        <w:r w:rsidRPr="00065BED">
          <w:rPr>
            <w:rFonts w:ascii="Times New Roman" w:hAnsi="Times New Roman" w:cs="Times New Roman"/>
            <w:color w:val="0000FF"/>
            <w:szCs w:val="22"/>
          </w:rPr>
          <w:t>"г" пункта 18</w:t>
        </w:r>
      </w:hyperlink>
      <w:r w:rsidRPr="00065BED">
        <w:rPr>
          <w:rFonts w:ascii="Times New Roman" w:hAnsi="Times New Roman" w:cs="Times New Roman"/>
          <w:szCs w:val="22"/>
        </w:rPr>
        <w:t xml:space="preserve"> настоящего документа, подлежит опубликованию в электронных средствах массовой информации или на официальном сайте коммерческого оператора оптового рынка в сети "Интернет". Указанная информация, опубликованная ранее чем один год назад, предоставляется по письменному запросу любому заинтересованному лицу в течение 30 дней со дня получения соответствующего запроса.</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206"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11.05.2015 N 458)</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439" w:history="1">
        <w:r w:rsidRPr="00065BED">
          <w:rPr>
            <w:rFonts w:ascii="Times New Roman" w:hAnsi="Times New Roman" w:cs="Times New Roman"/>
            <w:color w:val="0000FF"/>
            <w:szCs w:val="22"/>
          </w:rPr>
          <w:t>подпункте "д" пункта 18</w:t>
        </w:r>
      </w:hyperlink>
      <w:r w:rsidRPr="00065BED">
        <w:rPr>
          <w:rFonts w:ascii="Times New Roman" w:hAnsi="Times New Roman" w:cs="Times New Roman"/>
          <w:szCs w:val="22"/>
        </w:rPr>
        <w:t xml:space="preserve"> настоящего документа, подлежит опубликованию в электронных средствах массовой информации или на официальном сайте коммерческого оператора оптового рынка в сети "Интернет" по мере обновления, но не реже, чем один раз в год.</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207"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11.05.2015 N 458)</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440" w:history="1">
        <w:r w:rsidRPr="00065BED">
          <w:rPr>
            <w:rFonts w:ascii="Times New Roman" w:hAnsi="Times New Roman" w:cs="Times New Roman"/>
            <w:color w:val="0000FF"/>
            <w:szCs w:val="22"/>
          </w:rPr>
          <w:t>подпункте "е" пункта 18</w:t>
        </w:r>
      </w:hyperlink>
      <w:r w:rsidRPr="00065BED">
        <w:rPr>
          <w:rFonts w:ascii="Times New Roman" w:hAnsi="Times New Roman" w:cs="Times New Roman"/>
          <w:szCs w:val="22"/>
        </w:rPr>
        <w:t xml:space="preserve"> настоящего документа, подлежит опубликованию в электронных средствах массовой информации или на официальном сайте коммерческого оператора оптового рынка в сети "Интернет" не позднее 12 числа месяца, следующего за расчетным.</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208"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11.05.2015 N 458)</w:t>
      </w: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jc w:val="center"/>
        <w:outlineLvl w:val="1"/>
        <w:rPr>
          <w:rFonts w:ascii="Times New Roman" w:hAnsi="Times New Roman" w:cs="Times New Roman"/>
          <w:szCs w:val="22"/>
        </w:rPr>
      </w:pPr>
      <w:r w:rsidRPr="00065BED">
        <w:rPr>
          <w:rFonts w:ascii="Times New Roman" w:hAnsi="Times New Roman" w:cs="Times New Roman"/>
          <w:szCs w:val="22"/>
        </w:rPr>
        <w:t>VI. Стандарт раскрытия информации</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энергоснабжающими, энергосбытовыми организациями</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и гарантирующими поставщиками</w:t>
      </w: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bookmarkStart w:id="92" w:name="P457"/>
      <w:bookmarkEnd w:id="92"/>
      <w:r w:rsidRPr="00065BED">
        <w:rPr>
          <w:rFonts w:ascii="Times New Roman" w:hAnsi="Times New Roman" w:cs="Times New Roman"/>
          <w:szCs w:val="22"/>
        </w:rPr>
        <w:t xml:space="preserve">20. Энергоснабжающие, энергосбытовые организации и гарантирующие поставщики помимо информации, предусмотренной </w:t>
      </w:r>
      <w:hyperlink w:anchor="P97" w:history="1">
        <w:r w:rsidRPr="00065BED">
          <w:rPr>
            <w:rFonts w:ascii="Times New Roman" w:hAnsi="Times New Roman" w:cs="Times New Roman"/>
            <w:color w:val="0000FF"/>
            <w:szCs w:val="22"/>
          </w:rPr>
          <w:t>пунктом 9</w:t>
        </w:r>
      </w:hyperlink>
      <w:r w:rsidRPr="00065BED">
        <w:rPr>
          <w:rFonts w:ascii="Times New Roman" w:hAnsi="Times New Roman" w:cs="Times New Roman"/>
          <w:szCs w:val="22"/>
        </w:rPr>
        <w:t xml:space="preserve"> настоящего документа, раскрывают:</w:t>
      </w:r>
    </w:p>
    <w:p w:rsidR="00065BED" w:rsidRPr="00065BED" w:rsidRDefault="00065BED">
      <w:pPr>
        <w:pStyle w:val="ConsPlusNormal"/>
        <w:spacing w:before="220"/>
        <w:ind w:firstLine="540"/>
        <w:jc w:val="both"/>
        <w:rPr>
          <w:rFonts w:ascii="Times New Roman" w:hAnsi="Times New Roman" w:cs="Times New Roman"/>
          <w:szCs w:val="22"/>
        </w:rPr>
      </w:pPr>
      <w:bookmarkStart w:id="93" w:name="P458"/>
      <w:bookmarkEnd w:id="93"/>
      <w:r w:rsidRPr="00065BED">
        <w:rPr>
          <w:rFonts w:ascii="Times New Roman" w:hAnsi="Times New Roman" w:cs="Times New Roman"/>
          <w:szCs w:val="22"/>
        </w:rPr>
        <w:t>а) цену на электрическую энергию, дифференцированную в зависимости от условий, определенных законодательством Российской Федерации. При этом отдельно раскрывается цена закупки электрической энергии, стоимость услуг по ее передаче, а также стоимость иных услуг, оказание которых является неотъемлемой частью поставки электрической энергии потребителю;</w:t>
      </w:r>
    </w:p>
    <w:p w:rsidR="00065BED" w:rsidRPr="00065BED" w:rsidRDefault="00065BED">
      <w:pPr>
        <w:pStyle w:val="ConsPlusNormal"/>
        <w:spacing w:before="220"/>
        <w:ind w:firstLine="540"/>
        <w:jc w:val="both"/>
        <w:rPr>
          <w:rFonts w:ascii="Times New Roman" w:hAnsi="Times New Roman" w:cs="Times New Roman"/>
          <w:szCs w:val="22"/>
        </w:rPr>
      </w:pPr>
      <w:bookmarkStart w:id="94" w:name="P459"/>
      <w:bookmarkEnd w:id="94"/>
      <w:r w:rsidRPr="00065BED">
        <w:rPr>
          <w:rFonts w:ascii="Times New Roman" w:hAnsi="Times New Roman" w:cs="Times New Roman"/>
          <w:szCs w:val="22"/>
        </w:rPr>
        <w:t>б) основные условия договора купли-продажи электрической энергии, в том числе: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срок действия договора;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вид цены на электрическую энергию (фиксированная или переменная);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форму оплаты;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формы обеспечения исполнения обязательств сторон по договору;</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зону обслуживания;</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условия расторжения договора;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ответственность сторон;</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иную информацию, являющуюся существенной для потребителей;</w:t>
      </w:r>
    </w:p>
    <w:p w:rsidR="00065BED" w:rsidRPr="00065BED" w:rsidRDefault="00065BED">
      <w:pPr>
        <w:pStyle w:val="ConsPlusNormal"/>
        <w:spacing w:before="220"/>
        <w:ind w:firstLine="540"/>
        <w:jc w:val="both"/>
        <w:rPr>
          <w:rFonts w:ascii="Times New Roman" w:hAnsi="Times New Roman" w:cs="Times New Roman"/>
          <w:szCs w:val="22"/>
        </w:rPr>
      </w:pPr>
      <w:bookmarkStart w:id="95" w:name="P468"/>
      <w:bookmarkEnd w:id="95"/>
      <w:r w:rsidRPr="00065BED">
        <w:rPr>
          <w:rFonts w:ascii="Times New Roman" w:hAnsi="Times New Roman" w:cs="Times New Roman"/>
          <w:szCs w:val="22"/>
        </w:rPr>
        <w:lastRenderedPageBreak/>
        <w:t>в) информацию о деятельности энергоснабжающей, энергосбытовой организации и гарантирующего поставщика, в том числе: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информацию о гарантирующем поставщике, включая зону его обслуживания, место нахождения, почтовый адрес, телефоны, факс, адрес электронной почты;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перечень лицензий на осуществление соответствующего вида деятельности;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информацию о банковских реквизитах;</w:t>
      </w:r>
    </w:p>
    <w:p w:rsidR="00065BED" w:rsidRPr="00065BED" w:rsidRDefault="00065BED">
      <w:pPr>
        <w:pStyle w:val="ConsPlusNormal"/>
        <w:spacing w:before="220"/>
        <w:ind w:firstLine="540"/>
        <w:jc w:val="both"/>
        <w:rPr>
          <w:rFonts w:ascii="Times New Roman" w:hAnsi="Times New Roman" w:cs="Times New Roman"/>
          <w:szCs w:val="22"/>
        </w:rPr>
      </w:pPr>
      <w:bookmarkStart w:id="96" w:name="P472"/>
      <w:bookmarkEnd w:id="96"/>
      <w:r w:rsidRPr="00065BED">
        <w:rPr>
          <w:rFonts w:ascii="Times New Roman" w:hAnsi="Times New Roman" w:cs="Times New Roman"/>
          <w:szCs w:val="22"/>
        </w:rPr>
        <w:t>информацию об изменении основных условий договора купли-продажи электрической энергии и условий обслуживания населения;</w:t>
      </w:r>
    </w:p>
    <w:p w:rsidR="00065BED" w:rsidRPr="00065BED" w:rsidRDefault="00065BED">
      <w:pPr>
        <w:pStyle w:val="ConsPlusNormal"/>
        <w:spacing w:before="220"/>
        <w:ind w:firstLine="540"/>
        <w:jc w:val="both"/>
        <w:rPr>
          <w:rFonts w:ascii="Times New Roman" w:hAnsi="Times New Roman" w:cs="Times New Roman"/>
          <w:szCs w:val="22"/>
        </w:rPr>
      </w:pPr>
      <w:bookmarkStart w:id="97" w:name="P473"/>
      <w:bookmarkEnd w:id="97"/>
      <w:r w:rsidRPr="00065BED">
        <w:rPr>
          <w:rFonts w:ascii="Times New Roman" w:hAnsi="Times New Roman" w:cs="Times New Roman"/>
          <w:szCs w:val="22"/>
        </w:rPr>
        <w:t>г) информацию об объеме фактического полезного отпуска электроэнергии и мощности по тарифным группам в разрезе территориальных сетевых организаций по уровням напряжения;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"г" введен </w:t>
      </w:r>
      <w:hyperlink r:id="rId209"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bookmarkStart w:id="98" w:name="P475"/>
      <w:bookmarkEnd w:id="98"/>
      <w:r w:rsidRPr="00065BED">
        <w:rPr>
          <w:rFonts w:ascii="Times New Roman" w:hAnsi="Times New Roman" w:cs="Times New Roman"/>
          <w:szCs w:val="22"/>
        </w:rPr>
        <w:t>д) информацию о расчете нерегулируемой составляющей в ставке покупки потерь электроэнергии и коэффициента бета (доли покупки потерь по регулируемой цене);</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"д" введен </w:t>
      </w:r>
      <w:hyperlink r:id="rId210"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bookmarkStart w:id="99" w:name="P477"/>
      <w:bookmarkEnd w:id="99"/>
      <w:r w:rsidRPr="00065BED">
        <w:rPr>
          <w:rFonts w:ascii="Times New Roman" w:hAnsi="Times New Roman" w:cs="Times New Roman"/>
          <w:szCs w:val="22"/>
        </w:rPr>
        <w:t>е) информацию о ежемесячных фактических объемах потребления электрической энергии (мощности) по группам потребителей;</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"е" введен </w:t>
      </w:r>
      <w:hyperlink r:id="rId211"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bookmarkStart w:id="100" w:name="P479"/>
      <w:bookmarkEnd w:id="100"/>
      <w:r w:rsidRPr="00065BED">
        <w:rPr>
          <w:rFonts w:ascii="Times New Roman" w:hAnsi="Times New Roman" w:cs="Times New Roman"/>
          <w:szCs w:val="22"/>
        </w:rPr>
        <w:t>ж) информацию об инвестиционной программе;</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"ж" введен </w:t>
      </w:r>
      <w:hyperlink r:id="rId212"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bookmarkStart w:id="101" w:name="P481"/>
      <w:bookmarkEnd w:id="101"/>
      <w:r w:rsidRPr="00065BED">
        <w:rPr>
          <w:rFonts w:ascii="Times New Roman" w:hAnsi="Times New Roman" w:cs="Times New Roman"/>
          <w:szCs w:val="22"/>
        </w:rPr>
        <w:t>з) информацию о порядке определения расчетной мощности потребителей (исходя из заявленного объема электрической энергии), оплачивающих электроэнергию по одноставочным тарифам;</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"з" введен </w:t>
      </w:r>
      <w:hyperlink r:id="rId213"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 утратил силу. - </w:t>
      </w:r>
      <w:hyperlink r:id="rId214" w:history="1">
        <w:r w:rsidRPr="00065BED">
          <w:rPr>
            <w:rFonts w:ascii="Times New Roman" w:hAnsi="Times New Roman" w:cs="Times New Roman"/>
            <w:color w:val="0000FF"/>
            <w:szCs w:val="22"/>
          </w:rPr>
          <w:t>Постановление</w:t>
        </w:r>
      </w:hyperlink>
      <w:r w:rsidRPr="00065BED">
        <w:rPr>
          <w:rFonts w:ascii="Times New Roman" w:hAnsi="Times New Roman" w:cs="Times New Roman"/>
          <w:szCs w:val="22"/>
        </w:rPr>
        <w:t xml:space="preserve"> Правительства РФ от 04.05.2012 N 442;</w:t>
      </w:r>
    </w:p>
    <w:p w:rsidR="00065BED" w:rsidRPr="00065BED" w:rsidRDefault="00065BED">
      <w:pPr>
        <w:pStyle w:val="ConsPlusNormal"/>
        <w:spacing w:before="220"/>
        <w:ind w:firstLine="540"/>
        <w:jc w:val="both"/>
        <w:rPr>
          <w:rFonts w:ascii="Times New Roman" w:hAnsi="Times New Roman" w:cs="Times New Roman"/>
          <w:szCs w:val="22"/>
        </w:rPr>
      </w:pPr>
      <w:bookmarkStart w:id="102" w:name="P484"/>
      <w:bookmarkEnd w:id="102"/>
      <w:r w:rsidRPr="00065BED">
        <w:rPr>
          <w:rFonts w:ascii="Times New Roman" w:hAnsi="Times New Roman" w:cs="Times New Roman"/>
          <w:szCs w:val="22"/>
        </w:rPr>
        <w:t xml:space="preserve">к) информацию о величине установленной социальной нормы потребления электрической энергии (мощности) для групп домохозяйств и типов жилых помещений, предусмотренных </w:t>
      </w:r>
      <w:hyperlink r:id="rId215" w:history="1">
        <w:r w:rsidRPr="00065BED">
          <w:rPr>
            <w:rFonts w:ascii="Times New Roman" w:hAnsi="Times New Roman" w:cs="Times New Roman"/>
            <w:color w:val="0000FF"/>
            <w:szCs w:val="22"/>
          </w:rPr>
          <w:t>Положением</w:t>
        </w:r>
      </w:hyperlink>
      <w:r w:rsidRPr="00065BED">
        <w:rPr>
          <w:rFonts w:ascii="Times New Roman" w:hAnsi="Times New Roman" w:cs="Times New Roman"/>
          <w:szCs w:val="22"/>
        </w:rPr>
        <w:t xml:space="preserve"> об установлении и применении социальной нормы потребления электрической энергии (мощности), для потребителей, получающих пенсию по старости и (или) инвалидности, для потребителей, проживающих в жилых помещениях, отнесенных к аварийному жилищному фонду или жилому фонду со степенью износа 70 процентов и более, а также об условиях применения такой социальной нормы указанными потребителями, о случаях неприменения такой социальной нормы и ценах (тарифах) на электрическую энергию (мощность), установленных для населения и приравненных к нему категорий потребителей в пределах и сверх такой социальной нормы;</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"к" введен </w:t>
      </w:r>
      <w:hyperlink r:id="rId216"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22.07.2013 N 614, в ред. </w:t>
      </w:r>
      <w:hyperlink r:id="rId217"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25.02.2014 N 136)</w:t>
      </w:r>
    </w:p>
    <w:p w:rsidR="00065BED" w:rsidRPr="00065BED" w:rsidRDefault="00065BED">
      <w:pPr>
        <w:pStyle w:val="ConsPlusNormal"/>
        <w:spacing w:before="220"/>
        <w:ind w:firstLine="540"/>
        <w:jc w:val="both"/>
        <w:rPr>
          <w:rFonts w:ascii="Times New Roman" w:hAnsi="Times New Roman" w:cs="Times New Roman"/>
          <w:szCs w:val="22"/>
        </w:rPr>
      </w:pPr>
      <w:bookmarkStart w:id="103" w:name="P486"/>
      <w:bookmarkEnd w:id="103"/>
      <w:r w:rsidRPr="00065BED">
        <w:rPr>
          <w:rFonts w:ascii="Times New Roman" w:hAnsi="Times New Roman" w:cs="Times New Roman"/>
          <w:szCs w:val="22"/>
        </w:rPr>
        <w:t>л) информацию о выделенных оператором подвижной радиотелефонной связи абонентских номерах и (или) об адресах электронной почты, предназначенных для направления потребителю электрической энергии (мощности) уведомления о введении полного и (или) частичного ограничения режима потребления электрической энергии.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"л" введен </w:t>
      </w:r>
      <w:hyperlink r:id="rId218"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24.05.2017 N 624)</w:t>
      </w:r>
    </w:p>
    <w:p w:rsidR="00065BED" w:rsidRPr="00065BED" w:rsidRDefault="00065BED">
      <w:pPr>
        <w:pStyle w:val="ConsPlusNormal"/>
        <w:spacing w:before="220"/>
        <w:ind w:firstLine="540"/>
        <w:jc w:val="both"/>
        <w:rPr>
          <w:rFonts w:ascii="Times New Roman" w:hAnsi="Times New Roman" w:cs="Times New Roman"/>
          <w:szCs w:val="22"/>
        </w:rPr>
      </w:pPr>
      <w:bookmarkStart w:id="104" w:name="P488"/>
      <w:bookmarkEnd w:id="104"/>
      <w:r w:rsidRPr="00065BED">
        <w:rPr>
          <w:rFonts w:ascii="Times New Roman" w:hAnsi="Times New Roman" w:cs="Times New Roman"/>
          <w:szCs w:val="22"/>
        </w:rPr>
        <w:t xml:space="preserve">20(1). Энергоснабжающие, энергосбытовые организации и гарантирующие поставщики, отнесенные к числу субъектов электроэнергетики, инвестиционные программы которых утверждаются Министерством энергетики Российской Федерации, или Министерством энергетики Российской Федерации совместно с Государственной корпорацией по атомной энергии "Росатом", или органами исполнительной власти субъектов Российской Федерации, раскрывают информацию </w:t>
      </w:r>
      <w:r w:rsidRPr="00065BED">
        <w:rPr>
          <w:rFonts w:ascii="Times New Roman" w:hAnsi="Times New Roman" w:cs="Times New Roman"/>
          <w:szCs w:val="22"/>
        </w:rPr>
        <w:lastRenderedPageBreak/>
        <w:t>об инвестиционных программах (проектах инвестиционных программ) (за исключением сведений, составляющих государственную тайну), включая:</w:t>
      </w:r>
    </w:p>
    <w:p w:rsidR="00065BED" w:rsidRPr="00065BED" w:rsidRDefault="00065BED">
      <w:pPr>
        <w:pStyle w:val="ConsPlusNormal"/>
        <w:spacing w:before="220"/>
        <w:ind w:firstLine="540"/>
        <w:jc w:val="both"/>
        <w:rPr>
          <w:rFonts w:ascii="Times New Roman" w:hAnsi="Times New Roman" w:cs="Times New Roman"/>
          <w:szCs w:val="22"/>
        </w:rPr>
      </w:pPr>
      <w:bookmarkStart w:id="105" w:name="P489"/>
      <w:bookmarkEnd w:id="105"/>
      <w:r w:rsidRPr="00065BED">
        <w:rPr>
          <w:rFonts w:ascii="Times New Roman" w:hAnsi="Times New Roman" w:cs="Times New Roman"/>
          <w:szCs w:val="22"/>
        </w:rPr>
        <w:t xml:space="preserve">а) перечни инвестиционных проектов на период реализации инвестиционной программы (проекта инвестиционной программы), реализуемых с использованием инвестиционных ресурсов, включаемых в регулируемые государством цены (тарифы), и инвестиционных проектов, реализуемых без использования указанных инвестиционных ресурсов, с указанием идентификаторов инвестиционных проектов, определяемых однократно в соответствии с </w:t>
      </w:r>
      <w:hyperlink r:id="rId219" w:history="1">
        <w:r w:rsidRPr="00065BED">
          <w:rPr>
            <w:rFonts w:ascii="Times New Roman" w:hAnsi="Times New Roman" w:cs="Times New Roman"/>
            <w:color w:val="0000FF"/>
            <w:szCs w:val="22"/>
          </w:rPr>
          <w:t>методическими указаниями</w:t>
        </w:r>
      </w:hyperlink>
      <w:r w:rsidRPr="00065BED">
        <w:rPr>
          <w:rFonts w:ascii="Times New Roman" w:hAnsi="Times New Roman" w:cs="Times New Roman"/>
          <w:szCs w:val="22"/>
        </w:rPr>
        <w:t xml:space="preserve"> по определению субъектами рынков идентификаторов инвестиционных проектов, утверждаемыми Министерством энергетики Российской Федерации, а также целевых показателей, на достижение которых направлена реализация инвестиционной программы (проекта инвестиционной программы). Идентификатор инвестиционного проекта не меняется на протяжении всего срока реализации инвестиционного проекта, а также после завершения его реализации;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б) краткое описание инвестиционной программы (проекта инвестиционной программы) по основным направлениям инвестиционных проектов, в том числе включающее указание целей и обоснование необходимости реализации инвестиционных проектов, характеристик объектов инвестиционной деятельности, места расположения объектов инвестиционной деятельности, сроков ввода в эксплуатацию (вывода из эксплуатации) объектов инвестиционной деятельности, показателей энергетической эффективности оборудования и других показателей инвестиционных проектов инвестиционной программы (проекта инвестиционной программы);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в) план финансирования и освоения инвестиций по инвестиционным проектам в отношении каждого года периода реализации инвестиционной программы (проекта инвестиционной программы) с указанием по каждому инвестиционному проекту планируемых источников финансирования, полной и остаточной стоимости инвестиционных проектов (по состоянию на начало календарного года, в котором раскрывается инвестиционная программа (проект инвестиционной программы), а также плановых объемов финансирования и освоения капитальных вложений в отношении каждого года периода реализации инвестиционной программы (проекта инвестиционной программы);</w:t>
      </w:r>
    </w:p>
    <w:p w:rsidR="00065BED" w:rsidRPr="00065BED" w:rsidRDefault="00065BED">
      <w:pPr>
        <w:pStyle w:val="ConsPlusNormal"/>
        <w:spacing w:before="220"/>
        <w:ind w:firstLine="540"/>
        <w:jc w:val="both"/>
        <w:rPr>
          <w:rFonts w:ascii="Times New Roman" w:hAnsi="Times New Roman" w:cs="Times New Roman"/>
          <w:szCs w:val="22"/>
        </w:rPr>
      </w:pPr>
      <w:bookmarkStart w:id="106" w:name="P492"/>
      <w:bookmarkEnd w:id="106"/>
      <w:r w:rsidRPr="00065BED">
        <w:rPr>
          <w:rFonts w:ascii="Times New Roman" w:hAnsi="Times New Roman" w:cs="Times New Roman"/>
          <w:szCs w:val="22"/>
        </w:rPr>
        <w:t>г) план принятия к бухгалтерскому учету основных средств (в натуральном и стоимостном выражении) и нематериальных активов (в стоимостном выражении) с распределением по инвестиционным проектам, составленный на период реализации инвестиционной программы (проекта инвестиционной программы), в том числе с распределением по кварталам в 1-м году реализации инвестиционной программы (проекта инвестиционной программы) и году, в котором раскрывается инвестиционная программа (если применимо);</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д) копию решения об одобрении инвестиционной программы (проекта инвестиционной программы) советом директоров (наблюдательным советом), а при отсутствии совета директоров (наблюдательного совета) - коллегиальным (единоличным) исполнительным органом управления или иным уполномоченным органом (не раскрывается при опубликовании информации о проекте инвестиционной программы в случаях, если сроки раскрытия такой информации в соответствии с </w:t>
      </w:r>
      <w:hyperlink w:anchor="P513" w:history="1">
        <w:r w:rsidRPr="00065BED">
          <w:rPr>
            <w:rFonts w:ascii="Times New Roman" w:hAnsi="Times New Roman" w:cs="Times New Roman"/>
            <w:color w:val="0000FF"/>
            <w:szCs w:val="22"/>
          </w:rPr>
          <w:t>пунктом 21(1)</w:t>
        </w:r>
      </w:hyperlink>
      <w:r w:rsidRPr="00065BED">
        <w:rPr>
          <w:rFonts w:ascii="Times New Roman" w:hAnsi="Times New Roman" w:cs="Times New Roman"/>
          <w:szCs w:val="22"/>
        </w:rPr>
        <w:t xml:space="preserve"> настоящего документа предусмотрены </w:t>
      </w:r>
      <w:hyperlink r:id="rId220"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утверждения инвестиционных программ субъектов электроэнергетики);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е) программу по энергосбережению и повышению энергетической эффективности (для организаций, которые в соответствии с законодательством об энергосбережении и о повышении энергетической эффективности утверждают и реализовывают программы в области энергосбережения и повышения энергетической эффективности);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ж) заключения (отчеты) по результатам проведения технологического и ценового аудита инвестиционных проектов в случаях, если получение таких заключений (отчетов) является обязательным.</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20(1) введен </w:t>
      </w:r>
      <w:hyperlink r:id="rId221"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21. Информация, указанная в </w:t>
      </w:r>
      <w:hyperlink w:anchor="P458" w:history="1">
        <w:r w:rsidRPr="00065BED">
          <w:rPr>
            <w:rFonts w:ascii="Times New Roman" w:hAnsi="Times New Roman" w:cs="Times New Roman"/>
            <w:color w:val="0000FF"/>
            <w:szCs w:val="22"/>
          </w:rPr>
          <w:t>подпунктах "а"</w:t>
        </w:r>
      </w:hyperlink>
      <w:r w:rsidRPr="00065BED">
        <w:rPr>
          <w:rFonts w:ascii="Times New Roman" w:hAnsi="Times New Roman" w:cs="Times New Roman"/>
          <w:szCs w:val="22"/>
        </w:rPr>
        <w:t xml:space="preserve"> - </w:t>
      </w:r>
      <w:hyperlink w:anchor="P468" w:history="1">
        <w:r w:rsidRPr="00065BED">
          <w:rPr>
            <w:rFonts w:ascii="Times New Roman" w:hAnsi="Times New Roman" w:cs="Times New Roman"/>
            <w:color w:val="0000FF"/>
            <w:szCs w:val="22"/>
          </w:rPr>
          <w:t>"в" пункта 20</w:t>
        </w:r>
      </w:hyperlink>
      <w:r w:rsidRPr="00065BED">
        <w:rPr>
          <w:rFonts w:ascii="Times New Roman" w:hAnsi="Times New Roman" w:cs="Times New Roman"/>
          <w:szCs w:val="22"/>
        </w:rPr>
        <w:t xml:space="preserve"> настоящего документа, за </w:t>
      </w:r>
      <w:r w:rsidRPr="00065BED">
        <w:rPr>
          <w:rFonts w:ascii="Times New Roman" w:hAnsi="Times New Roman" w:cs="Times New Roman"/>
          <w:szCs w:val="22"/>
        </w:rPr>
        <w:lastRenderedPageBreak/>
        <w:t xml:space="preserve">исключением </w:t>
      </w:r>
      <w:hyperlink w:anchor="P472" w:history="1">
        <w:r w:rsidRPr="00065BED">
          <w:rPr>
            <w:rFonts w:ascii="Times New Roman" w:hAnsi="Times New Roman" w:cs="Times New Roman"/>
            <w:color w:val="0000FF"/>
            <w:szCs w:val="22"/>
          </w:rPr>
          <w:t>абзаца пятого</w:t>
        </w:r>
      </w:hyperlink>
      <w:r w:rsidRPr="00065BED">
        <w:rPr>
          <w:rFonts w:ascii="Times New Roman" w:hAnsi="Times New Roman" w:cs="Times New Roman"/>
          <w:szCs w:val="22"/>
        </w:rPr>
        <w:t xml:space="preserve"> подпункта "в", подлежит опубликованию в официальном печатном издании не реже одного раза в год.</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472" w:history="1">
        <w:r w:rsidRPr="00065BED">
          <w:rPr>
            <w:rFonts w:ascii="Times New Roman" w:hAnsi="Times New Roman" w:cs="Times New Roman"/>
            <w:color w:val="0000FF"/>
            <w:szCs w:val="22"/>
          </w:rPr>
          <w:t>абзаце пятом подпункта "в" пункта 20</w:t>
        </w:r>
      </w:hyperlink>
      <w:r w:rsidRPr="00065BED">
        <w:rPr>
          <w:rFonts w:ascii="Times New Roman" w:hAnsi="Times New Roman" w:cs="Times New Roman"/>
          <w:szCs w:val="22"/>
        </w:rPr>
        <w:t xml:space="preserve"> настоящего документа, раскрывается не позднее одного месяца до вступления изменений в силу.</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473" w:history="1">
        <w:r w:rsidRPr="00065BED">
          <w:rPr>
            <w:rFonts w:ascii="Times New Roman" w:hAnsi="Times New Roman" w:cs="Times New Roman"/>
            <w:color w:val="0000FF"/>
            <w:szCs w:val="22"/>
          </w:rPr>
          <w:t>подпунктах "г"</w:t>
        </w:r>
      </w:hyperlink>
      <w:r w:rsidRPr="00065BED">
        <w:rPr>
          <w:rFonts w:ascii="Times New Roman" w:hAnsi="Times New Roman" w:cs="Times New Roman"/>
          <w:szCs w:val="22"/>
        </w:rPr>
        <w:t xml:space="preserve"> - </w:t>
      </w:r>
      <w:hyperlink w:anchor="P475" w:history="1">
        <w:r w:rsidRPr="00065BED">
          <w:rPr>
            <w:rFonts w:ascii="Times New Roman" w:hAnsi="Times New Roman" w:cs="Times New Roman"/>
            <w:color w:val="0000FF"/>
            <w:szCs w:val="22"/>
          </w:rPr>
          <w:t>"д" пункта 20</w:t>
        </w:r>
      </w:hyperlink>
      <w:r w:rsidRPr="00065BED">
        <w:rPr>
          <w:rFonts w:ascii="Times New Roman" w:hAnsi="Times New Roman" w:cs="Times New Roman"/>
          <w:szCs w:val="22"/>
        </w:rPr>
        <w:t xml:space="preserve"> настоящего документа, подлежит опубликованию в электронных средствах массовой информации ежемесячно, до 10 числа.</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222"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477" w:history="1">
        <w:r w:rsidRPr="00065BED">
          <w:rPr>
            <w:rFonts w:ascii="Times New Roman" w:hAnsi="Times New Roman" w:cs="Times New Roman"/>
            <w:color w:val="0000FF"/>
            <w:szCs w:val="22"/>
          </w:rPr>
          <w:t>подпункте "е" пункта 20</w:t>
        </w:r>
      </w:hyperlink>
      <w:r w:rsidRPr="00065BED">
        <w:rPr>
          <w:rFonts w:ascii="Times New Roman" w:hAnsi="Times New Roman" w:cs="Times New Roman"/>
          <w:szCs w:val="22"/>
        </w:rPr>
        <w:t xml:space="preserve"> настоящего документа, предоставляется соответствующему субъекту оперативно-диспетчерского управления в электроэнергетике в течение 7 дней со дня поступления соответствующего письменного запроса.</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223"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479" w:history="1">
        <w:r w:rsidRPr="00065BED">
          <w:rPr>
            <w:rFonts w:ascii="Times New Roman" w:hAnsi="Times New Roman" w:cs="Times New Roman"/>
            <w:color w:val="0000FF"/>
            <w:szCs w:val="22"/>
          </w:rPr>
          <w:t>подпункте "ж" пункта 20</w:t>
        </w:r>
      </w:hyperlink>
      <w:r w:rsidRPr="00065BED">
        <w:rPr>
          <w:rFonts w:ascii="Times New Roman" w:hAnsi="Times New Roman" w:cs="Times New Roman"/>
          <w:szCs w:val="22"/>
        </w:rPr>
        <w:t xml:space="preserve"> настоящего документа, подлежит опубликованию в официальном печатном издании ежегодно, не позднее 1 июня.</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224"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481" w:history="1">
        <w:r w:rsidRPr="00065BED">
          <w:rPr>
            <w:rFonts w:ascii="Times New Roman" w:hAnsi="Times New Roman" w:cs="Times New Roman"/>
            <w:color w:val="0000FF"/>
            <w:szCs w:val="22"/>
          </w:rPr>
          <w:t>подпункте "з" пункта 20</w:t>
        </w:r>
      </w:hyperlink>
      <w:r w:rsidRPr="00065BED">
        <w:rPr>
          <w:rFonts w:ascii="Times New Roman" w:hAnsi="Times New Roman" w:cs="Times New Roman"/>
          <w:szCs w:val="22"/>
        </w:rPr>
        <w:t xml:space="preserve"> настоящего документа, предоставляется в течение 7 дней со дня поступления соответствующего письменного запроса.</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225"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Абзац утратил силу. - </w:t>
      </w:r>
      <w:hyperlink r:id="rId226" w:history="1">
        <w:r w:rsidRPr="00065BED">
          <w:rPr>
            <w:rFonts w:ascii="Times New Roman" w:hAnsi="Times New Roman" w:cs="Times New Roman"/>
            <w:color w:val="0000FF"/>
            <w:szCs w:val="22"/>
          </w:rPr>
          <w:t>Постановление</w:t>
        </w:r>
      </w:hyperlink>
      <w:r w:rsidRPr="00065BED">
        <w:rPr>
          <w:rFonts w:ascii="Times New Roman" w:hAnsi="Times New Roman" w:cs="Times New Roman"/>
          <w:szCs w:val="22"/>
        </w:rPr>
        <w:t xml:space="preserve"> Правительства РФ от 04.05.2012 N 442.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Абзац утратил силу. - </w:t>
      </w:r>
      <w:hyperlink r:id="rId227" w:history="1">
        <w:r w:rsidRPr="00065BED">
          <w:rPr>
            <w:rFonts w:ascii="Times New Roman" w:hAnsi="Times New Roman" w:cs="Times New Roman"/>
            <w:color w:val="0000FF"/>
            <w:szCs w:val="22"/>
          </w:rPr>
          <w:t>Постановление</w:t>
        </w:r>
      </w:hyperlink>
      <w:r w:rsidRPr="00065BED">
        <w:rPr>
          <w:rFonts w:ascii="Times New Roman" w:hAnsi="Times New Roman" w:cs="Times New Roman"/>
          <w:szCs w:val="22"/>
        </w:rPr>
        <w:t xml:space="preserve"> Правительства РФ от 04.05.2012 N 442.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484" w:history="1">
        <w:r w:rsidRPr="00065BED">
          <w:rPr>
            <w:rFonts w:ascii="Times New Roman" w:hAnsi="Times New Roman" w:cs="Times New Roman"/>
            <w:color w:val="0000FF"/>
            <w:szCs w:val="22"/>
          </w:rPr>
          <w:t>подпункте "к" пункта 20</w:t>
        </w:r>
      </w:hyperlink>
      <w:r w:rsidRPr="00065BED">
        <w:rPr>
          <w:rFonts w:ascii="Times New Roman" w:hAnsi="Times New Roman" w:cs="Times New Roman"/>
          <w:szCs w:val="22"/>
        </w:rPr>
        <w:t xml:space="preserve"> настоящего документа, подлежит опубликованию на официальных сайтах гарантирующих поставщиков, энергоснабжающих и энергосбытовых организаций в информационно-телекоммуникационной сети "Интернет" в течение 30 дней со дня принятия решения об установлении социальной нормы потребления электрической энергии (мощности) в субъекте Российской Федерации.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228"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22.07.2013 N 614)</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486" w:history="1">
        <w:r w:rsidRPr="00065BED">
          <w:rPr>
            <w:rFonts w:ascii="Times New Roman" w:hAnsi="Times New Roman" w:cs="Times New Roman"/>
            <w:color w:val="0000FF"/>
            <w:szCs w:val="22"/>
          </w:rPr>
          <w:t>подпункте "л" пункта 20</w:t>
        </w:r>
      </w:hyperlink>
      <w:r w:rsidRPr="00065BED">
        <w:rPr>
          <w:rFonts w:ascii="Times New Roman" w:hAnsi="Times New Roman" w:cs="Times New Roman"/>
          <w:szCs w:val="22"/>
        </w:rPr>
        <w:t xml:space="preserve"> настоящего документа, подлежит размещению на официальных сайтах гарантирующих поставщиков, энергоснабжающих и энергосбытовых организаций в сети "Интернет".</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229"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24.05.2017 N 624)</w:t>
      </w:r>
    </w:p>
    <w:p w:rsidR="00065BED" w:rsidRPr="00065BED" w:rsidRDefault="00065BED">
      <w:pPr>
        <w:pStyle w:val="ConsPlusNormal"/>
        <w:spacing w:before="220"/>
        <w:ind w:firstLine="540"/>
        <w:jc w:val="both"/>
        <w:rPr>
          <w:rFonts w:ascii="Times New Roman" w:hAnsi="Times New Roman" w:cs="Times New Roman"/>
          <w:szCs w:val="22"/>
        </w:rPr>
      </w:pPr>
      <w:bookmarkStart w:id="107" w:name="P513"/>
      <w:bookmarkEnd w:id="107"/>
      <w:r w:rsidRPr="00065BED">
        <w:rPr>
          <w:rFonts w:ascii="Times New Roman" w:hAnsi="Times New Roman" w:cs="Times New Roman"/>
          <w:szCs w:val="22"/>
        </w:rPr>
        <w:t xml:space="preserve">21(1). Информация, указанная в </w:t>
      </w:r>
      <w:hyperlink w:anchor="P488" w:history="1">
        <w:r w:rsidRPr="00065BED">
          <w:rPr>
            <w:rFonts w:ascii="Times New Roman" w:hAnsi="Times New Roman" w:cs="Times New Roman"/>
            <w:color w:val="0000FF"/>
            <w:szCs w:val="22"/>
          </w:rPr>
          <w:t>пункте 20(1)</w:t>
        </w:r>
      </w:hyperlink>
      <w:r w:rsidRPr="00065BED">
        <w:rPr>
          <w:rFonts w:ascii="Times New Roman" w:hAnsi="Times New Roman" w:cs="Times New Roman"/>
          <w:szCs w:val="22"/>
        </w:rPr>
        <w:t xml:space="preserve"> настоящего документа, подписывается усиленной квалифицированной электронной подписью и подлежит опубликованию на официальном сайте в сети "Интернет", определяемом Правительством Российской Федерации, ежегодно, до 15 апреля, или в сроки, предусмотренные </w:t>
      </w:r>
      <w:hyperlink r:id="rId230"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утверждения инвестиционных программ субъектов электроэнергетики для раскрытия информации о проекте изменений, вносимых в инвестиционную программу, и обновляется в сроки, установленные </w:t>
      </w:r>
      <w:hyperlink r:id="rId231"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утверждения инвестиционных программ субъектов электроэнергетики. Информация, указанная в </w:t>
      </w:r>
      <w:hyperlink w:anchor="P488" w:history="1">
        <w:r w:rsidRPr="00065BED">
          <w:rPr>
            <w:rFonts w:ascii="Times New Roman" w:hAnsi="Times New Roman" w:cs="Times New Roman"/>
            <w:color w:val="0000FF"/>
            <w:szCs w:val="22"/>
          </w:rPr>
          <w:t>пункте 20(1)</w:t>
        </w:r>
      </w:hyperlink>
      <w:r w:rsidRPr="00065BED">
        <w:rPr>
          <w:rFonts w:ascii="Times New Roman" w:hAnsi="Times New Roman" w:cs="Times New Roman"/>
          <w:szCs w:val="22"/>
        </w:rPr>
        <w:t xml:space="preserve"> настоящего документа, раскрывается в форме электронных документов в соответствии с требованиями к их форматам раскрытия, утверждаемыми Министерством энергетики Российской Федерации. Информация, указанная в </w:t>
      </w:r>
      <w:hyperlink w:anchor="P489" w:history="1">
        <w:r w:rsidRPr="00065BED">
          <w:rPr>
            <w:rFonts w:ascii="Times New Roman" w:hAnsi="Times New Roman" w:cs="Times New Roman"/>
            <w:color w:val="0000FF"/>
            <w:szCs w:val="22"/>
          </w:rPr>
          <w:t>подпунктах "а"</w:t>
        </w:r>
      </w:hyperlink>
      <w:r w:rsidRPr="00065BED">
        <w:rPr>
          <w:rFonts w:ascii="Times New Roman" w:hAnsi="Times New Roman" w:cs="Times New Roman"/>
          <w:szCs w:val="22"/>
        </w:rPr>
        <w:t xml:space="preserve"> - </w:t>
      </w:r>
      <w:hyperlink w:anchor="P492" w:history="1">
        <w:r w:rsidRPr="00065BED">
          <w:rPr>
            <w:rFonts w:ascii="Times New Roman" w:hAnsi="Times New Roman" w:cs="Times New Roman"/>
            <w:color w:val="0000FF"/>
            <w:szCs w:val="22"/>
          </w:rPr>
          <w:t>"г" пункта 20(1)</w:t>
        </w:r>
      </w:hyperlink>
      <w:r w:rsidRPr="00065BED">
        <w:rPr>
          <w:rFonts w:ascii="Times New Roman" w:hAnsi="Times New Roman" w:cs="Times New Roman"/>
          <w:szCs w:val="22"/>
        </w:rPr>
        <w:t xml:space="preserve"> настоящего документа, раскрывается в форме электронных документов в соответствии с формами и правилами заполнения указанных форм, утверждаемыми Министерством энергетики Российской Федерации.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21(1) введен </w:t>
      </w:r>
      <w:hyperlink r:id="rId232"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17.02.2017 N 202)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22. Гарантирующие поставщики помимо информации, предусмотренной </w:t>
      </w:r>
      <w:hyperlink w:anchor="P97" w:history="1">
        <w:r w:rsidRPr="00065BED">
          <w:rPr>
            <w:rFonts w:ascii="Times New Roman" w:hAnsi="Times New Roman" w:cs="Times New Roman"/>
            <w:color w:val="0000FF"/>
            <w:szCs w:val="22"/>
          </w:rPr>
          <w:t>пунктами 9</w:t>
        </w:r>
      </w:hyperlink>
      <w:r w:rsidRPr="00065BED">
        <w:rPr>
          <w:rFonts w:ascii="Times New Roman" w:hAnsi="Times New Roman" w:cs="Times New Roman"/>
          <w:szCs w:val="22"/>
        </w:rPr>
        <w:t xml:space="preserve"> и </w:t>
      </w:r>
      <w:hyperlink w:anchor="P457" w:history="1">
        <w:r w:rsidRPr="00065BED">
          <w:rPr>
            <w:rFonts w:ascii="Times New Roman" w:hAnsi="Times New Roman" w:cs="Times New Roman"/>
            <w:color w:val="0000FF"/>
            <w:szCs w:val="22"/>
          </w:rPr>
          <w:t>20</w:t>
        </w:r>
      </w:hyperlink>
      <w:r w:rsidRPr="00065BED">
        <w:rPr>
          <w:rFonts w:ascii="Times New Roman" w:hAnsi="Times New Roman" w:cs="Times New Roman"/>
          <w:szCs w:val="22"/>
        </w:rPr>
        <w:t xml:space="preserve"> настоящего документа, раскрывают следующую информацию:</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а) размер регулируемой сбытовой надбавки с указанием решения уполномоченного регулирующего органа об установлении тарифа (информация подлежит опубликованию в </w:t>
      </w:r>
      <w:r w:rsidRPr="00065BED">
        <w:rPr>
          <w:rFonts w:ascii="Times New Roman" w:hAnsi="Times New Roman" w:cs="Times New Roman"/>
          <w:szCs w:val="22"/>
        </w:rPr>
        <w:lastRenderedPageBreak/>
        <w:t xml:space="preserve">официальном печатном издании не реже одного раза в год), а начиная с расчетного периода, с которого сбытовые надбавки гарантирующих поставщиков определяются в виде формулы, - сбытовые надбавки, рассчитанные гарантирующим поставщиком в соответствии с </w:t>
      </w:r>
      <w:hyperlink r:id="rId233" w:history="1">
        <w:r w:rsidRPr="00065BED">
          <w:rPr>
            <w:rFonts w:ascii="Times New Roman" w:hAnsi="Times New Roman" w:cs="Times New Roman"/>
            <w:color w:val="0000FF"/>
            <w:szCs w:val="22"/>
          </w:rPr>
          <w:t>Основами</w:t>
        </w:r>
      </w:hyperlink>
      <w:r w:rsidRPr="00065BED">
        <w:rPr>
          <w:rFonts w:ascii="Times New Roman" w:hAnsi="Times New Roman" w:cs="Times New Roman"/>
          <w:szCs w:val="22"/>
        </w:rPr>
        <w:t xml:space="preserve"> ценообразования в области регулируемых цен (тарифов) в электроэнергетике (в сроки, предусмотренные Основными </w:t>
      </w:r>
      <w:hyperlink r:id="rId234" w:history="1">
        <w:r w:rsidRPr="00065BED">
          <w:rPr>
            <w:rFonts w:ascii="Times New Roman" w:hAnsi="Times New Roman" w:cs="Times New Roman"/>
            <w:color w:val="0000FF"/>
            <w:szCs w:val="22"/>
          </w:rPr>
          <w:t>положениями</w:t>
        </w:r>
      </w:hyperlink>
      <w:r w:rsidRPr="00065BED">
        <w:rPr>
          <w:rFonts w:ascii="Times New Roman" w:hAnsi="Times New Roman" w:cs="Times New Roman"/>
          <w:szCs w:val="22"/>
        </w:rPr>
        <w:t xml:space="preserve"> функционирования розничных рынков электрической энергии, но не реже одного раза в месяц);</w:t>
      </w:r>
    </w:p>
    <w:p w:rsidR="00065BED" w:rsidRPr="00065BED" w:rsidRDefault="00065BED">
      <w:pPr>
        <w:pStyle w:val="ConsPlusNormal"/>
        <w:spacing w:before="220"/>
        <w:ind w:firstLine="540"/>
        <w:jc w:val="both"/>
        <w:rPr>
          <w:rFonts w:ascii="Times New Roman" w:hAnsi="Times New Roman" w:cs="Times New Roman"/>
          <w:szCs w:val="22"/>
        </w:rPr>
      </w:pPr>
      <w:bookmarkStart w:id="108" w:name="P517"/>
      <w:bookmarkEnd w:id="108"/>
      <w:r w:rsidRPr="00065BED">
        <w:rPr>
          <w:rFonts w:ascii="Times New Roman" w:hAnsi="Times New Roman" w:cs="Times New Roman"/>
          <w:szCs w:val="22"/>
        </w:rPr>
        <w:t>б) предельные уровни нерегулируемых цен на электрическую энергию (мощность) в соответствующем расчетном периоде, дифференцированные по ценовым категориям, в том числе следующие составляющие расчета предельного уровня нерегулируемых цен на электрическую энергию (мощность) для первой ценовой категории, учтенные гарантирующим поставщиком при расчете указанного предельного уровня, а также составляющие расчета предельных уровней нерегулируемых цен на электрическую энергию (мощность), учтенные гарантирующим поставщиком при расчете предельных уровней нерегулируемых цен для первой - шестой ценовых категорий и нерегулируемых цен на электрическую энергию (мощность) (ставки нерегулируемых цен) для первой - шестой ценовых категорий:</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235"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средневзвешенная нерегулируемая цена на электрическую энергию (мощность), используемая для расчета предельного уровня нерегулируемых цен по первой ценовой категории;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средневзвешенная нерегулируемая цена на электрическую энергию на оптовом рынке;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средневзвешенная нерегулируемая цена на мощность на оптовом рынке;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коэффициент оплаты мощности потребителями (покупателями), осуществляющими расчеты по первой ценовой категории;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объем фактического пикового потребления гарантирующего поставщика на оптовом рынке;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величина мощности, соответствующей покупке электрической энергии гарантирующим поставщиком у производителей электрической энергии (мощности) на розничных рынках;</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суммарная величина мощности, оплачиваемой потребителями (покупателями), осуществляющими расчеты по второй - шестой ценовым категориям, с разбивкой по ценовым категориям;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объем потребления мощности населением и приравненными к нему категориями потребителей;</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фактический объем потребления электрической энергии гарантирующим поставщиком на оптовом рынке;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объем покупки электрической энергии гарантирующим поставщиком у производителей электрической энергии (мощности) на розничных рынках;</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суммарный объем потребления электрической энергии потребителями (покупателями), осуществляющими расчеты по второй - шестой ценовым категориям, с разбивкой по ценовым категориям, в том числе суммарный объем потребления электрической энергии в отношении потребителей (покупателей), осуществляющих расчеты по второй ценовой категории, с разбивкой по каждой зоне суток;</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объем потребления электрической энергии населением и приравненными к нему категориями потребителей;</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величина изменения средневзвешенной нерегулируемой цены на электрическую энергию (мощность), связанная с учетом данных, относящихся к предыдущим расчетным периодам (при наличии такого изменения);</w:t>
      </w:r>
    </w:p>
    <w:p w:rsidR="00065BED" w:rsidRPr="00065BED" w:rsidRDefault="00065BED">
      <w:pPr>
        <w:pStyle w:val="ConsPlusNormal"/>
        <w:spacing w:before="220"/>
        <w:ind w:firstLine="540"/>
        <w:jc w:val="both"/>
        <w:rPr>
          <w:rFonts w:ascii="Times New Roman" w:hAnsi="Times New Roman" w:cs="Times New Roman"/>
          <w:szCs w:val="22"/>
        </w:rPr>
      </w:pPr>
      <w:bookmarkStart w:id="109" w:name="P532"/>
      <w:bookmarkEnd w:id="109"/>
      <w:r w:rsidRPr="00065BED">
        <w:rPr>
          <w:rFonts w:ascii="Times New Roman" w:hAnsi="Times New Roman" w:cs="Times New Roman"/>
          <w:szCs w:val="22"/>
        </w:rPr>
        <w:lastRenderedPageBreak/>
        <w:t>в) причины изменения средневзвешенной нерегулируемой цены на электрическую энергию (мощность), связанного с учетом данных, относящихся к предыдущим расчетным периодам (при наличии такого изменения);</w:t>
      </w:r>
    </w:p>
    <w:p w:rsidR="00065BED" w:rsidRPr="00065BED" w:rsidRDefault="00065BED">
      <w:pPr>
        <w:pStyle w:val="ConsPlusNormal"/>
        <w:spacing w:before="220"/>
        <w:ind w:firstLine="540"/>
        <w:jc w:val="both"/>
        <w:rPr>
          <w:rFonts w:ascii="Times New Roman" w:hAnsi="Times New Roman" w:cs="Times New Roman"/>
          <w:szCs w:val="22"/>
        </w:rPr>
      </w:pPr>
      <w:bookmarkStart w:id="110" w:name="P533"/>
      <w:bookmarkEnd w:id="110"/>
      <w:r w:rsidRPr="00065BED">
        <w:rPr>
          <w:rFonts w:ascii="Times New Roman" w:hAnsi="Times New Roman" w:cs="Times New Roman"/>
          <w:szCs w:val="22"/>
        </w:rPr>
        <w:t>г) информация о ценах и объемах электрической энергии каждого свободного договора купли-продажи электрической энергии, зарегистрированного гарантирующим поставщиком на оптовом рынке в отношении его зоны деятельности, а также величина корректировки составляющей предельного уровня нерегулируемых цен при учете свободного договора купли-продажи электрической энергии, определяемая коммерческим оператором оптового рынка в соответствии с договором о присоединении к торговой системе оптового рынка;</w:t>
      </w:r>
    </w:p>
    <w:p w:rsidR="00065BED" w:rsidRPr="00065BED" w:rsidRDefault="00065BED">
      <w:pPr>
        <w:pStyle w:val="ConsPlusNormal"/>
        <w:spacing w:before="220"/>
        <w:ind w:firstLine="540"/>
        <w:jc w:val="both"/>
        <w:rPr>
          <w:rFonts w:ascii="Times New Roman" w:hAnsi="Times New Roman" w:cs="Times New Roman"/>
          <w:szCs w:val="22"/>
        </w:rPr>
      </w:pPr>
      <w:bookmarkStart w:id="111" w:name="P534"/>
      <w:bookmarkEnd w:id="111"/>
      <w:r w:rsidRPr="00065BED">
        <w:rPr>
          <w:rFonts w:ascii="Times New Roman" w:hAnsi="Times New Roman" w:cs="Times New Roman"/>
          <w:szCs w:val="22"/>
        </w:rPr>
        <w:t>д) информация об основаниях для введения полного и (или) частичного ограничения режима потребления электрической энергии (публикуется на официальном сайте гарантирующего поставщика в сети Интернет или в официальном печатном издании);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е) информация о размере задолженности по оплате электрической энергии (предоставляется в течение 5 рабочих дней со дня получения запроса потребителя (покупателя));</w:t>
      </w:r>
    </w:p>
    <w:p w:rsidR="00065BED" w:rsidRPr="00065BED" w:rsidRDefault="00065BED">
      <w:pPr>
        <w:pStyle w:val="ConsPlusNormal"/>
        <w:spacing w:before="220"/>
        <w:ind w:firstLine="540"/>
        <w:jc w:val="both"/>
        <w:rPr>
          <w:rFonts w:ascii="Times New Roman" w:hAnsi="Times New Roman" w:cs="Times New Roman"/>
          <w:szCs w:val="22"/>
        </w:rPr>
      </w:pPr>
      <w:bookmarkStart w:id="112" w:name="P536"/>
      <w:bookmarkEnd w:id="112"/>
      <w:r w:rsidRPr="00065BED">
        <w:rPr>
          <w:rFonts w:ascii="Times New Roman" w:hAnsi="Times New Roman" w:cs="Times New Roman"/>
          <w:szCs w:val="22"/>
        </w:rPr>
        <w:t>ж) о почасовых объемах продажи электрической энергии (мощности), произведенной на каждом квалифицированном генерирующем объекте, точки поставки которого расположены в зоне деятельности гарантирующего поставщика, по каждому договору купли-продажи (поставки) электрической энергии (мощности) в целях компенсации потерь, заключенному с производителем электрической энергии (мощности) на розничном рынке электрической энергии, осуществляющим производство электрической энергии (мощности) на квалифицированных генерирующих объектах, функционирующих на основе использования возобновляемых источников энергии, объемы которой подтверждены сертификатом, выданным советом рынка, с указанием наименования соответствующего производителя электрической энергии (мощности) и сетевой организации, заключивших указанный договор.</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(пп. "ж" введен </w:t>
      </w:r>
      <w:hyperlink r:id="rId236"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23.01.2015 N 47)</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22 в ред. </w:t>
      </w:r>
      <w:hyperlink r:id="rId237"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04.05.2012 N 442)</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22(1). Указанная в </w:t>
      </w:r>
      <w:hyperlink w:anchor="P517" w:history="1">
        <w:r w:rsidRPr="00065BED">
          <w:rPr>
            <w:rFonts w:ascii="Times New Roman" w:hAnsi="Times New Roman" w:cs="Times New Roman"/>
            <w:color w:val="0000FF"/>
            <w:szCs w:val="22"/>
          </w:rPr>
          <w:t>подпункте "б" пункта 22</w:t>
        </w:r>
      </w:hyperlink>
      <w:r w:rsidRPr="00065BED">
        <w:rPr>
          <w:rFonts w:ascii="Times New Roman" w:hAnsi="Times New Roman" w:cs="Times New Roman"/>
          <w:szCs w:val="22"/>
        </w:rPr>
        <w:t xml:space="preserve"> настоящего документа информация подлежит опубликованию гарантирующими поставщиками в сроки, предусмотренные Основными </w:t>
      </w:r>
      <w:hyperlink r:id="rId238" w:history="1">
        <w:r w:rsidRPr="00065BED">
          <w:rPr>
            <w:rFonts w:ascii="Times New Roman" w:hAnsi="Times New Roman" w:cs="Times New Roman"/>
            <w:color w:val="0000FF"/>
            <w:szCs w:val="22"/>
          </w:rPr>
          <w:t>положениями</w:t>
        </w:r>
      </w:hyperlink>
      <w:r w:rsidRPr="00065BED">
        <w:rPr>
          <w:rFonts w:ascii="Times New Roman" w:hAnsi="Times New Roman" w:cs="Times New Roman"/>
          <w:szCs w:val="22"/>
        </w:rPr>
        <w:t xml:space="preserve"> функционирования розничных рынков электрической энергии, но не реже одного раза в месяц, по форме согласно </w:t>
      </w:r>
      <w:hyperlink r:id="rId239" w:history="1">
        <w:r w:rsidRPr="00065BED">
          <w:rPr>
            <w:rFonts w:ascii="Times New Roman" w:hAnsi="Times New Roman" w:cs="Times New Roman"/>
            <w:color w:val="0000FF"/>
            <w:szCs w:val="22"/>
          </w:rPr>
          <w:t>приложению</w:t>
        </w:r>
      </w:hyperlink>
      <w:r w:rsidRPr="00065BED">
        <w:rPr>
          <w:rFonts w:ascii="Times New Roman" w:hAnsi="Times New Roman" w:cs="Times New Roman"/>
          <w:szCs w:val="22"/>
        </w:rPr>
        <w:t xml:space="preserve"> к Правилам определения и применения гарантирующими поставщиками нерегулируемых цен на электрическую энергию (мощность).</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Указанная в </w:t>
      </w:r>
      <w:hyperlink w:anchor="P536" w:history="1">
        <w:r w:rsidRPr="00065BED">
          <w:rPr>
            <w:rFonts w:ascii="Times New Roman" w:hAnsi="Times New Roman" w:cs="Times New Roman"/>
            <w:color w:val="0000FF"/>
            <w:szCs w:val="22"/>
          </w:rPr>
          <w:t>подпункте "ж" пункта 22</w:t>
        </w:r>
      </w:hyperlink>
      <w:r w:rsidRPr="00065BED">
        <w:rPr>
          <w:rFonts w:ascii="Times New Roman" w:hAnsi="Times New Roman" w:cs="Times New Roman"/>
          <w:szCs w:val="22"/>
        </w:rPr>
        <w:t xml:space="preserve"> настоящего документа информация подлежит опубликованию гарантирующими поставщиками в сроки, предусмотренные </w:t>
      </w:r>
      <w:hyperlink r:id="rId240" w:history="1">
        <w:r w:rsidRPr="00065BED">
          <w:rPr>
            <w:rFonts w:ascii="Times New Roman" w:hAnsi="Times New Roman" w:cs="Times New Roman"/>
            <w:color w:val="0000FF"/>
            <w:szCs w:val="22"/>
          </w:rPr>
          <w:t>Основными положениями</w:t>
        </w:r>
      </w:hyperlink>
      <w:r w:rsidRPr="00065BED">
        <w:rPr>
          <w:rFonts w:ascii="Times New Roman" w:hAnsi="Times New Roman" w:cs="Times New Roman"/>
          <w:szCs w:val="22"/>
        </w:rPr>
        <w:t xml:space="preserve"> функционирования розничных рынков электрической энергии, но не реже одного раза в месяц.</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241"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23.01.2015 N 47)</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22(1) введен </w:t>
      </w:r>
      <w:hyperlink r:id="rId242"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04.05.2012 N 442)</w:t>
      </w:r>
    </w:p>
    <w:p w:rsidR="00065BED" w:rsidRPr="00065BED" w:rsidRDefault="00065BED">
      <w:pPr>
        <w:pStyle w:val="ConsPlusNormal"/>
        <w:spacing w:before="220"/>
        <w:ind w:firstLine="540"/>
        <w:jc w:val="both"/>
        <w:rPr>
          <w:rFonts w:ascii="Times New Roman" w:hAnsi="Times New Roman" w:cs="Times New Roman"/>
          <w:szCs w:val="22"/>
        </w:rPr>
      </w:pPr>
      <w:bookmarkStart w:id="113" w:name="P543"/>
      <w:bookmarkEnd w:id="113"/>
      <w:r w:rsidRPr="00065BED">
        <w:rPr>
          <w:rFonts w:ascii="Times New Roman" w:hAnsi="Times New Roman" w:cs="Times New Roman"/>
          <w:szCs w:val="22"/>
        </w:rPr>
        <w:t xml:space="preserve">22(2). Информация, указанная в </w:t>
      </w:r>
      <w:hyperlink w:anchor="P517" w:history="1">
        <w:r w:rsidRPr="00065BED">
          <w:rPr>
            <w:rFonts w:ascii="Times New Roman" w:hAnsi="Times New Roman" w:cs="Times New Roman"/>
            <w:color w:val="0000FF"/>
            <w:szCs w:val="22"/>
          </w:rPr>
          <w:t>подпунктах "б"</w:t>
        </w:r>
      </w:hyperlink>
      <w:r w:rsidRPr="00065BED">
        <w:rPr>
          <w:rFonts w:ascii="Times New Roman" w:hAnsi="Times New Roman" w:cs="Times New Roman"/>
          <w:szCs w:val="22"/>
        </w:rPr>
        <w:t xml:space="preserve"> и </w:t>
      </w:r>
      <w:hyperlink w:anchor="P532" w:history="1">
        <w:r w:rsidRPr="00065BED">
          <w:rPr>
            <w:rFonts w:ascii="Times New Roman" w:hAnsi="Times New Roman" w:cs="Times New Roman"/>
            <w:color w:val="0000FF"/>
            <w:szCs w:val="22"/>
          </w:rPr>
          <w:t>"в" пункта 22</w:t>
        </w:r>
      </w:hyperlink>
      <w:r w:rsidRPr="00065BED">
        <w:rPr>
          <w:rFonts w:ascii="Times New Roman" w:hAnsi="Times New Roman" w:cs="Times New Roman"/>
          <w:szCs w:val="22"/>
        </w:rPr>
        <w:t xml:space="preserve"> настоящего документа, подлежит направлению гарантирующими поставщиками администратору торговой системы оптового рынка электроэнергии в порядке, предусмотренном Основными </w:t>
      </w:r>
      <w:hyperlink r:id="rId243" w:history="1">
        <w:r w:rsidRPr="00065BED">
          <w:rPr>
            <w:rFonts w:ascii="Times New Roman" w:hAnsi="Times New Roman" w:cs="Times New Roman"/>
            <w:color w:val="0000FF"/>
            <w:szCs w:val="22"/>
          </w:rPr>
          <w:t>положениями</w:t>
        </w:r>
      </w:hyperlink>
      <w:r w:rsidRPr="00065BED">
        <w:rPr>
          <w:rFonts w:ascii="Times New Roman" w:hAnsi="Times New Roman" w:cs="Times New Roman"/>
          <w:szCs w:val="22"/>
        </w:rPr>
        <w:t xml:space="preserve"> функционирования розничных рынков электрической энергии.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22(2) введен </w:t>
      </w:r>
      <w:hyperlink r:id="rId244"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bookmarkStart w:id="114" w:name="P545"/>
      <w:bookmarkEnd w:id="114"/>
      <w:r w:rsidRPr="00065BED">
        <w:rPr>
          <w:rFonts w:ascii="Times New Roman" w:hAnsi="Times New Roman" w:cs="Times New Roman"/>
          <w:szCs w:val="22"/>
        </w:rPr>
        <w:t>23. Гарантирующие поставщики, энергоснабжающие и энергосбытовые организации, к числу покупателей которых относятся граждане-потребители и (или) приравненные к ним в соответствии с нормативными правовыми актами в области государственного регулирования тарифов группы (категории) потребителей (покупателей), раскрывают информацию:</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а) об объемах покупки электрической энергии (мощности) на розничном рынке электроэнергии с указанием:</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lastRenderedPageBreak/>
        <w:t>поставщика электрической энергии (мощности);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объемов поставки электрической энергии (мощности) по договору;</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цены на электрическую энергию (мощность);</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б) о фактическом полезном отпуске электрической энергии (мощности) потребителям с выделением поставки населению (информация подлежит опубликованию на официальном сайте сбытовой компании ежемесячно).</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23 введен </w:t>
      </w:r>
      <w:hyperlink r:id="rId245"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spacing w:before="220"/>
        <w:ind w:firstLine="540"/>
        <w:jc w:val="both"/>
        <w:rPr>
          <w:rFonts w:ascii="Times New Roman" w:hAnsi="Times New Roman" w:cs="Times New Roman"/>
          <w:szCs w:val="22"/>
        </w:rPr>
      </w:pPr>
      <w:bookmarkStart w:id="115" w:name="P552"/>
      <w:bookmarkEnd w:id="115"/>
      <w:r w:rsidRPr="00065BED">
        <w:rPr>
          <w:rFonts w:ascii="Times New Roman" w:hAnsi="Times New Roman" w:cs="Times New Roman"/>
          <w:szCs w:val="22"/>
        </w:rPr>
        <w:t xml:space="preserve">23(1). Гарантирующие поставщики (энергосбытовые, энергоснабжающие организации), функционирующие на территориях неценовых зон оптового рынка, вместо информации, предусмотренной </w:t>
      </w:r>
      <w:hyperlink w:anchor="P517" w:history="1">
        <w:r w:rsidRPr="00065BED">
          <w:rPr>
            <w:rFonts w:ascii="Times New Roman" w:hAnsi="Times New Roman" w:cs="Times New Roman"/>
            <w:color w:val="0000FF"/>
            <w:szCs w:val="22"/>
          </w:rPr>
          <w:t>подпунктами "б"</w:t>
        </w:r>
      </w:hyperlink>
      <w:r w:rsidRPr="00065BED">
        <w:rPr>
          <w:rFonts w:ascii="Times New Roman" w:hAnsi="Times New Roman" w:cs="Times New Roman"/>
          <w:szCs w:val="22"/>
        </w:rPr>
        <w:t xml:space="preserve"> - </w:t>
      </w:r>
      <w:hyperlink w:anchor="P533" w:history="1">
        <w:r w:rsidRPr="00065BED">
          <w:rPr>
            <w:rFonts w:ascii="Times New Roman" w:hAnsi="Times New Roman" w:cs="Times New Roman"/>
            <w:color w:val="0000FF"/>
            <w:szCs w:val="22"/>
          </w:rPr>
          <w:t>"г" пункта 22</w:t>
        </w:r>
      </w:hyperlink>
      <w:r w:rsidRPr="00065BED">
        <w:rPr>
          <w:rFonts w:ascii="Times New Roman" w:hAnsi="Times New Roman" w:cs="Times New Roman"/>
          <w:szCs w:val="22"/>
        </w:rPr>
        <w:t xml:space="preserve"> настоящего документа, раскрывают следующую информацию:</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а) значение средневзвешенной регулируемой цены на электрическую энергию (мощность), используемую для расчета конечной регулируемой цены для первой ценовой категории, указанной в </w:t>
      </w:r>
      <w:hyperlink r:id="rId246" w:history="1">
        <w:r w:rsidRPr="00065BED">
          <w:rPr>
            <w:rFonts w:ascii="Times New Roman" w:hAnsi="Times New Roman" w:cs="Times New Roman"/>
            <w:color w:val="0000FF"/>
            <w:szCs w:val="22"/>
          </w:rPr>
          <w:t>разделе XII</w:t>
        </w:r>
      </w:hyperlink>
      <w:r w:rsidRPr="00065BED">
        <w:rPr>
          <w:rFonts w:ascii="Times New Roman" w:hAnsi="Times New Roman" w:cs="Times New Roman"/>
          <w:szCs w:val="22"/>
        </w:rPr>
        <w:t xml:space="preserve"> Основных положений функционирования розничных рынков электрической энергии;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б) значения составляющих расчета средневзвешенной регулируемой цены на электрическую энергию (мощность) для первой ценовой категории, указанных в </w:t>
      </w:r>
      <w:hyperlink r:id="rId247" w:history="1">
        <w:r w:rsidRPr="00065BED">
          <w:rPr>
            <w:rFonts w:ascii="Times New Roman" w:hAnsi="Times New Roman" w:cs="Times New Roman"/>
            <w:color w:val="0000FF"/>
            <w:szCs w:val="22"/>
          </w:rPr>
          <w:t>разделе XII</w:t>
        </w:r>
      </w:hyperlink>
      <w:r w:rsidRPr="00065BED">
        <w:rPr>
          <w:rFonts w:ascii="Times New Roman" w:hAnsi="Times New Roman" w:cs="Times New Roman"/>
          <w:szCs w:val="22"/>
        </w:rPr>
        <w:t xml:space="preserve"> Основных положений функционирования розничных рынков электрической энергии;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в) сведения о данных, которые относятся к предыдущим расчетным периодам и учитываются в случаях, предусмотренных </w:t>
      </w:r>
      <w:hyperlink r:id="rId248" w:history="1">
        <w:r w:rsidRPr="00065BED">
          <w:rPr>
            <w:rFonts w:ascii="Times New Roman" w:hAnsi="Times New Roman" w:cs="Times New Roman"/>
            <w:color w:val="0000FF"/>
            <w:szCs w:val="22"/>
          </w:rPr>
          <w:t>Основными положениями</w:t>
        </w:r>
      </w:hyperlink>
      <w:r w:rsidRPr="00065BED">
        <w:rPr>
          <w:rFonts w:ascii="Times New Roman" w:hAnsi="Times New Roman" w:cs="Times New Roman"/>
          <w:szCs w:val="22"/>
        </w:rPr>
        <w:t xml:space="preserve"> функционирования розничных рынков электрической энергии, при определении средневзвешенной регулируемой цены на электрическую энергию (мощность) в отношении потребителей (покупателей), выбравших для расчетов первую ценовую категорию, а также о причинах, вызвавших необходимость такого учета;</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г) значения регулируемых цен на электрическую энергию (мощность), поставляемую на розничных рынках электрической энергии на территориях, объединенных в неценовые зоны, для первой - шестой ценовых категорий;</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д) значения составляющих регулируемых цен на электрическую энергию (мощность), поставляемую на розничных рынках электрической энергии на территориях, объединенных в неценовые зоны, для первой - шестой ценовых категорий, использованных гарантирующим поставщиком (энергосбытовой, энергоснабжающей организацией) при расчете указанных регулируемых цен за расчетный период, определенных в порядке, предусмотренном </w:t>
      </w:r>
      <w:hyperlink r:id="rId249" w:history="1">
        <w:r w:rsidRPr="00065BED">
          <w:rPr>
            <w:rFonts w:ascii="Times New Roman" w:hAnsi="Times New Roman" w:cs="Times New Roman"/>
            <w:color w:val="0000FF"/>
            <w:szCs w:val="22"/>
          </w:rPr>
          <w:t>разделом XII</w:t>
        </w:r>
      </w:hyperlink>
      <w:r w:rsidRPr="00065BED">
        <w:rPr>
          <w:rFonts w:ascii="Times New Roman" w:hAnsi="Times New Roman" w:cs="Times New Roman"/>
          <w:szCs w:val="22"/>
        </w:rPr>
        <w:t xml:space="preserve"> Основных положений функционирования розничных рынков электрической энергии.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23(1) введен </w:t>
      </w:r>
      <w:hyperlink r:id="rId250"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17.05.2016 N 433)</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23(2). Информация, указанная в </w:t>
      </w:r>
      <w:hyperlink w:anchor="P552" w:history="1">
        <w:r w:rsidRPr="00065BED">
          <w:rPr>
            <w:rFonts w:ascii="Times New Roman" w:hAnsi="Times New Roman" w:cs="Times New Roman"/>
            <w:color w:val="0000FF"/>
            <w:szCs w:val="22"/>
          </w:rPr>
          <w:t>пункте 23(1)</w:t>
        </w:r>
      </w:hyperlink>
      <w:r w:rsidRPr="00065BED">
        <w:rPr>
          <w:rFonts w:ascii="Times New Roman" w:hAnsi="Times New Roman" w:cs="Times New Roman"/>
          <w:szCs w:val="22"/>
        </w:rPr>
        <w:t xml:space="preserve"> настоящего документа, подлежит опубликованию на официальных сайтах гарантирующих поставщиков (энергосбытовых, энергоснабжающих организаций) в сети "Интернет" ежемесячно, не позднее 17-го числа месяца, следующего за расчетным.</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(п. 23(2) введен </w:t>
      </w:r>
      <w:hyperlink r:id="rId251"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17.05.2016 N 433)</w:t>
      </w: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jc w:val="center"/>
        <w:outlineLvl w:val="1"/>
        <w:rPr>
          <w:rFonts w:ascii="Times New Roman" w:hAnsi="Times New Roman" w:cs="Times New Roman"/>
          <w:szCs w:val="22"/>
        </w:rPr>
      </w:pPr>
      <w:r w:rsidRPr="00065BED">
        <w:rPr>
          <w:rFonts w:ascii="Times New Roman" w:hAnsi="Times New Roman" w:cs="Times New Roman"/>
          <w:szCs w:val="22"/>
        </w:rPr>
        <w:t>VII. Стандарт раскрытия информации советом рынка</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(введен </w:t>
      </w:r>
      <w:hyperlink r:id="rId252"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09.08.2010 N 609)</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 xml:space="preserve">24. Совет рынка помимо информации, предусмотренной </w:t>
      </w:r>
      <w:hyperlink w:anchor="P97" w:history="1">
        <w:r w:rsidRPr="00065BED">
          <w:rPr>
            <w:rFonts w:ascii="Times New Roman" w:hAnsi="Times New Roman" w:cs="Times New Roman"/>
            <w:color w:val="0000FF"/>
            <w:szCs w:val="22"/>
          </w:rPr>
          <w:t>пунктом 9</w:t>
        </w:r>
      </w:hyperlink>
      <w:r w:rsidRPr="00065BED">
        <w:rPr>
          <w:rFonts w:ascii="Times New Roman" w:hAnsi="Times New Roman" w:cs="Times New Roman"/>
          <w:szCs w:val="22"/>
        </w:rPr>
        <w:t xml:space="preserve"> настоящего документа, раскрывает информацию:</w:t>
      </w:r>
    </w:p>
    <w:p w:rsidR="00065BED" w:rsidRPr="00065BED" w:rsidRDefault="00065BED">
      <w:pPr>
        <w:pStyle w:val="ConsPlusNormal"/>
        <w:spacing w:before="220"/>
        <w:ind w:firstLine="540"/>
        <w:jc w:val="both"/>
        <w:rPr>
          <w:rFonts w:ascii="Times New Roman" w:hAnsi="Times New Roman" w:cs="Times New Roman"/>
          <w:szCs w:val="22"/>
        </w:rPr>
      </w:pPr>
      <w:bookmarkStart w:id="116" w:name="P567"/>
      <w:bookmarkEnd w:id="116"/>
      <w:r w:rsidRPr="00065BED">
        <w:rPr>
          <w:rFonts w:ascii="Times New Roman" w:hAnsi="Times New Roman" w:cs="Times New Roman"/>
          <w:szCs w:val="22"/>
        </w:rPr>
        <w:t>о каждом из членов наблюдательного совета совета рынка по форме, утверждаемой этим советом (с учетом соблюдения законодательства Российской Федерации о персональных данных);</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lastRenderedPageBreak/>
        <w:t xml:space="preserve">об источнике официального опубликования </w:t>
      </w:r>
      <w:hyperlink r:id="rId253" w:history="1">
        <w:r w:rsidRPr="00065BED">
          <w:rPr>
            <w:rFonts w:ascii="Times New Roman" w:hAnsi="Times New Roman" w:cs="Times New Roman"/>
            <w:color w:val="0000FF"/>
            <w:szCs w:val="22"/>
          </w:rPr>
          <w:t>Правил</w:t>
        </w:r>
      </w:hyperlink>
      <w:r w:rsidRPr="00065BED">
        <w:rPr>
          <w:rFonts w:ascii="Times New Roman" w:hAnsi="Times New Roman" w:cs="Times New Roman"/>
          <w:szCs w:val="22"/>
        </w:rPr>
        <w:t xml:space="preserve"> оптового рынка электрической энергии и мощности, утвержденных Правительством Российской Федерации;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254"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форме договора о присоединении к торговой системе оптового рынка электрической энергии;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форме и условиях договоров купли-продажи электрической энергии на оптовом рынке;</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форме и условиях иных договоров, обеспечивающих функционирование торговой системы оптового рынка электрической энергии;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вступительном и текущих членских взносах, уплачиваемых членами совета рынка, размере комиссионного вознаграждения и об иных сборах, установленных наблюдательным советом совета рынка, с указанием оснований их взимания;</w:t>
      </w:r>
    </w:p>
    <w:p w:rsidR="00065BED" w:rsidRPr="00065BED" w:rsidRDefault="00065BED">
      <w:pPr>
        <w:pStyle w:val="ConsPlusNormal"/>
        <w:spacing w:before="220"/>
        <w:ind w:firstLine="540"/>
        <w:jc w:val="both"/>
        <w:rPr>
          <w:rFonts w:ascii="Times New Roman" w:hAnsi="Times New Roman" w:cs="Times New Roman"/>
          <w:szCs w:val="22"/>
        </w:rPr>
      </w:pPr>
      <w:bookmarkStart w:id="117" w:name="P574"/>
      <w:bookmarkEnd w:id="117"/>
      <w:r w:rsidRPr="00065BED">
        <w:rPr>
          <w:rFonts w:ascii="Times New Roman" w:hAnsi="Times New Roman" w:cs="Times New Roman"/>
          <w:szCs w:val="22"/>
        </w:rPr>
        <w:t>о результатах осуществляемого советом рынка контроля за соблюдением правил и регламентов оптового рынка субъектами оптового рынка - участниками обращения электрической энергии и (или) мощности, организациями коммерческой инфраструктуры, организацией по управлению единой национальной (общероссийской) электрической сетью;</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255"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bookmarkStart w:id="118" w:name="P576"/>
      <w:bookmarkEnd w:id="118"/>
      <w:r w:rsidRPr="00065BED">
        <w:rPr>
          <w:rFonts w:ascii="Times New Roman" w:hAnsi="Times New Roman" w:cs="Times New Roman"/>
          <w:szCs w:val="22"/>
        </w:rPr>
        <w:t>о перечне субъектов оптового рынка электрической энергии, включенных советом рынка в реестр субъектов оптового рынка электрической энергии (мощности), с указанием раздела реестра, в который включен каждый из субъектов, местонахождения такого субъекта, телефонов и адреса электронной почты;</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о перечне квалифицированных генерирующих объектов, функционирующих на основе возобновляемых источников энергии, с указанием местонахождения объекта и реквизитов юридического лица, которому принадлежит указанный объект;</w:t>
      </w:r>
    </w:p>
    <w:p w:rsidR="00065BED" w:rsidRPr="00065BED" w:rsidRDefault="00065BED">
      <w:pPr>
        <w:pStyle w:val="ConsPlusNormal"/>
        <w:spacing w:before="220"/>
        <w:ind w:firstLine="540"/>
        <w:jc w:val="both"/>
        <w:rPr>
          <w:rFonts w:ascii="Times New Roman" w:hAnsi="Times New Roman" w:cs="Times New Roman"/>
          <w:szCs w:val="22"/>
        </w:rPr>
      </w:pPr>
      <w:bookmarkStart w:id="119" w:name="P578"/>
      <w:bookmarkEnd w:id="119"/>
      <w:r w:rsidRPr="00065BED">
        <w:rPr>
          <w:rFonts w:ascii="Times New Roman" w:hAnsi="Times New Roman" w:cs="Times New Roman"/>
          <w:szCs w:val="22"/>
        </w:rPr>
        <w:t xml:space="preserve">о результатах проверки квалифицированных генерирующих объектов на соответствие критериям квалификации, установленным </w:t>
      </w:r>
      <w:hyperlink r:id="rId256" w:history="1">
        <w:r w:rsidRPr="00065BED">
          <w:rPr>
            <w:rFonts w:ascii="Times New Roman" w:hAnsi="Times New Roman" w:cs="Times New Roman"/>
            <w:color w:val="0000FF"/>
            <w:szCs w:val="22"/>
          </w:rPr>
          <w:t>Правилами</w:t>
        </w:r>
      </w:hyperlink>
      <w:r w:rsidRPr="00065BED">
        <w:rPr>
          <w:rFonts w:ascii="Times New Roman" w:hAnsi="Times New Roman" w:cs="Times New Roman"/>
          <w:szCs w:val="22"/>
        </w:rPr>
        <w:t xml:space="preserve"> квалификации генерирующего объекта, функционирующего на основе использования возобновляемых источников энергии, утвержденными постановлением Правительства Российской Федерации от 3 июня 2008 г. N 426;</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257"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17.02.2014 N 116)</w:t>
      </w:r>
    </w:p>
    <w:p w:rsidR="00065BED" w:rsidRPr="00065BED" w:rsidRDefault="00065BED">
      <w:pPr>
        <w:pStyle w:val="ConsPlusNormal"/>
        <w:spacing w:before="220"/>
        <w:ind w:firstLine="540"/>
        <w:jc w:val="both"/>
        <w:rPr>
          <w:rFonts w:ascii="Times New Roman" w:hAnsi="Times New Roman" w:cs="Times New Roman"/>
          <w:szCs w:val="22"/>
        </w:rPr>
      </w:pPr>
      <w:bookmarkStart w:id="120" w:name="P580"/>
      <w:bookmarkEnd w:id="120"/>
      <w:r w:rsidRPr="00065BED">
        <w:rPr>
          <w:rFonts w:ascii="Times New Roman" w:hAnsi="Times New Roman" w:cs="Times New Roman"/>
          <w:szCs w:val="22"/>
        </w:rPr>
        <w:t>о прогнозных свободных (нерегулируемых) ценах на электрическую энергию (мощность) на следующий период регулирования по субъектам Российской Федерации с указанием используемых параметров для прогноза этих цен, а также с указанием исключительно в информационных целях прогнозного максимального уровня нерегулируемых цен на электрическую энергию (мощность) для первой ценовой категории;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258"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11.05.2015 N 458)</w:t>
      </w:r>
    </w:p>
    <w:p w:rsidR="00065BED" w:rsidRPr="00065BED" w:rsidRDefault="00065BED">
      <w:pPr>
        <w:pStyle w:val="ConsPlusNormal"/>
        <w:spacing w:before="220"/>
        <w:ind w:firstLine="540"/>
        <w:jc w:val="both"/>
        <w:rPr>
          <w:rFonts w:ascii="Times New Roman" w:hAnsi="Times New Roman" w:cs="Times New Roman"/>
          <w:szCs w:val="22"/>
        </w:rPr>
      </w:pPr>
      <w:bookmarkStart w:id="121" w:name="P582"/>
      <w:bookmarkEnd w:id="121"/>
      <w:r w:rsidRPr="00065BED">
        <w:rPr>
          <w:rFonts w:ascii="Times New Roman" w:hAnsi="Times New Roman" w:cs="Times New Roman"/>
          <w:szCs w:val="22"/>
        </w:rPr>
        <w:t>о прогнозных значениях предельных уровней нерегулируемых цен на электрическую энергию (мощность) для первой ценовой категории, поставляемую розничным потребителям (покупателям), заключившим договор энергоснабжения, предусматривающий урегулирование услуг по передаче электрической энергии с территориальной сетевой организацией, на следующий месяц по участникам оптового рынка - гарантирующим поставщикам с указанием соответствующих субъектов Российской Федерации, и используемых параметрах для прогноза этих цен;</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259"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28.04.2014 N 381)</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абзац утратил силу. - </w:t>
      </w:r>
      <w:hyperlink r:id="rId260" w:history="1">
        <w:r w:rsidRPr="00065BED">
          <w:rPr>
            <w:rFonts w:ascii="Times New Roman" w:hAnsi="Times New Roman" w:cs="Times New Roman"/>
            <w:color w:val="0000FF"/>
            <w:szCs w:val="22"/>
          </w:rPr>
          <w:t>Постановление</w:t>
        </w:r>
      </w:hyperlink>
      <w:r w:rsidRPr="00065BED">
        <w:rPr>
          <w:rFonts w:ascii="Times New Roman" w:hAnsi="Times New Roman" w:cs="Times New Roman"/>
          <w:szCs w:val="22"/>
        </w:rPr>
        <w:t xml:space="preserve"> Правительства РФ от 11.05.2015 N 458;</w:t>
      </w:r>
    </w:p>
    <w:p w:rsidR="00065BED" w:rsidRPr="00065BED" w:rsidRDefault="00065BED">
      <w:pPr>
        <w:pStyle w:val="ConsPlusNormal"/>
        <w:spacing w:before="220"/>
        <w:ind w:firstLine="540"/>
        <w:jc w:val="both"/>
        <w:rPr>
          <w:rFonts w:ascii="Times New Roman" w:hAnsi="Times New Roman" w:cs="Times New Roman"/>
          <w:szCs w:val="22"/>
        </w:rPr>
      </w:pPr>
      <w:bookmarkStart w:id="122" w:name="P585"/>
      <w:bookmarkEnd w:id="122"/>
      <w:r w:rsidRPr="00065BED">
        <w:rPr>
          <w:rFonts w:ascii="Times New Roman" w:hAnsi="Times New Roman" w:cs="Times New Roman"/>
          <w:szCs w:val="22"/>
        </w:rPr>
        <w:t>о прогнозных значениях ставки тарифа на услуги по передаче электрической энергии, используемой для целей определения расходов на оплату нормативных потерь электрической энергии при ее передаче по электрическим сетям единой национальной (общероссийской) электрической сети, на следующий период регулирования по субъектам Российской Федерации;</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lastRenderedPageBreak/>
        <w:t xml:space="preserve">(абзац введен </w:t>
      </w:r>
      <w:hyperlink r:id="rId261"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11.05.2015 N 458)</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абзац утратил силу. - </w:t>
      </w:r>
      <w:hyperlink r:id="rId262" w:history="1">
        <w:r w:rsidRPr="00065BED">
          <w:rPr>
            <w:rFonts w:ascii="Times New Roman" w:hAnsi="Times New Roman" w:cs="Times New Roman"/>
            <w:color w:val="0000FF"/>
            <w:szCs w:val="22"/>
          </w:rPr>
          <w:t>Постановление</w:t>
        </w:r>
      </w:hyperlink>
      <w:r w:rsidRPr="00065BED">
        <w:rPr>
          <w:rFonts w:ascii="Times New Roman" w:hAnsi="Times New Roman" w:cs="Times New Roman"/>
          <w:szCs w:val="22"/>
        </w:rPr>
        <w:t xml:space="preserve"> Правительства РФ от 07.06.2017 N 683;</w:t>
      </w:r>
    </w:p>
    <w:p w:rsidR="00065BED" w:rsidRPr="00065BED" w:rsidRDefault="00065BED">
      <w:pPr>
        <w:pStyle w:val="ConsPlusNormal"/>
        <w:spacing w:before="220"/>
        <w:ind w:firstLine="540"/>
        <w:jc w:val="both"/>
        <w:rPr>
          <w:rFonts w:ascii="Times New Roman" w:hAnsi="Times New Roman" w:cs="Times New Roman"/>
          <w:szCs w:val="22"/>
        </w:rPr>
      </w:pPr>
      <w:bookmarkStart w:id="123" w:name="P588"/>
      <w:bookmarkEnd w:id="123"/>
      <w:r w:rsidRPr="00065BED">
        <w:rPr>
          <w:rFonts w:ascii="Times New Roman" w:hAnsi="Times New Roman" w:cs="Times New Roman"/>
          <w:szCs w:val="22"/>
        </w:rPr>
        <w:t xml:space="preserve">о результатах осуществляемого в течение 2017 года мониторинга нерегулируемых цен на электрическую энергию и мощность для потребителей, расположенных на территориях отдельных частей ценовых зон оптового рынка, ранее относившихся к технологически изолированным территориальным электроэнергетическим системам, предусмотренных </w:t>
      </w:r>
      <w:hyperlink r:id="rId263" w:history="1">
        <w:r w:rsidRPr="00065BED">
          <w:rPr>
            <w:rFonts w:ascii="Times New Roman" w:hAnsi="Times New Roman" w:cs="Times New Roman"/>
            <w:color w:val="0000FF"/>
            <w:szCs w:val="22"/>
          </w:rPr>
          <w:t>приложением N 4</w:t>
        </w:r>
      </w:hyperlink>
      <w:r w:rsidRPr="00065BED">
        <w:rPr>
          <w:rFonts w:ascii="Times New Roman" w:hAnsi="Times New Roman" w:cs="Times New Roman"/>
          <w:szCs w:val="22"/>
        </w:rPr>
        <w:t xml:space="preserve"> к Правилам оптового рынка электрической энергии и мощности, утвержденным постановлением Правительства Российской Федерации от 27 декабря 2010 г. N 1172 "Об утверждении Правил оптового рынка электрической энергии и мощности и о внесении изменений в некоторые акты Правительства Российской Федерации по вопросам организации функционирования оптового рынка электрической энергии и мощности", и стоимости покупки электрической энергии (мощности) потребителями (покупателями), участвующими в сфере обращения электрической энергии на розничных рынках, расположенных на указанных территориях.</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264"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23.12.2016 N 1446)</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25. Информация, указанная в </w:t>
      </w:r>
      <w:hyperlink w:anchor="P567" w:history="1">
        <w:r w:rsidRPr="00065BED">
          <w:rPr>
            <w:rFonts w:ascii="Times New Roman" w:hAnsi="Times New Roman" w:cs="Times New Roman"/>
            <w:color w:val="0000FF"/>
            <w:szCs w:val="22"/>
          </w:rPr>
          <w:t>абзацах втором</w:t>
        </w:r>
      </w:hyperlink>
      <w:r w:rsidRPr="00065BED">
        <w:rPr>
          <w:rFonts w:ascii="Times New Roman" w:hAnsi="Times New Roman" w:cs="Times New Roman"/>
          <w:szCs w:val="22"/>
        </w:rPr>
        <w:t xml:space="preserve"> - </w:t>
      </w:r>
      <w:hyperlink w:anchor="P574" w:history="1">
        <w:r w:rsidRPr="00065BED">
          <w:rPr>
            <w:rFonts w:ascii="Times New Roman" w:hAnsi="Times New Roman" w:cs="Times New Roman"/>
            <w:color w:val="0000FF"/>
            <w:szCs w:val="22"/>
          </w:rPr>
          <w:t>восьмом пункта 24</w:t>
        </w:r>
      </w:hyperlink>
      <w:r w:rsidRPr="00065BED">
        <w:rPr>
          <w:rFonts w:ascii="Times New Roman" w:hAnsi="Times New Roman" w:cs="Times New Roman"/>
          <w:szCs w:val="22"/>
        </w:rPr>
        <w:t xml:space="preserve"> настоящего документа, подлежит опубликованию в электронных средствах массовой информации или на официальном сайте совета рынка в сети "Интернет" не реже одного раза в год.</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w:t>
      </w:r>
      <w:hyperlink r:id="rId265" w:history="1">
        <w:r w:rsidRPr="00065BED">
          <w:rPr>
            <w:rFonts w:ascii="Times New Roman" w:hAnsi="Times New Roman" w:cs="Times New Roman"/>
            <w:color w:val="0000FF"/>
            <w:szCs w:val="22"/>
          </w:rPr>
          <w:t>Постановления</w:t>
        </w:r>
      </w:hyperlink>
      <w:r w:rsidRPr="00065BED">
        <w:rPr>
          <w:rFonts w:ascii="Times New Roman" w:hAnsi="Times New Roman" w:cs="Times New Roman"/>
          <w:szCs w:val="22"/>
        </w:rPr>
        <w:t xml:space="preserve"> Правительства РФ от 11.05.2015 N 458)</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абзацах девятом - </w:t>
      </w:r>
      <w:hyperlink w:anchor="P578" w:history="1">
        <w:r w:rsidRPr="00065BED">
          <w:rPr>
            <w:rFonts w:ascii="Times New Roman" w:hAnsi="Times New Roman" w:cs="Times New Roman"/>
            <w:color w:val="0000FF"/>
            <w:szCs w:val="22"/>
          </w:rPr>
          <w:t>одиннадцатым пункта 24</w:t>
        </w:r>
      </w:hyperlink>
      <w:r w:rsidRPr="00065BED">
        <w:rPr>
          <w:rFonts w:ascii="Times New Roman" w:hAnsi="Times New Roman" w:cs="Times New Roman"/>
          <w:szCs w:val="22"/>
        </w:rPr>
        <w:t xml:space="preserve"> настоящего документа, подлежит опубликованию в электронных средствах массовой информации или на официальном сайте совета рынка в сети "Интернет" не реже одного раза в квартал.</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Постановлений Правительства РФ от 17.02.2014 </w:t>
      </w:r>
      <w:hyperlink r:id="rId266" w:history="1">
        <w:r w:rsidRPr="00065BED">
          <w:rPr>
            <w:rFonts w:ascii="Times New Roman" w:hAnsi="Times New Roman" w:cs="Times New Roman"/>
            <w:color w:val="0000FF"/>
            <w:szCs w:val="22"/>
          </w:rPr>
          <w:t>N 116</w:t>
        </w:r>
      </w:hyperlink>
      <w:r w:rsidRPr="00065BED">
        <w:rPr>
          <w:rFonts w:ascii="Times New Roman" w:hAnsi="Times New Roman" w:cs="Times New Roman"/>
          <w:szCs w:val="22"/>
        </w:rPr>
        <w:t xml:space="preserve">, от 11.05.2015 </w:t>
      </w:r>
      <w:hyperlink r:id="rId267" w:history="1">
        <w:r w:rsidRPr="00065BED">
          <w:rPr>
            <w:rFonts w:ascii="Times New Roman" w:hAnsi="Times New Roman" w:cs="Times New Roman"/>
            <w:color w:val="0000FF"/>
            <w:szCs w:val="22"/>
          </w:rPr>
          <w:t>N 458</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580" w:history="1">
        <w:r w:rsidRPr="00065BED">
          <w:rPr>
            <w:rFonts w:ascii="Times New Roman" w:hAnsi="Times New Roman" w:cs="Times New Roman"/>
            <w:color w:val="0000FF"/>
            <w:szCs w:val="22"/>
          </w:rPr>
          <w:t>абзацах двенадцатом</w:t>
        </w:r>
      </w:hyperlink>
      <w:r w:rsidRPr="00065BED">
        <w:rPr>
          <w:rFonts w:ascii="Times New Roman" w:hAnsi="Times New Roman" w:cs="Times New Roman"/>
          <w:szCs w:val="22"/>
        </w:rPr>
        <w:t xml:space="preserve"> и </w:t>
      </w:r>
      <w:hyperlink w:anchor="P585" w:history="1">
        <w:r w:rsidRPr="00065BED">
          <w:rPr>
            <w:rFonts w:ascii="Times New Roman" w:hAnsi="Times New Roman" w:cs="Times New Roman"/>
            <w:color w:val="0000FF"/>
            <w:szCs w:val="22"/>
          </w:rPr>
          <w:t>четырнадцатом пункта 24</w:t>
        </w:r>
      </w:hyperlink>
      <w:r w:rsidRPr="00065BED">
        <w:rPr>
          <w:rFonts w:ascii="Times New Roman" w:hAnsi="Times New Roman" w:cs="Times New Roman"/>
          <w:szCs w:val="22"/>
        </w:rPr>
        <w:t xml:space="preserve"> настоящего документа, подлежит опубликованию на официальном сайте совета рынка в сети Интернет в срок не позднее 1 ноября текущего периода регулирования и актуализации в течение 13 месяцев со дня первой публикации - ежемесячно не позднее 2 дней до конца месяца, а также в течение 7 рабочих дней со дня официального опубликования нормативных правовых актов, положения которых потребуют изменения использованных при построении прогнозов исходных данных.</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Постановлений Правительства РФ от 04.05.2012 </w:t>
      </w:r>
      <w:hyperlink r:id="rId268" w:history="1">
        <w:r w:rsidRPr="00065BED">
          <w:rPr>
            <w:rFonts w:ascii="Times New Roman" w:hAnsi="Times New Roman" w:cs="Times New Roman"/>
            <w:color w:val="0000FF"/>
            <w:szCs w:val="22"/>
          </w:rPr>
          <w:t>N 442</w:t>
        </w:r>
      </w:hyperlink>
      <w:r w:rsidRPr="00065BED">
        <w:rPr>
          <w:rFonts w:ascii="Times New Roman" w:hAnsi="Times New Roman" w:cs="Times New Roman"/>
          <w:szCs w:val="22"/>
        </w:rPr>
        <w:t xml:space="preserve">, от 17.02.2014 </w:t>
      </w:r>
      <w:hyperlink r:id="rId269" w:history="1">
        <w:r w:rsidRPr="00065BED">
          <w:rPr>
            <w:rFonts w:ascii="Times New Roman" w:hAnsi="Times New Roman" w:cs="Times New Roman"/>
            <w:color w:val="0000FF"/>
            <w:szCs w:val="22"/>
          </w:rPr>
          <w:t>N 116</w:t>
        </w:r>
      </w:hyperlink>
      <w:r w:rsidRPr="00065BED">
        <w:rPr>
          <w:rFonts w:ascii="Times New Roman" w:hAnsi="Times New Roman" w:cs="Times New Roman"/>
          <w:szCs w:val="22"/>
        </w:rPr>
        <w:t xml:space="preserve">, от 11.05.2015 </w:t>
      </w:r>
      <w:hyperlink r:id="rId270" w:history="1">
        <w:r w:rsidRPr="00065BED">
          <w:rPr>
            <w:rFonts w:ascii="Times New Roman" w:hAnsi="Times New Roman" w:cs="Times New Roman"/>
            <w:color w:val="0000FF"/>
            <w:szCs w:val="22"/>
          </w:rPr>
          <w:t>N 458</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582" w:history="1">
        <w:r w:rsidRPr="00065BED">
          <w:rPr>
            <w:rFonts w:ascii="Times New Roman" w:hAnsi="Times New Roman" w:cs="Times New Roman"/>
            <w:color w:val="0000FF"/>
            <w:szCs w:val="22"/>
          </w:rPr>
          <w:t>абзаце тринадцатом пункта 24</w:t>
        </w:r>
      </w:hyperlink>
      <w:r w:rsidRPr="00065BED">
        <w:rPr>
          <w:rFonts w:ascii="Times New Roman" w:hAnsi="Times New Roman" w:cs="Times New Roman"/>
          <w:szCs w:val="22"/>
        </w:rPr>
        <w:t xml:space="preserve"> настоящего документа, подлежит опубликованию в электронных средствах массовой информации или на официальном сайте совета рынка в сети "Интернет" ежемесячно, за 10 дней до начала следующего месяца.</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(в ред. Постановлений Правительства РФ от 17.02.2014 </w:t>
      </w:r>
      <w:hyperlink r:id="rId271" w:history="1">
        <w:r w:rsidRPr="00065BED">
          <w:rPr>
            <w:rFonts w:ascii="Times New Roman" w:hAnsi="Times New Roman" w:cs="Times New Roman"/>
            <w:color w:val="0000FF"/>
            <w:szCs w:val="22"/>
          </w:rPr>
          <w:t>N 116</w:t>
        </w:r>
      </w:hyperlink>
      <w:r w:rsidRPr="00065BED">
        <w:rPr>
          <w:rFonts w:ascii="Times New Roman" w:hAnsi="Times New Roman" w:cs="Times New Roman"/>
          <w:szCs w:val="22"/>
        </w:rPr>
        <w:t xml:space="preserve">, от 11.05.2015 </w:t>
      </w:r>
      <w:hyperlink r:id="rId272" w:history="1">
        <w:r w:rsidRPr="00065BED">
          <w:rPr>
            <w:rFonts w:ascii="Times New Roman" w:hAnsi="Times New Roman" w:cs="Times New Roman"/>
            <w:color w:val="0000FF"/>
            <w:szCs w:val="22"/>
          </w:rPr>
          <w:t>N 458</w:t>
        </w:r>
      </w:hyperlink>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Абзац утратил силу. - </w:t>
      </w:r>
      <w:hyperlink r:id="rId273" w:history="1">
        <w:r w:rsidRPr="00065BED">
          <w:rPr>
            <w:rFonts w:ascii="Times New Roman" w:hAnsi="Times New Roman" w:cs="Times New Roman"/>
            <w:color w:val="0000FF"/>
            <w:szCs w:val="22"/>
          </w:rPr>
          <w:t>Постановление</w:t>
        </w:r>
      </w:hyperlink>
      <w:r w:rsidRPr="00065BED">
        <w:rPr>
          <w:rFonts w:ascii="Times New Roman" w:hAnsi="Times New Roman" w:cs="Times New Roman"/>
          <w:szCs w:val="22"/>
        </w:rPr>
        <w:t xml:space="preserve"> Правительства РФ от 07.06.2017 N 683.</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Информация, указанная в </w:t>
      </w:r>
      <w:hyperlink w:anchor="P588" w:history="1">
        <w:r w:rsidRPr="00065BED">
          <w:rPr>
            <w:rFonts w:ascii="Times New Roman" w:hAnsi="Times New Roman" w:cs="Times New Roman"/>
            <w:color w:val="0000FF"/>
            <w:szCs w:val="22"/>
          </w:rPr>
          <w:t>абзаце семнадцатом пункта 24</w:t>
        </w:r>
      </w:hyperlink>
      <w:r w:rsidRPr="00065BED">
        <w:rPr>
          <w:rFonts w:ascii="Times New Roman" w:hAnsi="Times New Roman" w:cs="Times New Roman"/>
          <w:szCs w:val="22"/>
        </w:rPr>
        <w:t xml:space="preserve"> настоящего документа, за предшествующий месяц предоставляется в Федеральную антимонопольную службу и Министерство энергетики Российской Федерации до 25-го числа текущего месяца.</w:t>
      </w:r>
    </w:p>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 xml:space="preserve">(абзац введен </w:t>
      </w:r>
      <w:hyperlink r:id="rId274"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23.12.2016 N 1446)</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jc w:val="right"/>
        <w:outlineLvl w:val="1"/>
        <w:rPr>
          <w:rFonts w:ascii="Times New Roman" w:hAnsi="Times New Roman" w:cs="Times New Roman"/>
          <w:szCs w:val="22"/>
        </w:rPr>
      </w:pPr>
      <w:r w:rsidRPr="00065BED">
        <w:rPr>
          <w:rFonts w:ascii="Times New Roman" w:hAnsi="Times New Roman" w:cs="Times New Roman"/>
          <w:szCs w:val="22"/>
        </w:rPr>
        <w:t xml:space="preserve">Приложение </w:t>
      </w:r>
      <w:hyperlink r:id="rId275" w:history="1">
        <w:r w:rsidRPr="00065BED">
          <w:rPr>
            <w:rFonts w:ascii="Times New Roman" w:hAnsi="Times New Roman" w:cs="Times New Roman"/>
            <w:color w:val="0000FF"/>
            <w:szCs w:val="22"/>
          </w:rPr>
          <w:t>N 1</w:t>
        </w:r>
      </w:hyperlink>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к стандартам раскрытия информации</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субъектами оптового и розничных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рынков электрической энергии</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Список изменяющих документов</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 xml:space="preserve">(введено </w:t>
      </w:r>
      <w:hyperlink r:id="rId276"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09.08.2014 N 787)</w:t>
      </w:r>
    </w:p>
    <w:p w:rsidR="00065BED" w:rsidRPr="00065BED" w:rsidRDefault="00065BED">
      <w:pPr>
        <w:pStyle w:val="ConsPlusNormal"/>
        <w:jc w:val="right"/>
        <w:rPr>
          <w:rFonts w:ascii="Times New Roman" w:hAnsi="Times New Roman" w:cs="Times New Roman"/>
          <w:szCs w:val="22"/>
        </w:rPr>
      </w:pP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(форма)</w:t>
      </w:r>
    </w:p>
    <w:p w:rsidR="00065BED" w:rsidRPr="00065BED" w:rsidRDefault="00065BED">
      <w:pPr>
        <w:pStyle w:val="ConsPlusNormal"/>
        <w:jc w:val="right"/>
        <w:rPr>
          <w:rFonts w:ascii="Times New Roman" w:hAnsi="Times New Roman" w:cs="Times New Roman"/>
          <w:szCs w:val="22"/>
        </w:rPr>
      </w:pPr>
    </w:p>
    <w:p w:rsidR="00065BED" w:rsidRPr="00065BED" w:rsidRDefault="00065BED">
      <w:pPr>
        <w:pStyle w:val="ConsPlusNonformat"/>
        <w:jc w:val="both"/>
        <w:rPr>
          <w:rFonts w:ascii="Times New Roman" w:hAnsi="Times New Roman" w:cs="Times New Roman"/>
          <w:sz w:val="22"/>
          <w:szCs w:val="22"/>
        </w:rPr>
      </w:pPr>
      <w:bookmarkStart w:id="124" w:name="P616"/>
      <w:bookmarkEnd w:id="124"/>
      <w:r w:rsidRPr="00065BED">
        <w:rPr>
          <w:rFonts w:ascii="Times New Roman" w:hAnsi="Times New Roman" w:cs="Times New Roman"/>
          <w:sz w:val="22"/>
          <w:szCs w:val="22"/>
        </w:rPr>
        <w:t xml:space="preserve">                                ПРЕДЛОЖЕНИЕ</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 xml:space="preserve">      о размере цен (тарифов), долгосрочных параметров регулирования</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 xml:space="preserve">              (вид цены (тарифа) на _____________________ год</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 xml:space="preserve">                                      (расчетный период</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 xml:space="preserve">                                        регулирования)</w:t>
      </w:r>
    </w:p>
    <w:p w:rsidR="00065BED" w:rsidRPr="00065BED" w:rsidRDefault="00065BED">
      <w:pPr>
        <w:pStyle w:val="ConsPlusNonformat"/>
        <w:jc w:val="both"/>
        <w:rPr>
          <w:rFonts w:ascii="Times New Roman" w:hAnsi="Times New Roman" w:cs="Times New Roman"/>
          <w:sz w:val="22"/>
          <w:szCs w:val="22"/>
        </w:rPr>
      </w:pP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 xml:space="preserve">     _________________________________________________________________</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 xml:space="preserve">           (полное и сокращенное наименование юридического лица)</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 xml:space="preserve">       _____________________________________________________________</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jc w:val="right"/>
        <w:outlineLvl w:val="2"/>
        <w:rPr>
          <w:rFonts w:ascii="Times New Roman" w:hAnsi="Times New Roman" w:cs="Times New Roman"/>
          <w:szCs w:val="22"/>
        </w:rPr>
      </w:pPr>
      <w:r w:rsidRPr="00065BED">
        <w:rPr>
          <w:rFonts w:ascii="Times New Roman" w:hAnsi="Times New Roman" w:cs="Times New Roman"/>
          <w:szCs w:val="22"/>
        </w:rPr>
        <w:t>Приложение N 1</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к предложению о размере цен</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(тарифов), долгосрочных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параметров регулирования</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Раздел 1. Информация об организации</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Полное наименование</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Сокращенное наименование</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Место нахождения</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Фактический адрес</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ИНН</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КПП</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Ф.И.О. руководителя</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Адрес электронной почты</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Контактный телефон</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Факс</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p>
    <w:p w:rsidR="00065BED" w:rsidRPr="00065BED" w:rsidRDefault="00065BED">
      <w:pPr>
        <w:rPr>
          <w:rFonts w:ascii="Times New Roman" w:hAnsi="Times New Roman" w:cs="Times New Roman"/>
        </w:rPr>
        <w:sectPr w:rsidR="00065BED" w:rsidRPr="00065BED" w:rsidSect="002E3FDE">
          <w:pgSz w:w="11906" w:h="16838"/>
          <w:pgMar w:top="1134" w:right="850" w:bottom="1134" w:left="1701" w:header="708" w:footer="708" w:gutter="0"/>
          <w:cols w:space="708"/>
          <w:docGrid w:linePitch="360"/>
        </w:sectPr>
      </w:pPr>
    </w:p>
    <w:p w:rsidR="00065BED" w:rsidRPr="00065BED" w:rsidRDefault="00065BED">
      <w:pPr>
        <w:pStyle w:val="ConsPlusNormal"/>
        <w:jc w:val="right"/>
        <w:outlineLvl w:val="2"/>
        <w:rPr>
          <w:rFonts w:ascii="Times New Roman" w:hAnsi="Times New Roman" w:cs="Times New Roman"/>
          <w:szCs w:val="22"/>
        </w:rPr>
      </w:pPr>
      <w:r w:rsidRPr="00065BED">
        <w:rPr>
          <w:rFonts w:ascii="Times New Roman" w:hAnsi="Times New Roman" w:cs="Times New Roman"/>
          <w:szCs w:val="22"/>
        </w:rPr>
        <w:lastRenderedPageBreak/>
        <w:t>Приложение N 2</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к предложению о размере цен</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(тарифов), долгосрочных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параметров регулирования</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Раздел 2. Основные показатели деятельности организаций,</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относящихся к субъектам естественных монополий,</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а также коммерческого оператора оптового рынка</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электрической энергии (мощности)</w:t>
      </w:r>
    </w:p>
    <w:p w:rsidR="00065BED" w:rsidRPr="00065BED" w:rsidRDefault="00065BED">
      <w:pPr>
        <w:pStyle w:val="ConsPlusNormal"/>
        <w:jc w:val="center"/>
        <w:rPr>
          <w:rFonts w:ascii="Times New Roman" w:hAnsi="Times New Roman" w:cs="Times New Roman"/>
          <w:szCs w:val="22"/>
        </w:r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778"/>
        <w:gridCol w:w="2824"/>
        <w:gridCol w:w="1414"/>
        <w:gridCol w:w="2325"/>
        <w:gridCol w:w="1911"/>
        <w:gridCol w:w="1968"/>
      </w:tblGrid>
      <w:tr w:rsidR="00065BED" w:rsidRPr="00065BED">
        <w:tc>
          <w:tcPr>
            <w:tcW w:w="778" w:type="dxa"/>
            <w:tcBorders>
              <w:top w:val="single" w:sz="4" w:space="0" w:color="auto"/>
              <w:left w:val="nil"/>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N п/п</w:t>
            </w:r>
          </w:p>
        </w:tc>
        <w:tc>
          <w:tcPr>
            <w:tcW w:w="2824"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Наименование показателей</w:t>
            </w:r>
          </w:p>
        </w:tc>
        <w:tc>
          <w:tcPr>
            <w:tcW w:w="1414"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Единица измерения</w:t>
            </w:r>
          </w:p>
        </w:tc>
        <w:tc>
          <w:tcPr>
            <w:tcW w:w="2325"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Фактические показатели за год, предшествующий базовому периоду</w:t>
            </w:r>
          </w:p>
        </w:tc>
        <w:tc>
          <w:tcPr>
            <w:tcW w:w="1911"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Показатели, утвержденные на базовый период </w:t>
            </w:r>
            <w:hyperlink w:anchor="P888" w:history="1">
              <w:r w:rsidRPr="00065BED">
                <w:rPr>
                  <w:rFonts w:ascii="Times New Roman" w:hAnsi="Times New Roman" w:cs="Times New Roman"/>
                  <w:color w:val="0000FF"/>
                  <w:szCs w:val="22"/>
                </w:rPr>
                <w:t>&lt;1&gt;</w:t>
              </w:r>
            </w:hyperlink>
          </w:p>
        </w:tc>
        <w:tc>
          <w:tcPr>
            <w:tcW w:w="1968" w:type="dxa"/>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Предложения на расчетный период регулирования</w:t>
            </w:r>
          </w:p>
        </w:tc>
      </w:tr>
      <w:tr w:rsidR="00065BED" w:rsidRPr="00065BED">
        <w:tblPrEx>
          <w:tblBorders>
            <w:insideH w:val="none" w:sz="0" w:space="0" w:color="auto"/>
            <w:insideV w:val="none" w:sz="0" w:space="0" w:color="auto"/>
          </w:tblBorders>
        </w:tblPrEx>
        <w:tc>
          <w:tcPr>
            <w:tcW w:w="778"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w:t>
            </w:r>
          </w:p>
        </w:tc>
        <w:tc>
          <w:tcPr>
            <w:tcW w:w="282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Показатели эффективности деятельности организации</w:t>
            </w:r>
          </w:p>
        </w:tc>
        <w:tc>
          <w:tcPr>
            <w:tcW w:w="1414"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Выручка</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1.2.</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Прибыль (убыток) от продаж</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1.3.</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EBITDA (прибыль до процентов, налогов и амортизации)</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1.4.</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Чистая прибыль (убыток)</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Показатели рентабельности организации</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2.1.</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Рентабельность продаж (величина прибыли от продаж в каждом рубле выручки). Нормальное значение для данной </w:t>
            </w:r>
            <w:r w:rsidRPr="00065BED">
              <w:rPr>
                <w:rFonts w:ascii="Times New Roman" w:hAnsi="Times New Roman" w:cs="Times New Roman"/>
                <w:szCs w:val="22"/>
              </w:rPr>
              <w:lastRenderedPageBreak/>
              <w:t>отрасли от 9 процентов и более</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процент</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3.</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Показатели регулируемых видов деятельности организации</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3.1.</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Расчетный объем услуг в части управления технологическими режимами </w:t>
            </w:r>
            <w:hyperlink w:anchor="P889" w:history="1">
              <w:r w:rsidRPr="00065BED">
                <w:rPr>
                  <w:rFonts w:ascii="Times New Roman" w:hAnsi="Times New Roman" w:cs="Times New Roman"/>
                  <w:color w:val="0000FF"/>
                  <w:szCs w:val="22"/>
                </w:rPr>
                <w:t>&lt;2&gt;</w:t>
              </w:r>
            </w:hyperlink>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МВт</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3.2.</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Расчетный объем услуг в части обеспечения надежности </w:t>
            </w:r>
            <w:hyperlink w:anchor="P889" w:history="1">
              <w:r w:rsidRPr="00065BED">
                <w:rPr>
                  <w:rFonts w:ascii="Times New Roman" w:hAnsi="Times New Roman" w:cs="Times New Roman"/>
                  <w:color w:val="0000FF"/>
                  <w:szCs w:val="22"/>
                </w:rPr>
                <w:t>&lt;2&gt;</w:t>
              </w:r>
            </w:hyperlink>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МВт·ч</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3.3.</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Заявленная мощность </w:t>
            </w:r>
            <w:hyperlink w:anchor="P890" w:history="1">
              <w:r w:rsidRPr="00065BED">
                <w:rPr>
                  <w:rFonts w:ascii="Times New Roman" w:hAnsi="Times New Roman" w:cs="Times New Roman"/>
                  <w:color w:val="0000FF"/>
                  <w:szCs w:val="22"/>
                </w:rPr>
                <w:t>&lt;3&gt;</w:t>
              </w:r>
            </w:hyperlink>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МВт</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3.4.</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Объем полезного отпуска электроэнергии - всего </w:t>
            </w:r>
            <w:hyperlink w:anchor="P890" w:history="1">
              <w:r w:rsidRPr="00065BED">
                <w:rPr>
                  <w:rFonts w:ascii="Times New Roman" w:hAnsi="Times New Roman" w:cs="Times New Roman"/>
                  <w:color w:val="0000FF"/>
                  <w:szCs w:val="22"/>
                </w:rPr>
                <w:t>&lt;3&gt;</w:t>
              </w:r>
            </w:hyperlink>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3.5.</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Объем полезного отпуска электроэнергии населению и приравненным к нему категориям потребителей </w:t>
            </w:r>
            <w:hyperlink w:anchor="P890" w:history="1">
              <w:r w:rsidRPr="00065BED">
                <w:rPr>
                  <w:rFonts w:ascii="Times New Roman" w:hAnsi="Times New Roman" w:cs="Times New Roman"/>
                  <w:color w:val="0000FF"/>
                  <w:szCs w:val="22"/>
                </w:rPr>
                <w:t>&lt;3&gt;</w:t>
              </w:r>
            </w:hyperlink>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3.6.</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Норматив потерь электрической энергии (с указанием реквизитов приказа Минэнерго России, которым утверждены нормативы) </w:t>
            </w:r>
            <w:hyperlink w:anchor="P890" w:history="1">
              <w:r w:rsidRPr="00065BED">
                <w:rPr>
                  <w:rFonts w:ascii="Times New Roman" w:hAnsi="Times New Roman" w:cs="Times New Roman"/>
                  <w:color w:val="0000FF"/>
                  <w:szCs w:val="22"/>
                </w:rPr>
                <w:t>&lt;3&gt;</w:t>
              </w:r>
            </w:hyperlink>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процент</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3.7.</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Реквизиты программы энергоэффективности (кем утверждена, дата </w:t>
            </w:r>
            <w:r w:rsidRPr="00065BED">
              <w:rPr>
                <w:rFonts w:ascii="Times New Roman" w:hAnsi="Times New Roman" w:cs="Times New Roman"/>
                <w:szCs w:val="22"/>
              </w:rPr>
              <w:lastRenderedPageBreak/>
              <w:t xml:space="preserve">утверждения, номер приказа) </w:t>
            </w:r>
            <w:hyperlink w:anchor="P890" w:history="1">
              <w:r w:rsidRPr="00065BED">
                <w:rPr>
                  <w:rFonts w:ascii="Times New Roman" w:hAnsi="Times New Roman" w:cs="Times New Roman"/>
                  <w:color w:val="0000FF"/>
                  <w:szCs w:val="22"/>
                </w:rPr>
                <w:t>&lt;3&gt;</w:t>
              </w:r>
            </w:hyperlink>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3.8.</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Суммарный объем производства и потребления электрической энергии участниками оптового рынка электрической энергии </w:t>
            </w:r>
            <w:hyperlink w:anchor="P891" w:history="1">
              <w:r w:rsidRPr="00065BED">
                <w:rPr>
                  <w:rFonts w:ascii="Times New Roman" w:hAnsi="Times New Roman" w:cs="Times New Roman"/>
                  <w:color w:val="0000FF"/>
                  <w:szCs w:val="22"/>
                </w:rPr>
                <w:t>&lt;4&gt;</w:t>
              </w:r>
            </w:hyperlink>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МВт·ч</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Необходимая валовая выручка по регулируемым видам деятельности организации - всего</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bookmarkStart w:id="125" w:name="P778"/>
            <w:bookmarkEnd w:id="125"/>
            <w:r w:rsidRPr="00065BED">
              <w:rPr>
                <w:rFonts w:ascii="Times New Roman" w:hAnsi="Times New Roman" w:cs="Times New Roman"/>
                <w:szCs w:val="22"/>
              </w:rPr>
              <w:t>4.1.</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Расходы, связанные с производством и реализацией </w:t>
            </w:r>
            <w:hyperlink w:anchor="P889" w:history="1">
              <w:r w:rsidRPr="00065BED">
                <w:rPr>
                  <w:rFonts w:ascii="Times New Roman" w:hAnsi="Times New Roman" w:cs="Times New Roman"/>
                  <w:color w:val="0000FF"/>
                  <w:szCs w:val="22"/>
                </w:rPr>
                <w:t>&lt;2&gt;</w:t>
              </w:r>
            </w:hyperlink>
            <w:r w:rsidRPr="00065BED">
              <w:rPr>
                <w:rFonts w:ascii="Times New Roman" w:hAnsi="Times New Roman" w:cs="Times New Roman"/>
                <w:szCs w:val="22"/>
              </w:rPr>
              <w:t xml:space="preserve">, </w:t>
            </w:r>
            <w:hyperlink w:anchor="P891" w:history="1">
              <w:r w:rsidRPr="00065BED">
                <w:rPr>
                  <w:rFonts w:ascii="Times New Roman" w:hAnsi="Times New Roman" w:cs="Times New Roman"/>
                  <w:color w:val="0000FF"/>
                  <w:szCs w:val="22"/>
                </w:rPr>
                <w:t>&lt;4&gt;</w:t>
              </w:r>
            </w:hyperlink>
            <w:r w:rsidRPr="00065BED">
              <w:rPr>
                <w:rFonts w:ascii="Times New Roman" w:hAnsi="Times New Roman" w:cs="Times New Roman"/>
                <w:szCs w:val="22"/>
              </w:rPr>
              <w:t xml:space="preserve">; подконтрольные расходы </w:t>
            </w:r>
            <w:hyperlink w:anchor="P890" w:history="1">
              <w:r w:rsidRPr="00065BED">
                <w:rPr>
                  <w:rFonts w:ascii="Times New Roman" w:hAnsi="Times New Roman" w:cs="Times New Roman"/>
                  <w:color w:val="0000FF"/>
                  <w:szCs w:val="22"/>
                </w:rPr>
                <w:t>&lt;3&gt;</w:t>
              </w:r>
            </w:hyperlink>
            <w:r w:rsidRPr="00065BED">
              <w:rPr>
                <w:rFonts w:ascii="Times New Roman" w:hAnsi="Times New Roman" w:cs="Times New Roman"/>
                <w:szCs w:val="22"/>
              </w:rPr>
              <w:t xml:space="preserve"> - всего</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том числе:</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оплата труда</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ремонт основных фондов</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материальные затраты</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4.2.</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Расходы, за исключением указанных в </w:t>
            </w:r>
            <w:hyperlink w:anchor="P778" w:history="1">
              <w:r w:rsidRPr="00065BED">
                <w:rPr>
                  <w:rFonts w:ascii="Times New Roman" w:hAnsi="Times New Roman" w:cs="Times New Roman"/>
                  <w:color w:val="0000FF"/>
                  <w:szCs w:val="22"/>
                </w:rPr>
                <w:t>подпункте 4.1</w:t>
              </w:r>
            </w:hyperlink>
            <w:r w:rsidRPr="00065BED">
              <w:rPr>
                <w:rFonts w:ascii="Times New Roman" w:hAnsi="Times New Roman" w:cs="Times New Roman"/>
                <w:szCs w:val="22"/>
              </w:rPr>
              <w:t xml:space="preserve"> </w:t>
            </w:r>
            <w:hyperlink w:anchor="P889" w:history="1">
              <w:r w:rsidRPr="00065BED">
                <w:rPr>
                  <w:rFonts w:ascii="Times New Roman" w:hAnsi="Times New Roman" w:cs="Times New Roman"/>
                  <w:color w:val="0000FF"/>
                  <w:szCs w:val="22"/>
                </w:rPr>
                <w:t>&lt;2&gt;</w:t>
              </w:r>
            </w:hyperlink>
            <w:r w:rsidRPr="00065BED">
              <w:rPr>
                <w:rFonts w:ascii="Times New Roman" w:hAnsi="Times New Roman" w:cs="Times New Roman"/>
                <w:szCs w:val="22"/>
              </w:rPr>
              <w:t xml:space="preserve">, </w:t>
            </w:r>
            <w:hyperlink w:anchor="P891" w:history="1">
              <w:r w:rsidRPr="00065BED">
                <w:rPr>
                  <w:rFonts w:ascii="Times New Roman" w:hAnsi="Times New Roman" w:cs="Times New Roman"/>
                  <w:color w:val="0000FF"/>
                  <w:szCs w:val="22"/>
                </w:rPr>
                <w:t>&lt;4&gt;</w:t>
              </w:r>
            </w:hyperlink>
            <w:r w:rsidRPr="00065BED">
              <w:rPr>
                <w:rFonts w:ascii="Times New Roman" w:hAnsi="Times New Roman" w:cs="Times New Roman"/>
                <w:szCs w:val="22"/>
              </w:rPr>
              <w:t xml:space="preserve">; неподконтрольные расходы </w:t>
            </w:r>
            <w:hyperlink w:anchor="P890" w:history="1">
              <w:r w:rsidRPr="00065BED">
                <w:rPr>
                  <w:rFonts w:ascii="Times New Roman" w:hAnsi="Times New Roman" w:cs="Times New Roman"/>
                  <w:color w:val="0000FF"/>
                  <w:szCs w:val="22"/>
                </w:rPr>
                <w:t>&lt;3&gt;</w:t>
              </w:r>
            </w:hyperlink>
            <w:r w:rsidRPr="00065BED">
              <w:rPr>
                <w:rFonts w:ascii="Times New Roman" w:hAnsi="Times New Roman" w:cs="Times New Roman"/>
                <w:szCs w:val="22"/>
              </w:rPr>
              <w:t xml:space="preserve"> - всего </w:t>
            </w:r>
            <w:hyperlink w:anchor="P890" w:history="1">
              <w:r w:rsidRPr="00065BED">
                <w:rPr>
                  <w:rFonts w:ascii="Times New Roman" w:hAnsi="Times New Roman" w:cs="Times New Roman"/>
                  <w:color w:val="0000FF"/>
                  <w:szCs w:val="22"/>
                </w:rPr>
                <w:t>&lt;3&gt;</w:t>
              </w:r>
            </w:hyperlink>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4.3.</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Выпадающие, излишние доходы (расходы) прошлых </w:t>
            </w:r>
            <w:r w:rsidRPr="00065BED">
              <w:rPr>
                <w:rFonts w:ascii="Times New Roman" w:hAnsi="Times New Roman" w:cs="Times New Roman"/>
                <w:szCs w:val="22"/>
              </w:rPr>
              <w:lastRenderedPageBreak/>
              <w:t>лет</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тыс. рублей</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4.4.</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Инвестиции, осуществляемые за счет тарифных источников</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4.4.1.</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Реквизиты инвестиционной программы (кем утверждена, дата утверждения, номер приказа)</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vMerge/>
            <w:tcBorders>
              <w:top w:val="nil"/>
              <w:left w:val="nil"/>
              <w:bottom w:val="nil"/>
              <w:right w:val="nil"/>
            </w:tcBorders>
          </w:tcPr>
          <w:p w:rsidR="00065BED" w:rsidRPr="00065BED" w:rsidRDefault="00065BED">
            <w:pPr>
              <w:rPr>
                <w:rFonts w:ascii="Times New Roman" w:hAnsi="Times New Roman" w:cs="Times New Roman"/>
              </w:rPr>
            </w:pP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Справочно:</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vMerge/>
            <w:tcBorders>
              <w:top w:val="nil"/>
              <w:left w:val="nil"/>
              <w:bottom w:val="nil"/>
              <w:right w:val="nil"/>
            </w:tcBorders>
          </w:tcPr>
          <w:p w:rsidR="00065BED" w:rsidRPr="00065BED" w:rsidRDefault="00065BED">
            <w:pPr>
              <w:rPr>
                <w:rFonts w:ascii="Times New Roman" w:hAnsi="Times New Roman" w:cs="Times New Roman"/>
              </w:rPr>
            </w:pP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Объем условных единиц </w:t>
            </w:r>
            <w:hyperlink w:anchor="P890" w:history="1">
              <w:r w:rsidRPr="00065BED">
                <w:rPr>
                  <w:rFonts w:ascii="Times New Roman" w:hAnsi="Times New Roman" w:cs="Times New Roman"/>
                  <w:color w:val="0000FF"/>
                  <w:szCs w:val="22"/>
                </w:rPr>
                <w:t>&lt;3&gt;</w:t>
              </w:r>
            </w:hyperlink>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у.е.</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vMerge/>
            <w:tcBorders>
              <w:top w:val="nil"/>
              <w:left w:val="nil"/>
              <w:bottom w:val="nil"/>
              <w:right w:val="nil"/>
            </w:tcBorders>
          </w:tcPr>
          <w:p w:rsidR="00065BED" w:rsidRPr="00065BED" w:rsidRDefault="00065BED">
            <w:pPr>
              <w:rPr>
                <w:rFonts w:ascii="Times New Roman" w:hAnsi="Times New Roman" w:cs="Times New Roman"/>
              </w:rPr>
            </w:pP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Операционные расходы на условную единицу </w:t>
            </w:r>
            <w:hyperlink w:anchor="P890" w:history="1">
              <w:r w:rsidRPr="00065BED">
                <w:rPr>
                  <w:rFonts w:ascii="Times New Roman" w:hAnsi="Times New Roman" w:cs="Times New Roman"/>
                  <w:color w:val="0000FF"/>
                  <w:szCs w:val="22"/>
                </w:rPr>
                <w:t>&lt;3&gt;</w:t>
              </w:r>
            </w:hyperlink>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 (у.е.)</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5.</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Показатели численности персонала и фонда оплаты труда по регулируемым видам деятельности</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5.1.</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Среднесписочная численность персонала</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человек</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5.2.</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Среднемесячная заработная плата на одного работника</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 на человека</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vMerge w:val="restart"/>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5.3.</w:t>
            </w: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Реквизиты отраслевого тарифного соглашения (дата утверждения, срок действия)</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vMerge/>
            <w:tcBorders>
              <w:top w:val="nil"/>
              <w:left w:val="nil"/>
              <w:bottom w:val="single" w:sz="4" w:space="0" w:color="auto"/>
              <w:right w:val="nil"/>
            </w:tcBorders>
          </w:tcPr>
          <w:p w:rsidR="00065BED" w:rsidRPr="00065BED" w:rsidRDefault="00065BED">
            <w:pPr>
              <w:rPr>
                <w:rFonts w:ascii="Times New Roman" w:hAnsi="Times New Roman" w:cs="Times New Roman"/>
              </w:rPr>
            </w:pP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Справочно:</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vMerge/>
            <w:tcBorders>
              <w:top w:val="nil"/>
              <w:left w:val="nil"/>
              <w:bottom w:val="single" w:sz="4" w:space="0" w:color="auto"/>
              <w:right w:val="nil"/>
            </w:tcBorders>
          </w:tcPr>
          <w:p w:rsidR="00065BED" w:rsidRPr="00065BED" w:rsidRDefault="00065BED">
            <w:pPr>
              <w:rPr>
                <w:rFonts w:ascii="Times New Roman" w:hAnsi="Times New Roman" w:cs="Times New Roman"/>
              </w:rPr>
            </w:pPr>
          </w:p>
        </w:tc>
        <w:tc>
          <w:tcPr>
            <w:tcW w:w="282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Уставный капитал (складочный капитал, уставный фонд, вклады товарищей)</w:t>
            </w:r>
          </w:p>
        </w:tc>
        <w:tc>
          <w:tcPr>
            <w:tcW w:w="141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32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78" w:type="dxa"/>
            <w:vMerge/>
            <w:tcBorders>
              <w:top w:val="nil"/>
              <w:left w:val="nil"/>
              <w:bottom w:val="single" w:sz="4" w:space="0" w:color="auto"/>
              <w:right w:val="nil"/>
            </w:tcBorders>
          </w:tcPr>
          <w:p w:rsidR="00065BED" w:rsidRPr="00065BED" w:rsidRDefault="00065BED">
            <w:pPr>
              <w:rPr>
                <w:rFonts w:ascii="Times New Roman" w:hAnsi="Times New Roman" w:cs="Times New Roman"/>
              </w:rPr>
            </w:pPr>
          </w:p>
        </w:tc>
        <w:tc>
          <w:tcPr>
            <w:tcW w:w="282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Анализ финансовой устойчивости по величине излишка (недостатка) собственных оборотных средств</w:t>
            </w:r>
          </w:p>
        </w:tc>
        <w:tc>
          <w:tcPr>
            <w:tcW w:w="1414"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325"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p>
        </w:tc>
        <w:tc>
          <w:tcPr>
            <w:tcW w:w="1911"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p>
        </w:tc>
        <w:tc>
          <w:tcPr>
            <w:tcW w:w="1968"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p>
        </w:tc>
      </w:tr>
    </w:tbl>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bookmarkStart w:id="126" w:name="P888"/>
      <w:bookmarkEnd w:id="126"/>
      <w:r w:rsidRPr="00065BED">
        <w:rPr>
          <w:rFonts w:ascii="Times New Roman" w:hAnsi="Times New Roman" w:cs="Times New Roman"/>
          <w:szCs w:val="22"/>
        </w:rPr>
        <w:t>&lt;1&gt; Базовый период - год, предшествующий расчетному периоду регулирования.</w:t>
      </w:r>
    </w:p>
    <w:p w:rsidR="00065BED" w:rsidRPr="00065BED" w:rsidRDefault="00065BED">
      <w:pPr>
        <w:pStyle w:val="ConsPlusNormal"/>
        <w:spacing w:before="220"/>
        <w:ind w:firstLine="540"/>
        <w:jc w:val="both"/>
        <w:rPr>
          <w:rFonts w:ascii="Times New Roman" w:hAnsi="Times New Roman" w:cs="Times New Roman"/>
          <w:szCs w:val="22"/>
        </w:rPr>
      </w:pPr>
      <w:bookmarkStart w:id="127" w:name="P889"/>
      <w:bookmarkEnd w:id="127"/>
      <w:r w:rsidRPr="00065BED">
        <w:rPr>
          <w:rFonts w:ascii="Times New Roman" w:hAnsi="Times New Roman" w:cs="Times New Roman"/>
          <w:szCs w:val="22"/>
        </w:rPr>
        <w:t>&lt;2&gt; Заполняются организацией, осуществляющей оперативно-диспетчерское управление в электроэнергетике.</w:t>
      </w:r>
    </w:p>
    <w:p w:rsidR="00065BED" w:rsidRPr="00065BED" w:rsidRDefault="00065BED">
      <w:pPr>
        <w:pStyle w:val="ConsPlusNormal"/>
        <w:spacing w:before="220"/>
        <w:ind w:firstLine="540"/>
        <w:jc w:val="both"/>
        <w:rPr>
          <w:rFonts w:ascii="Times New Roman" w:hAnsi="Times New Roman" w:cs="Times New Roman"/>
          <w:szCs w:val="22"/>
        </w:rPr>
      </w:pPr>
      <w:bookmarkStart w:id="128" w:name="P890"/>
      <w:bookmarkEnd w:id="128"/>
      <w:r w:rsidRPr="00065BED">
        <w:rPr>
          <w:rFonts w:ascii="Times New Roman" w:hAnsi="Times New Roman" w:cs="Times New Roman"/>
          <w:szCs w:val="22"/>
        </w:rPr>
        <w:t>&lt;3&gt; Заполняются сетевыми организациями, осуществляющими передачу электрической энергии (мощности) по электрическим сетям.</w:t>
      </w:r>
    </w:p>
    <w:p w:rsidR="00065BED" w:rsidRPr="00065BED" w:rsidRDefault="00065BED">
      <w:pPr>
        <w:pStyle w:val="ConsPlusNormal"/>
        <w:spacing w:before="220"/>
        <w:ind w:firstLine="540"/>
        <w:jc w:val="both"/>
        <w:rPr>
          <w:rFonts w:ascii="Times New Roman" w:hAnsi="Times New Roman" w:cs="Times New Roman"/>
          <w:szCs w:val="22"/>
        </w:rPr>
      </w:pPr>
      <w:bookmarkStart w:id="129" w:name="P891"/>
      <w:bookmarkEnd w:id="129"/>
      <w:r w:rsidRPr="00065BED">
        <w:rPr>
          <w:rFonts w:ascii="Times New Roman" w:hAnsi="Times New Roman" w:cs="Times New Roman"/>
          <w:szCs w:val="22"/>
        </w:rPr>
        <w:t>&lt;4&gt; Заполняются коммерческим оператором оптового рынка электрической энергии (мощности).</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jc w:val="right"/>
        <w:outlineLvl w:val="2"/>
        <w:rPr>
          <w:rFonts w:ascii="Times New Roman" w:hAnsi="Times New Roman" w:cs="Times New Roman"/>
          <w:szCs w:val="22"/>
        </w:rPr>
      </w:pPr>
      <w:r w:rsidRPr="00065BED">
        <w:rPr>
          <w:rFonts w:ascii="Times New Roman" w:hAnsi="Times New Roman" w:cs="Times New Roman"/>
          <w:szCs w:val="22"/>
        </w:rPr>
        <w:t>Приложение N 3</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к предложению о размере цен</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(тарифов), долгосрочных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параметров регулирования</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Раздел 2. Основные показатели деятельности</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гарантирующих поставщиков</w:t>
      </w:r>
    </w:p>
    <w:p w:rsidR="00065BED" w:rsidRPr="00065BED" w:rsidRDefault="00065BED">
      <w:pPr>
        <w:pStyle w:val="ConsPlusNormal"/>
        <w:ind w:firstLine="540"/>
        <w:jc w:val="both"/>
        <w:rPr>
          <w:rFonts w:ascii="Times New Roman" w:hAnsi="Times New Roman" w:cs="Times New Roman"/>
          <w:szCs w:val="22"/>
        </w:r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015"/>
        <w:gridCol w:w="2899"/>
        <w:gridCol w:w="1357"/>
        <w:gridCol w:w="2229"/>
        <w:gridCol w:w="1833"/>
        <w:gridCol w:w="1887"/>
      </w:tblGrid>
      <w:tr w:rsidR="00065BED" w:rsidRPr="00065BED">
        <w:tc>
          <w:tcPr>
            <w:tcW w:w="1015" w:type="dxa"/>
            <w:tcBorders>
              <w:top w:val="single" w:sz="4" w:space="0" w:color="auto"/>
              <w:left w:val="nil"/>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N п/п</w:t>
            </w:r>
          </w:p>
        </w:tc>
        <w:tc>
          <w:tcPr>
            <w:tcW w:w="2899"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Наименование показателей</w:t>
            </w:r>
          </w:p>
        </w:tc>
        <w:tc>
          <w:tcPr>
            <w:tcW w:w="1357"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Единица измерения</w:t>
            </w:r>
          </w:p>
        </w:tc>
        <w:tc>
          <w:tcPr>
            <w:tcW w:w="2229"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Фактические показатели за год, </w:t>
            </w:r>
            <w:r w:rsidRPr="00065BED">
              <w:rPr>
                <w:rFonts w:ascii="Times New Roman" w:hAnsi="Times New Roman" w:cs="Times New Roman"/>
                <w:szCs w:val="22"/>
              </w:rPr>
              <w:lastRenderedPageBreak/>
              <w:t>предшествующий базовому периоду</w:t>
            </w:r>
          </w:p>
        </w:tc>
        <w:tc>
          <w:tcPr>
            <w:tcW w:w="1833"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 xml:space="preserve">Показатели, утвержденные на </w:t>
            </w:r>
            <w:r w:rsidRPr="00065BED">
              <w:rPr>
                <w:rFonts w:ascii="Times New Roman" w:hAnsi="Times New Roman" w:cs="Times New Roman"/>
                <w:szCs w:val="22"/>
              </w:rPr>
              <w:lastRenderedPageBreak/>
              <w:t xml:space="preserve">базовый период </w:t>
            </w:r>
            <w:hyperlink w:anchor="P1448" w:history="1">
              <w:r w:rsidRPr="00065BED">
                <w:rPr>
                  <w:rFonts w:ascii="Times New Roman" w:hAnsi="Times New Roman" w:cs="Times New Roman"/>
                  <w:color w:val="0000FF"/>
                  <w:szCs w:val="22"/>
                </w:rPr>
                <w:t>&lt;*&gt;</w:t>
              </w:r>
            </w:hyperlink>
          </w:p>
        </w:tc>
        <w:tc>
          <w:tcPr>
            <w:tcW w:w="1887" w:type="dxa"/>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 xml:space="preserve">Предложения на расчетный период </w:t>
            </w:r>
            <w:r w:rsidRPr="00065BED">
              <w:rPr>
                <w:rFonts w:ascii="Times New Roman" w:hAnsi="Times New Roman" w:cs="Times New Roman"/>
                <w:szCs w:val="22"/>
              </w:rPr>
              <w:lastRenderedPageBreak/>
              <w:t>регулирования</w:t>
            </w:r>
          </w:p>
        </w:tc>
      </w:tr>
      <w:tr w:rsidR="00065BED" w:rsidRPr="00065BED">
        <w:tblPrEx>
          <w:tblBorders>
            <w:insideH w:val="none" w:sz="0" w:space="0" w:color="auto"/>
            <w:insideV w:val="none" w:sz="0" w:space="0" w:color="auto"/>
          </w:tblBorders>
        </w:tblPrEx>
        <w:tc>
          <w:tcPr>
            <w:tcW w:w="1015"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1.</w:t>
            </w:r>
          </w:p>
        </w:tc>
        <w:tc>
          <w:tcPr>
            <w:tcW w:w="2899"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Объемы полезного отпуска электрической энергии - всего</w:t>
            </w:r>
          </w:p>
        </w:tc>
        <w:tc>
          <w:tcPr>
            <w:tcW w:w="1357"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229"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том числе: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населению и приравненным к нему категориям потребителей</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1.1.А.</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пределах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1.1.Б.</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сверх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том числе: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1.1.1.</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население, проживающее в городских населенных пунктах в домах, не оборудованных в установленном порядке стационарными электроплитами и (или) электроотопительными установками</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1.1.1.А.</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пределах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1.1.1.Б.</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сверх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1.1.2.</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население, проживающее в городских населенных пунктах в домах, оборудованных в установленном порядке стационарными электроплитами</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1.1.2.А.</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пределах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1.1.2.Б.</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сверх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1.1.3.</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население, проживающее в городских населенных пунктах в домах, оборудованных в </w:t>
            </w:r>
            <w:r w:rsidRPr="00065BED">
              <w:rPr>
                <w:rFonts w:ascii="Times New Roman" w:hAnsi="Times New Roman" w:cs="Times New Roman"/>
                <w:szCs w:val="22"/>
              </w:rPr>
              <w:lastRenderedPageBreak/>
              <w:t>установленном порядке стационарными электроотопительными установками</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1.1.3.А.</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пределах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1.1.3.Б.</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сверх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1.1.4.</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население, проживающее в городских населенных пунктах в домах, оборудованных в установленном порядке стационарными электроплитами и электроотопительными установками</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1.1.4.А.</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пределах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1.1.4.Б.</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сверх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1.1.5.</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население, проживающее в сельских населенных пунктах</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1.1.5.А.</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пределах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1.1.5.Б.</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сверх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1.1.6.</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потребители, приравненные к населению, - всего</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1.1.6.А.</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пределах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1.1.6.Б.</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сверх социальной нормы</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1.2.</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потребителям, за исключением электрической энергии, поставляемой населению и приравненным </w:t>
            </w:r>
            <w:r w:rsidRPr="00065BED">
              <w:rPr>
                <w:rFonts w:ascii="Times New Roman" w:hAnsi="Times New Roman" w:cs="Times New Roman"/>
                <w:szCs w:val="22"/>
              </w:rPr>
              <w:lastRenderedPageBreak/>
              <w:t>к нему категориям потребителей и сетевым организациям</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менее 150 кВт</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150 кВт до 670 кВт</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670 кВт до 10 МВт</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не менее 10 МВт</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первое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второе полугодие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1.3.</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сетевым организациям, приобретающим электрическую энергию в целях компенсации потерь электрической энергии в сетях</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первом полугодии</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во втором полугодии</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кВт·ч</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2.</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Количество обслуживаемых договоров - всего</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том числе: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2.1.</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 населением и приравненными к нему категориями потребителей</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2.2.</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 потребителями, за исключением электрической энергии, поставляемой населению и приравненным к нему категориям потребителей и сетевым организациям</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менее 150 кВт</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150 кВт до 670 кВт</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670 кВт до 10 МВт</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не менее 10 МВт</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2.3.</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 сетевыми организациями, приобретающими электрическую энергию в целях компенсации потерь электрической энергии в сетях</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Количество точек учета по обслуживаемым договорам - всего</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том числе:</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3.1.</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по населению и приравненными к нему категориями потребителей</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3.2.</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по потребителям, за исключением электрической энергии, поставляемой населению и приравненным к нему категориям потребителей и сетевым организациям</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менее 150 кВт</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150 кВт до 670 кВт</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670 кВт до 10 МВт</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vMerge/>
            <w:tcBorders>
              <w:top w:val="nil"/>
              <w:left w:val="nil"/>
              <w:bottom w:val="nil"/>
              <w:right w:val="nil"/>
            </w:tcBorders>
          </w:tcPr>
          <w:p w:rsidR="00065BED" w:rsidRPr="00065BED" w:rsidRDefault="00065BED">
            <w:pPr>
              <w:rPr>
                <w:rFonts w:ascii="Times New Roman" w:hAnsi="Times New Roman" w:cs="Times New Roman"/>
              </w:rPr>
            </w:pP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не менее 10 МВт</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Количество точек подключения</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штук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5.</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Необходимая валовая выручка гарантирующего поставщика</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6.</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Показатели численности персонала и фонда оплаты труда по регулируемым видам деятельности</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6.1.</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Среднесписочная численность персонала</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человек</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6.2.</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Среднемесячная заработная плата на одного работника</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 на человека</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6.3.</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Реквизиты отраслевого тарифного соглашения (дата утверждения, срок действия)</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7.</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Проценты по обслуживанию кредитов</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8.</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Резерв по сомнительным долгам</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9.</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Необходимые расходы из прибыли</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10.</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Чистая прибыль (убыток)</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w:t>
            </w:r>
          </w:p>
        </w:tc>
        <w:tc>
          <w:tcPr>
            <w:tcW w:w="289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Рентабельность продаж (величина прибыли от продаж в каждом рубле выручки)</w:t>
            </w:r>
          </w:p>
        </w:tc>
        <w:tc>
          <w:tcPr>
            <w:tcW w:w="135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процент</w:t>
            </w:r>
          </w:p>
        </w:tc>
        <w:tc>
          <w:tcPr>
            <w:tcW w:w="222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1015"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12.</w:t>
            </w:r>
          </w:p>
        </w:tc>
        <w:tc>
          <w:tcPr>
            <w:tcW w:w="2899"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Реквизиты инвестиционной программы (кем утверждена, дата утверждения, номер приказа или решения, электронный адрес размещения)</w:t>
            </w:r>
          </w:p>
        </w:tc>
        <w:tc>
          <w:tcPr>
            <w:tcW w:w="1357"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p>
        </w:tc>
        <w:tc>
          <w:tcPr>
            <w:tcW w:w="2229"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833"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887"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r>
    </w:tbl>
    <w:p w:rsidR="00065BED" w:rsidRPr="00065BED" w:rsidRDefault="00065BED">
      <w:pPr>
        <w:rPr>
          <w:rFonts w:ascii="Times New Roman" w:hAnsi="Times New Roman" w:cs="Times New Roman"/>
        </w:rPr>
        <w:sectPr w:rsidR="00065BED" w:rsidRPr="00065BED">
          <w:pgSz w:w="16838" w:h="11905" w:orient="landscape"/>
          <w:pgMar w:top="1701" w:right="1134" w:bottom="850" w:left="1134" w:header="0" w:footer="0" w:gutter="0"/>
          <w:cols w:space="720"/>
        </w:sect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bookmarkStart w:id="130" w:name="P1448"/>
      <w:bookmarkEnd w:id="130"/>
      <w:r w:rsidRPr="00065BED">
        <w:rPr>
          <w:rFonts w:ascii="Times New Roman" w:hAnsi="Times New Roman" w:cs="Times New Roman"/>
          <w:szCs w:val="22"/>
        </w:rPr>
        <w:t>&lt;*&gt; Базовый период - год, предшествующий расчетному периоду регулирования.</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jc w:val="right"/>
        <w:outlineLvl w:val="2"/>
        <w:rPr>
          <w:rFonts w:ascii="Times New Roman" w:hAnsi="Times New Roman" w:cs="Times New Roman"/>
          <w:szCs w:val="22"/>
        </w:rPr>
      </w:pPr>
      <w:r w:rsidRPr="00065BED">
        <w:rPr>
          <w:rFonts w:ascii="Times New Roman" w:hAnsi="Times New Roman" w:cs="Times New Roman"/>
          <w:szCs w:val="22"/>
        </w:rPr>
        <w:t>Приложение N 4</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к предложению о размере цен</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(тарифов), долгосрочных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параметров регулирования</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Раздел 2. Основные показатели деятельности</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генерирующих объектов</w:t>
      </w:r>
    </w:p>
    <w:p w:rsidR="00065BED" w:rsidRPr="00065BED" w:rsidRDefault="00065BED">
      <w:pPr>
        <w:pStyle w:val="ConsPlusNormal"/>
        <w:ind w:firstLine="540"/>
        <w:jc w:val="both"/>
        <w:rPr>
          <w:rFonts w:ascii="Times New Roman" w:hAnsi="Times New Roman" w:cs="Times New Roman"/>
          <w:szCs w:val="22"/>
        </w:r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736"/>
        <w:gridCol w:w="2308"/>
        <w:gridCol w:w="1468"/>
        <w:gridCol w:w="2416"/>
        <w:gridCol w:w="1984"/>
        <w:gridCol w:w="2044"/>
      </w:tblGrid>
      <w:tr w:rsidR="00065BED" w:rsidRPr="00065BED">
        <w:tc>
          <w:tcPr>
            <w:tcW w:w="736" w:type="dxa"/>
            <w:tcBorders>
              <w:top w:val="single" w:sz="4" w:space="0" w:color="auto"/>
              <w:left w:val="nil"/>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N п/п</w:t>
            </w:r>
          </w:p>
        </w:tc>
        <w:tc>
          <w:tcPr>
            <w:tcW w:w="2308"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Наименование показателей</w:t>
            </w:r>
          </w:p>
        </w:tc>
        <w:tc>
          <w:tcPr>
            <w:tcW w:w="1468"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Единица измерения</w:t>
            </w:r>
          </w:p>
        </w:tc>
        <w:tc>
          <w:tcPr>
            <w:tcW w:w="2416"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Фактические показатели за год, предшествующий базовому периоду</w:t>
            </w:r>
          </w:p>
        </w:tc>
        <w:tc>
          <w:tcPr>
            <w:tcW w:w="1984"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Показатели, утвержденные на базовый период </w:t>
            </w:r>
            <w:hyperlink w:anchor="P1704" w:history="1">
              <w:r w:rsidRPr="00065BED">
                <w:rPr>
                  <w:rFonts w:ascii="Times New Roman" w:hAnsi="Times New Roman" w:cs="Times New Roman"/>
                  <w:color w:val="0000FF"/>
                  <w:szCs w:val="22"/>
                </w:rPr>
                <w:t>&lt;*&gt;</w:t>
              </w:r>
            </w:hyperlink>
          </w:p>
        </w:tc>
        <w:tc>
          <w:tcPr>
            <w:tcW w:w="2044" w:type="dxa"/>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Предложения на расчетный период регулирования</w:t>
            </w:r>
          </w:p>
        </w:tc>
      </w:tr>
      <w:tr w:rsidR="00065BED" w:rsidRPr="00065BED">
        <w:tblPrEx>
          <w:tblBorders>
            <w:insideH w:val="none" w:sz="0" w:space="0" w:color="auto"/>
            <w:insideV w:val="none" w:sz="0" w:space="0" w:color="auto"/>
          </w:tblBorders>
        </w:tblPrEx>
        <w:tc>
          <w:tcPr>
            <w:tcW w:w="736"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w:t>
            </w:r>
          </w:p>
        </w:tc>
        <w:tc>
          <w:tcPr>
            <w:tcW w:w="2308"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Установленная мощность</w:t>
            </w:r>
          </w:p>
        </w:tc>
        <w:tc>
          <w:tcPr>
            <w:tcW w:w="1468"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МВт</w:t>
            </w:r>
          </w:p>
        </w:tc>
        <w:tc>
          <w:tcPr>
            <w:tcW w:w="2416"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Среднегодовое значение положительных разниц объемов располагаемой мощности и объемов потребления мощности на собственные и (или) хозяйственные нужды</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МВт</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3.</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Производство электрической энергии</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кВт·ч</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Полезный отпуск электрической энергии</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кВт·ч</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5.</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Отпуск тепловой энергии с коллекторов</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Гкал</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6.</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Отпуск тепловой энергии в сеть</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Гкал</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7.</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Необходимая валовая выручка - всего</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7.1.</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относимая на электрическую энергию</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7.2.</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относимая на электрическую мощность</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7.3.</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относимая на тепловую энергию, отпускаемую с коллекторов источников</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8.</w:t>
            </w:r>
          </w:p>
        </w:tc>
        <w:tc>
          <w:tcPr>
            <w:tcW w:w="2308" w:type="dxa"/>
            <w:tcBorders>
              <w:top w:val="nil"/>
              <w:left w:val="nil"/>
              <w:bottom w:val="nil"/>
              <w:right w:val="nil"/>
            </w:tcBorders>
          </w:tcPr>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Топливо - всего</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8.1.</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топливо на электрическую энергию</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vMerge/>
            <w:tcBorders>
              <w:top w:val="nil"/>
              <w:left w:val="nil"/>
              <w:bottom w:val="nil"/>
              <w:right w:val="nil"/>
            </w:tcBorders>
          </w:tcPr>
          <w:p w:rsidR="00065BED" w:rsidRPr="00065BED" w:rsidRDefault="00065BED">
            <w:pPr>
              <w:rPr>
                <w:rFonts w:ascii="Times New Roman" w:hAnsi="Times New Roman" w:cs="Times New Roman"/>
              </w:rPr>
            </w:pP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удельный расход условного топлива на электрическую </w:t>
            </w:r>
            <w:r w:rsidRPr="00065BED">
              <w:rPr>
                <w:rFonts w:ascii="Times New Roman" w:hAnsi="Times New Roman" w:cs="Times New Roman"/>
                <w:szCs w:val="22"/>
              </w:rPr>
              <w:lastRenderedPageBreak/>
              <w:t>энергию</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г/кВт·ч</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8.2.</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топливо на тепловую энергию</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vMerge/>
            <w:tcBorders>
              <w:top w:val="nil"/>
              <w:left w:val="nil"/>
              <w:bottom w:val="nil"/>
              <w:right w:val="nil"/>
            </w:tcBorders>
          </w:tcPr>
          <w:p w:rsidR="00065BED" w:rsidRPr="00065BED" w:rsidRDefault="00065BED">
            <w:pPr>
              <w:rPr>
                <w:rFonts w:ascii="Times New Roman" w:hAnsi="Times New Roman" w:cs="Times New Roman"/>
              </w:rPr>
            </w:pP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удельный расход условного топлива на тепловую энергию</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кг/Гкал</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vMerge/>
            <w:tcBorders>
              <w:top w:val="nil"/>
              <w:left w:val="nil"/>
              <w:bottom w:val="nil"/>
              <w:right w:val="nil"/>
            </w:tcBorders>
          </w:tcPr>
          <w:p w:rsidR="00065BED" w:rsidRPr="00065BED" w:rsidRDefault="00065BED">
            <w:pPr>
              <w:rPr>
                <w:rFonts w:ascii="Times New Roman" w:hAnsi="Times New Roman" w:cs="Times New Roman"/>
              </w:rPr>
            </w:pP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реквизиты решения по удельному расходу условного топлива на отпуск тепловой и электрической энергии</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bookmarkStart w:id="131" w:name="P1561"/>
            <w:bookmarkEnd w:id="131"/>
            <w:r w:rsidRPr="00065BED">
              <w:rPr>
                <w:rFonts w:ascii="Times New Roman" w:hAnsi="Times New Roman" w:cs="Times New Roman"/>
                <w:szCs w:val="22"/>
              </w:rPr>
              <w:t>9.</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Амортизация</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bookmarkStart w:id="132" w:name="P1567"/>
            <w:bookmarkEnd w:id="132"/>
            <w:r w:rsidRPr="00065BED">
              <w:rPr>
                <w:rFonts w:ascii="Times New Roman" w:hAnsi="Times New Roman" w:cs="Times New Roman"/>
                <w:szCs w:val="22"/>
              </w:rPr>
              <w:t>10.</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Показатели численности персонала и фонда оплаты труда по регулируемым видам деятельности</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10.1.</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среднесписочная численность персонала</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человек</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10.2.</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среднемесячная заработная плата на одного работника</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тыс. рублей на человека</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10.3.</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реквизиты отраслевого тарифного соглашения (дата утверждения, срок действия)</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Расходы на </w:t>
            </w:r>
            <w:r w:rsidRPr="00065BED">
              <w:rPr>
                <w:rFonts w:ascii="Times New Roman" w:hAnsi="Times New Roman" w:cs="Times New Roman"/>
                <w:szCs w:val="22"/>
              </w:rPr>
              <w:lastRenderedPageBreak/>
              <w:t>производство - всего</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11.1.</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относимые на электрическую энергию</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11.2.</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относимые на электрическую мощность</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11.3.</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относимые на тепловую энергию, отпускаемую с коллекторов источников</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bookmarkStart w:id="133" w:name="P1615"/>
            <w:bookmarkEnd w:id="133"/>
            <w:r w:rsidRPr="00065BED">
              <w:rPr>
                <w:rFonts w:ascii="Times New Roman" w:hAnsi="Times New Roman" w:cs="Times New Roman"/>
                <w:szCs w:val="22"/>
              </w:rPr>
              <w:t>12.</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Объем перекрестного субсидирования - всего</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12.1.</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производства тепловой энергии</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12.2.</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производства электрической энергии</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bookmarkStart w:id="134" w:name="P1633"/>
            <w:bookmarkEnd w:id="134"/>
            <w:r w:rsidRPr="00065BED">
              <w:rPr>
                <w:rFonts w:ascii="Times New Roman" w:hAnsi="Times New Roman" w:cs="Times New Roman"/>
                <w:szCs w:val="22"/>
              </w:rPr>
              <w:t>13.</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Необходимые расходы из прибыли - всего</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13.1.</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относимые на электрическую энергию</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13.2.</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относимые на электрическую мощность</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13.3.</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относимые на </w:t>
            </w:r>
            <w:r w:rsidRPr="00065BED">
              <w:rPr>
                <w:rFonts w:ascii="Times New Roman" w:hAnsi="Times New Roman" w:cs="Times New Roman"/>
                <w:szCs w:val="22"/>
              </w:rPr>
              <w:lastRenderedPageBreak/>
              <w:t>тепловую энергию, отпускаемую с коллекторов источников</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bookmarkStart w:id="135" w:name="P1657"/>
            <w:bookmarkEnd w:id="135"/>
            <w:r w:rsidRPr="00065BED">
              <w:rPr>
                <w:rFonts w:ascii="Times New Roman" w:hAnsi="Times New Roman" w:cs="Times New Roman"/>
                <w:szCs w:val="22"/>
              </w:rPr>
              <w:lastRenderedPageBreak/>
              <w:t>14.</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Капитальные вложения из прибыли (с учетом налога на прибыль) - всего</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14.1.</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относимые на электрическую энергию</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14.2.</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относимые на электрическую мощность</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14.3.</w:t>
            </w:r>
          </w:p>
        </w:tc>
        <w:tc>
          <w:tcPr>
            <w:tcW w:w="2308" w:type="dxa"/>
            <w:tcBorders>
              <w:top w:val="nil"/>
              <w:left w:val="nil"/>
              <w:bottom w:val="nil"/>
              <w:right w:val="nil"/>
            </w:tcBorders>
          </w:tcPr>
          <w:p w:rsidR="00065BED" w:rsidRPr="00065BED" w:rsidRDefault="00065BED">
            <w:pPr>
              <w:pStyle w:val="ConsPlusNormal"/>
              <w:jc w:val="both"/>
              <w:rPr>
                <w:rFonts w:ascii="Times New Roman" w:hAnsi="Times New Roman" w:cs="Times New Roman"/>
                <w:szCs w:val="22"/>
              </w:rPr>
            </w:pPr>
            <w:r w:rsidRPr="00065BED">
              <w:rPr>
                <w:rFonts w:ascii="Times New Roman" w:hAnsi="Times New Roman" w:cs="Times New Roman"/>
                <w:szCs w:val="22"/>
              </w:rPr>
              <w:t>относимые на тепловую энергию, отпускаемую с коллекторов источников</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15.</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Чистая прибыль (убыток)</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млн. рублей</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16.</w:t>
            </w:r>
          </w:p>
        </w:tc>
        <w:tc>
          <w:tcPr>
            <w:tcW w:w="230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Рентабельность продаж (величина прибыли от продажи в каждом рубле выручки)</w:t>
            </w:r>
          </w:p>
        </w:tc>
        <w:tc>
          <w:tcPr>
            <w:tcW w:w="1468"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процент</w:t>
            </w:r>
          </w:p>
        </w:tc>
        <w:tc>
          <w:tcPr>
            <w:tcW w:w="24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736"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17.</w:t>
            </w:r>
          </w:p>
        </w:tc>
        <w:tc>
          <w:tcPr>
            <w:tcW w:w="2308"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Реквизиты инвестиционной программы (кем утверждена, дата </w:t>
            </w:r>
            <w:r w:rsidRPr="00065BED">
              <w:rPr>
                <w:rFonts w:ascii="Times New Roman" w:hAnsi="Times New Roman" w:cs="Times New Roman"/>
                <w:szCs w:val="22"/>
              </w:rPr>
              <w:lastRenderedPageBreak/>
              <w:t>утверждения, номер приказа или решения, электронный адрес размещения)</w:t>
            </w:r>
          </w:p>
        </w:tc>
        <w:tc>
          <w:tcPr>
            <w:tcW w:w="1468"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p>
        </w:tc>
        <w:tc>
          <w:tcPr>
            <w:tcW w:w="2416"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98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204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r>
    </w:tbl>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Примечания: 1. Предложение о размере цен (тарифов) открытого акционерного общества "Российский концерн по производству электрической и тепловой энергии на атомных станциях" заполняется в целом по компании.</w:t>
      </w:r>
    </w:p>
    <w:p w:rsidR="00065BED" w:rsidRPr="00065BED" w:rsidRDefault="00065BED">
      <w:pPr>
        <w:pStyle w:val="ConsPlusNormal"/>
        <w:spacing w:before="220"/>
        <w:ind w:firstLine="540"/>
        <w:jc w:val="both"/>
        <w:rPr>
          <w:rFonts w:ascii="Times New Roman" w:hAnsi="Times New Roman" w:cs="Times New Roman"/>
          <w:szCs w:val="22"/>
        </w:rPr>
      </w:pPr>
      <w:r w:rsidRPr="00065BED">
        <w:rPr>
          <w:rFonts w:ascii="Times New Roman" w:hAnsi="Times New Roman" w:cs="Times New Roman"/>
          <w:szCs w:val="22"/>
        </w:rPr>
        <w:t xml:space="preserve">2. При подготовке предложений о размере цен (тарифов) с целью поставки электрической энергии по регулируемым договорам </w:t>
      </w:r>
      <w:hyperlink w:anchor="P1561" w:history="1">
        <w:r w:rsidRPr="00065BED">
          <w:rPr>
            <w:rFonts w:ascii="Times New Roman" w:hAnsi="Times New Roman" w:cs="Times New Roman"/>
            <w:color w:val="0000FF"/>
            <w:szCs w:val="22"/>
          </w:rPr>
          <w:t>разделы 9</w:t>
        </w:r>
      </w:hyperlink>
      <w:r w:rsidRPr="00065BED">
        <w:rPr>
          <w:rFonts w:ascii="Times New Roman" w:hAnsi="Times New Roman" w:cs="Times New Roman"/>
          <w:szCs w:val="22"/>
        </w:rPr>
        <w:t xml:space="preserve">, </w:t>
      </w:r>
      <w:hyperlink w:anchor="P1567" w:history="1">
        <w:r w:rsidRPr="00065BED">
          <w:rPr>
            <w:rFonts w:ascii="Times New Roman" w:hAnsi="Times New Roman" w:cs="Times New Roman"/>
            <w:color w:val="0000FF"/>
            <w:szCs w:val="22"/>
          </w:rPr>
          <w:t>10</w:t>
        </w:r>
      </w:hyperlink>
      <w:r w:rsidRPr="00065BED">
        <w:rPr>
          <w:rFonts w:ascii="Times New Roman" w:hAnsi="Times New Roman" w:cs="Times New Roman"/>
          <w:szCs w:val="22"/>
        </w:rPr>
        <w:t xml:space="preserve">, </w:t>
      </w:r>
      <w:hyperlink w:anchor="P1615" w:history="1">
        <w:r w:rsidRPr="00065BED">
          <w:rPr>
            <w:rFonts w:ascii="Times New Roman" w:hAnsi="Times New Roman" w:cs="Times New Roman"/>
            <w:color w:val="0000FF"/>
            <w:szCs w:val="22"/>
          </w:rPr>
          <w:t>12</w:t>
        </w:r>
      </w:hyperlink>
      <w:r w:rsidRPr="00065BED">
        <w:rPr>
          <w:rFonts w:ascii="Times New Roman" w:hAnsi="Times New Roman" w:cs="Times New Roman"/>
          <w:szCs w:val="22"/>
        </w:rPr>
        <w:t xml:space="preserve">, </w:t>
      </w:r>
      <w:hyperlink w:anchor="P1633" w:history="1">
        <w:r w:rsidRPr="00065BED">
          <w:rPr>
            <w:rFonts w:ascii="Times New Roman" w:hAnsi="Times New Roman" w:cs="Times New Roman"/>
            <w:color w:val="0000FF"/>
            <w:szCs w:val="22"/>
          </w:rPr>
          <w:t>13</w:t>
        </w:r>
      </w:hyperlink>
      <w:r w:rsidRPr="00065BED">
        <w:rPr>
          <w:rFonts w:ascii="Times New Roman" w:hAnsi="Times New Roman" w:cs="Times New Roman"/>
          <w:szCs w:val="22"/>
        </w:rPr>
        <w:t xml:space="preserve">, </w:t>
      </w:r>
      <w:hyperlink w:anchor="P1657" w:history="1">
        <w:r w:rsidRPr="00065BED">
          <w:rPr>
            <w:rFonts w:ascii="Times New Roman" w:hAnsi="Times New Roman" w:cs="Times New Roman"/>
            <w:color w:val="0000FF"/>
            <w:szCs w:val="22"/>
          </w:rPr>
          <w:t>14</w:t>
        </w:r>
      </w:hyperlink>
      <w:r w:rsidRPr="00065BED">
        <w:rPr>
          <w:rFonts w:ascii="Times New Roman" w:hAnsi="Times New Roman" w:cs="Times New Roman"/>
          <w:szCs w:val="22"/>
        </w:rPr>
        <w:t xml:space="preserve"> не заполняются.</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bookmarkStart w:id="136" w:name="P1704"/>
      <w:bookmarkEnd w:id="136"/>
      <w:r w:rsidRPr="00065BED">
        <w:rPr>
          <w:rFonts w:ascii="Times New Roman" w:hAnsi="Times New Roman" w:cs="Times New Roman"/>
          <w:szCs w:val="22"/>
        </w:rPr>
        <w:t>&lt;*&gt; Базовый период - год, предшествующий расчетному периоду регулирования.</w:t>
      </w: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p>
    <w:p w:rsidR="00065BED" w:rsidRPr="00065BED" w:rsidRDefault="00065BED">
      <w:pPr>
        <w:pStyle w:val="ConsPlusNormal"/>
        <w:jc w:val="right"/>
        <w:outlineLvl w:val="2"/>
        <w:rPr>
          <w:rFonts w:ascii="Times New Roman" w:hAnsi="Times New Roman" w:cs="Times New Roman"/>
          <w:szCs w:val="22"/>
        </w:rPr>
      </w:pPr>
      <w:r w:rsidRPr="00065BED">
        <w:rPr>
          <w:rFonts w:ascii="Times New Roman" w:hAnsi="Times New Roman" w:cs="Times New Roman"/>
          <w:szCs w:val="22"/>
        </w:rPr>
        <w:t>Приложение N 5</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к предложению о размере цен</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(тарифов), долгосрочных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параметров регулирования</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Раздел 3. Цены (тарифы) по регулируемым видам</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деятельности организации</w:t>
      </w:r>
    </w:p>
    <w:p w:rsidR="00065BED" w:rsidRPr="00065BED" w:rsidRDefault="00065BED">
      <w:pPr>
        <w:pStyle w:val="ConsPlusNormal"/>
        <w:ind w:firstLine="540"/>
        <w:jc w:val="both"/>
        <w:rPr>
          <w:rFonts w:ascii="Times New Roman" w:hAnsi="Times New Roman" w:cs="Times New Roman"/>
          <w:szCs w:val="22"/>
        </w:r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64"/>
        <w:gridCol w:w="2344"/>
        <w:gridCol w:w="1279"/>
        <w:gridCol w:w="1204"/>
        <w:gridCol w:w="1204"/>
        <w:gridCol w:w="1204"/>
        <w:gridCol w:w="1204"/>
        <w:gridCol w:w="1204"/>
        <w:gridCol w:w="1204"/>
      </w:tblGrid>
      <w:tr w:rsidR="00065BED" w:rsidRPr="00065BED">
        <w:tc>
          <w:tcPr>
            <w:tcW w:w="664" w:type="dxa"/>
            <w:vMerge w:val="restart"/>
            <w:tcBorders>
              <w:top w:val="single" w:sz="4" w:space="0" w:color="auto"/>
              <w:left w:val="nil"/>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N п/п</w:t>
            </w:r>
          </w:p>
        </w:tc>
        <w:tc>
          <w:tcPr>
            <w:tcW w:w="2344" w:type="dxa"/>
            <w:vMerge w:val="restart"/>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Наименование показателей</w:t>
            </w:r>
          </w:p>
        </w:tc>
        <w:tc>
          <w:tcPr>
            <w:tcW w:w="1279" w:type="dxa"/>
            <w:vMerge w:val="restart"/>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Единица изменения</w:t>
            </w:r>
          </w:p>
        </w:tc>
        <w:tc>
          <w:tcPr>
            <w:tcW w:w="2408" w:type="dxa"/>
            <w:gridSpan w:val="2"/>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Фактические показатели за год, предшествующий базовому периоду</w:t>
            </w:r>
          </w:p>
        </w:tc>
        <w:tc>
          <w:tcPr>
            <w:tcW w:w="2408" w:type="dxa"/>
            <w:gridSpan w:val="2"/>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Показатели, утвержденные на базовый период </w:t>
            </w:r>
            <w:hyperlink w:anchor="P2052" w:history="1">
              <w:r w:rsidRPr="00065BED">
                <w:rPr>
                  <w:rFonts w:ascii="Times New Roman" w:hAnsi="Times New Roman" w:cs="Times New Roman"/>
                  <w:color w:val="0000FF"/>
                  <w:szCs w:val="22"/>
                </w:rPr>
                <w:t>&lt;*&gt;</w:t>
              </w:r>
            </w:hyperlink>
          </w:p>
        </w:tc>
        <w:tc>
          <w:tcPr>
            <w:tcW w:w="2408" w:type="dxa"/>
            <w:gridSpan w:val="2"/>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Предложения на расчетный период регулирования</w:t>
            </w:r>
          </w:p>
        </w:tc>
      </w:tr>
      <w:tr w:rsidR="00065BED" w:rsidRPr="00065BED">
        <w:tc>
          <w:tcPr>
            <w:tcW w:w="664" w:type="dxa"/>
            <w:vMerge/>
            <w:tcBorders>
              <w:top w:val="single" w:sz="4" w:space="0" w:color="auto"/>
              <w:left w:val="nil"/>
              <w:bottom w:val="single" w:sz="4" w:space="0" w:color="auto"/>
            </w:tcBorders>
          </w:tcPr>
          <w:p w:rsidR="00065BED" w:rsidRPr="00065BED" w:rsidRDefault="00065BED">
            <w:pPr>
              <w:rPr>
                <w:rFonts w:ascii="Times New Roman" w:hAnsi="Times New Roman" w:cs="Times New Roman"/>
              </w:rPr>
            </w:pPr>
          </w:p>
        </w:tc>
        <w:tc>
          <w:tcPr>
            <w:tcW w:w="2344" w:type="dxa"/>
            <w:vMerge/>
            <w:tcBorders>
              <w:top w:val="single" w:sz="4" w:space="0" w:color="auto"/>
              <w:bottom w:val="single" w:sz="4" w:space="0" w:color="auto"/>
            </w:tcBorders>
          </w:tcPr>
          <w:p w:rsidR="00065BED" w:rsidRPr="00065BED" w:rsidRDefault="00065BED">
            <w:pPr>
              <w:rPr>
                <w:rFonts w:ascii="Times New Roman" w:hAnsi="Times New Roman" w:cs="Times New Roman"/>
              </w:rPr>
            </w:pPr>
          </w:p>
        </w:tc>
        <w:tc>
          <w:tcPr>
            <w:tcW w:w="1279" w:type="dxa"/>
            <w:vMerge/>
            <w:tcBorders>
              <w:top w:val="single" w:sz="4" w:space="0" w:color="auto"/>
              <w:bottom w:val="single" w:sz="4" w:space="0" w:color="auto"/>
            </w:tcBorders>
          </w:tcPr>
          <w:p w:rsidR="00065BED" w:rsidRPr="00065BED" w:rsidRDefault="00065BED">
            <w:pPr>
              <w:rPr>
                <w:rFonts w:ascii="Times New Roman" w:hAnsi="Times New Roman" w:cs="Times New Roman"/>
              </w:rPr>
            </w:pPr>
          </w:p>
        </w:tc>
        <w:tc>
          <w:tcPr>
            <w:tcW w:w="1204"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1-е полугодие</w:t>
            </w:r>
          </w:p>
        </w:tc>
        <w:tc>
          <w:tcPr>
            <w:tcW w:w="1204"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2-е полугодие</w:t>
            </w:r>
          </w:p>
        </w:tc>
        <w:tc>
          <w:tcPr>
            <w:tcW w:w="1204"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1-е полугодие</w:t>
            </w:r>
          </w:p>
        </w:tc>
        <w:tc>
          <w:tcPr>
            <w:tcW w:w="1204"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2-е полугодие</w:t>
            </w:r>
          </w:p>
        </w:tc>
        <w:tc>
          <w:tcPr>
            <w:tcW w:w="1204"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1-е полугодие</w:t>
            </w:r>
          </w:p>
        </w:tc>
        <w:tc>
          <w:tcPr>
            <w:tcW w:w="1204" w:type="dxa"/>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2-е полугодие</w:t>
            </w:r>
          </w:p>
        </w:tc>
      </w:tr>
      <w:tr w:rsidR="00065BED" w:rsidRPr="00065BED">
        <w:tblPrEx>
          <w:tblBorders>
            <w:insideH w:val="none" w:sz="0" w:space="0" w:color="auto"/>
            <w:insideV w:val="none" w:sz="0" w:space="0" w:color="auto"/>
          </w:tblBorders>
        </w:tblPrEx>
        <w:tc>
          <w:tcPr>
            <w:tcW w:w="664"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1.</w:t>
            </w:r>
          </w:p>
        </w:tc>
        <w:tc>
          <w:tcPr>
            <w:tcW w:w="234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Для организаций, относящихся к субъектам естественных монополий</w:t>
            </w:r>
          </w:p>
        </w:tc>
        <w:tc>
          <w:tcPr>
            <w:tcW w:w="1279"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20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1.1.</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на услуги по оперативно-диспетчерскому управлению в электроэнергетике</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тариф на услуги по оперативно-диспетчерскому управлению в электроэнергетике в части управления технологическими режимами работы объектов электроэнергетики и энергопринимающих устройств потребителей электрической энергии, обеспечения функционирования технологической инфраструктуры оптового и розничных рынков, оказываемые открытым акционерным обществом "Системный оператор </w:t>
            </w:r>
            <w:r w:rsidRPr="00065BED">
              <w:rPr>
                <w:rFonts w:ascii="Times New Roman" w:hAnsi="Times New Roman" w:cs="Times New Roman"/>
                <w:szCs w:val="22"/>
              </w:rPr>
              <w:lastRenderedPageBreak/>
              <w:t>Единой энергетической системы"</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руб./МВт в мес.</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предельный максимальный уровень цен (тарифов) на услуги по оперативно-диспетчерскому управлению в электроэнергетике в части организации отбора исполнителей и оплаты услуг по обеспечению системной надежности, услуг по обеспечению вывода Единой энергетической системы России из аварийных ситуаций, услуг по формированию технологического резерва мощностей, оказываемых открытым акционерным обществом "Системный оператор Единой энергетической системы"</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руб./МВт·ч</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1.2.</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услуги по передаче электрической энергии </w:t>
            </w:r>
            <w:r w:rsidRPr="00065BED">
              <w:rPr>
                <w:rFonts w:ascii="Times New Roman" w:hAnsi="Times New Roman" w:cs="Times New Roman"/>
                <w:szCs w:val="22"/>
              </w:rPr>
              <w:lastRenderedPageBreak/>
              <w:t>(мощности)</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vMerge/>
            <w:tcBorders>
              <w:top w:val="nil"/>
              <w:left w:val="nil"/>
              <w:bottom w:val="nil"/>
              <w:right w:val="nil"/>
            </w:tcBorders>
          </w:tcPr>
          <w:p w:rsidR="00065BED" w:rsidRPr="00065BED" w:rsidRDefault="00065BED">
            <w:pPr>
              <w:rPr>
                <w:rFonts w:ascii="Times New Roman" w:hAnsi="Times New Roman" w:cs="Times New Roman"/>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двухставочный тариф</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vMerge/>
            <w:tcBorders>
              <w:top w:val="nil"/>
              <w:left w:val="nil"/>
              <w:bottom w:val="nil"/>
              <w:right w:val="nil"/>
            </w:tcBorders>
          </w:tcPr>
          <w:p w:rsidR="00065BED" w:rsidRPr="00065BED" w:rsidRDefault="00065BED">
            <w:pPr>
              <w:rPr>
                <w:rFonts w:ascii="Times New Roman" w:hAnsi="Times New Roman" w:cs="Times New Roman"/>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ставка на содержание сетей</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руб./МВт в мес.</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vMerge/>
            <w:tcBorders>
              <w:top w:val="nil"/>
              <w:left w:val="nil"/>
              <w:bottom w:val="nil"/>
              <w:right w:val="nil"/>
            </w:tcBorders>
          </w:tcPr>
          <w:p w:rsidR="00065BED" w:rsidRPr="00065BED" w:rsidRDefault="00065BED">
            <w:pPr>
              <w:rPr>
                <w:rFonts w:ascii="Times New Roman" w:hAnsi="Times New Roman" w:cs="Times New Roman"/>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ставка на оплату технологического расхода (потерь)</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руб./МВт·ч</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vMerge/>
            <w:tcBorders>
              <w:top w:val="nil"/>
              <w:left w:val="nil"/>
              <w:bottom w:val="nil"/>
              <w:right w:val="nil"/>
            </w:tcBorders>
          </w:tcPr>
          <w:p w:rsidR="00065BED" w:rsidRPr="00065BED" w:rsidRDefault="00065BED">
            <w:pPr>
              <w:rPr>
                <w:rFonts w:ascii="Times New Roman" w:hAnsi="Times New Roman" w:cs="Times New Roman"/>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одноставочный тариф</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руб./МВт·ч</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На услуги коммерческого оператора оптового рынка электрической энергии (мощности)</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руб./МВт·ч</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Для гарантирующих поставщиков</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3.1.</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величина сбытовой надбавки для тарифной группы потребителей "население" и приравненных к нему категорий потребителей</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руб./МВт·ч</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3.2.</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величина сбытовой надбавки для тарифной группы потребителей "сетевые организации, покупающие электрическую энергию для </w:t>
            </w:r>
            <w:r w:rsidRPr="00065BED">
              <w:rPr>
                <w:rFonts w:ascii="Times New Roman" w:hAnsi="Times New Roman" w:cs="Times New Roman"/>
                <w:szCs w:val="22"/>
              </w:rPr>
              <w:lastRenderedPageBreak/>
              <w:t>компенсации потерь электрической энергии"</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руб./МВт·ч</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3.3.</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доходность продаж для прочих потребителей:</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процент</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менее 150 кВт</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процент</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150 кВт до 670 кВт</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процент</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670 кВт до 10 МВт</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процент</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не менее 10 МВт</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процент</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Для генерирующих объектов</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4.1.</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цена на электрическую энергию</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руб./тыс. кВт·ч</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том числе топливная составляющая</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руб./тыс. кВт·ч</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4.2.</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цена на генерирующую мощность</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руб./МВт в мес.</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4.3.</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средний одноставочный тариф на тепловую энергию</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руб./Гкал</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4.3.1.</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одноставочный тариф на горячее водоснабжение</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руб./Гкал</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4.3.2.</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тариф на отборный пар давлением:</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руб./Гкал</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1,2 - 2,5 кг/см2</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руб./Гкал</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2,5 - 7,0 кг/см2</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руб./Гкал</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7,0 - 13,0 кг/см2</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руб./Гкал</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&gt; 13 кг/см2</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руб./Гкал</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4.3.3.</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тариф на острый и редуцированный пар</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руб./Гкал</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4.4.</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двухставочный тариф на тепловую энергию</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4.4.1.</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ставка на содержание тепловой мощности</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руб./Гкал/ч в месяц</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4.4.2.</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тариф на тепловую энергию</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руб./Гкал</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4.5.</w:t>
            </w:r>
          </w:p>
        </w:tc>
        <w:tc>
          <w:tcPr>
            <w:tcW w:w="234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средний тариф на теплоноситель, в том числе:</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руб./куб. метра</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p>
        </w:tc>
        <w:tc>
          <w:tcPr>
            <w:tcW w:w="2344" w:type="dxa"/>
            <w:tcBorders>
              <w:top w:val="nil"/>
              <w:left w:val="nil"/>
              <w:bottom w:val="nil"/>
              <w:right w:val="nil"/>
            </w:tcBorders>
          </w:tcPr>
          <w:p w:rsidR="00065BED" w:rsidRPr="00065BED" w:rsidRDefault="00065BED">
            <w:pPr>
              <w:pStyle w:val="ConsPlusNormal"/>
              <w:ind w:left="284"/>
              <w:jc w:val="both"/>
              <w:rPr>
                <w:rFonts w:ascii="Times New Roman" w:hAnsi="Times New Roman" w:cs="Times New Roman"/>
                <w:szCs w:val="22"/>
              </w:rPr>
            </w:pPr>
            <w:r w:rsidRPr="00065BED">
              <w:rPr>
                <w:rFonts w:ascii="Times New Roman" w:hAnsi="Times New Roman" w:cs="Times New Roman"/>
                <w:szCs w:val="22"/>
              </w:rPr>
              <w:t>вода</w:t>
            </w:r>
          </w:p>
        </w:tc>
        <w:tc>
          <w:tcPr>
            <w:tcW w:w="1279"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руб./куб. метра</w:t>
            </w: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64"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p>
        </w:tc>
        <w:tc>
          <w:tcPr>
            <w:tcW w:w="2344" w:type="dxa"/>
            <w:tcBorders>
              <w:top w:val="nil"/>
              <w:left w:val="nil"/>
              <w:bottom w:val="single" w:sz="4" w:space="0" w:color="auto"/>
              <w:right w:val="nil"/>
            </w:tcBorders>
          </w:tcPr>
          <w:p w:rsidR="00065BED" w:rsidRPr="00065BED" w:rsidRDefault="00065BED">
            <w:pPr>
              <w:pStyle w:val="ConsPlusNormal"/>
              <w:ind w:left="284"/>
              <w:jc w:val="both"/>
              <w:rPr>
                <w:rFonts w:ascii="Times New Roman" w:hAnsi="Times New Roman" w:cs="Times New Roman"/>
                <w:szCs w:val="22"/>
              </w:rPr>
            </w:pPr>
            <w:r w:rsidRPr="00065BED">
              <w:rPr>
                <w:rFonts w:ascii="Times New Roman" w:hAnsi="Times New Roman" w:cs="Times New Roman"/>
                <w:szCs w:val="22"/>
              </w:rPr>
              <w:t>пар</w:t>
            </w:r>
          </w:p>
        </w:tc>
        <w:tc>
          <w:tcPr>
            <w:tcW w:w="1279"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руб./куб. метра</w:t>
            </w:r>
          </w:p>
        </w:tc>
        <w:tc>
          <w:tcPr>
            <w:tcW w:w="120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20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r>
    </w:tbl>
    <w:p w:rsidR="00065BED" w:rsidRPr="00065BED" w:rsidRDefault="00065BED">
      <w:pPr>
        <w:rPr>
          <w:rFonts w:ascii="Times New Roman" w:hAnsi="Times New Roman" w:cs="Times New Roman"/>
        </w:rPr>
        <w:sectPr w:rsidR="00065BED" w:rsidRPr="00065BED">
          <w:pgSz w:w="16838" w:h="11905" w:orient="landscape"/>
          <w:pgMar w:top="1701" w:right="1134" w:bottom="850" w:left="1134" w:header="0" w:footer="0" w:gutter="0"/>
          <w:cols w:space="720"/>
        </w:sectPr>
      </w:pP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bookmarkStart w:id="137" w:name="P2052"/>
      <w:bookmarkEnd w:id="137"/>
      <w:r w:rsidRPr="00065BED">
        <w:rPr>
          <w:rFonts w:ascii="Times New Roman" w:hAnsi="Times New Roman" w:cs="Times New Roman"/>
          <w:szCs w:val="22"/>
        </w:rPr>
        <w:t>&lt;*&gt; Базовый период - год, предшествующий расчетному периоду регулирования.</w:t>
      </w: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jc w:val="right"/>
        <w:outlineLvl w:val="1"/>
        <w:rPr>
          <w:rFonts w:ascii="Times New Roman" w:hAnsi="Times New Roman" w:cs="Times New Roman"/>
          <w:szCs w:val="22"/>
        </w:rPr>
      </w:pPr>
      <w:r w:rsidRPr="00065BED">
        <w:rPr>
          <w:rFonts w:ascii="Times New Roman" w:hAnsi="Times New Roman" w:cs="Times New Roman"/>
          <w:szCs w:val="22"/>
        </w:rPr>
        <w:t>Приложение N 2</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к стандартам раскрытия информации</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субъектами оптового и розничных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рынков электрической энергии</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Список изменяющих документов</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(введено </w:t>
      </w:r>
      <w:hyperlink r:id="rId277"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17.09.2015 N 987)</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(форма)</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nformat"/>
        <w:jc w:val="both"/>
        <w:rPr>
          <w:rFonts w:ascii="Times New Roman" w:hAnsi="Times New Roman" w:cs="Times New Roman"/>
          <w:sz w:val="22"/>
          <w:szCs w:val="22"/>
        </w:rPr>
      </w:pPr>
      <w:bookmarkStart w:id="138" w:name="P2068"/>
      <w:bookmarkEnd w:id="138"/>
      <w:r w:rsidRPr="00065BED">
        <w:rPr>
          <w:rFonts w:ascii="Times New Roman" w:hAnsi="Times New Roman" w:cs="Times New Roman"/>
          <w:sz w:val="22"/>
          <w:szCs w:val="22"/>
        </w:rPr>
        <w:t xml:space="preserve">                            ПРОГНОЗНЫЕ СВЕДЕНИЯ</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 xml:space="preserve">              о расходах за технологическое присоединение</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 xml:space="preserve">              __________________________________ на ____ год</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 xml:space="preserve">              (наименование сетевой организации)</w:t>
      </w:r>
    </w:p>
    <w:p w:rsidR="00065BED" w:rsidRPr="00065BED" w:rsidRDefault="00065BED">
      <w:pPr>
        <w:pStyle w:val="ConsPlusNonformat"/>
        <w:jc w:val="both"/>
        <w:rPr>
          <w:rFonts w:ascii="Times New Roman" w:hAnsi="Times New Roman" w:cs="Times New Roman"/>
          <w:sz w:val="22"/>
          <w:szCs w:val="22"/>
        </w:rPr>
      </w:pP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1. Полное наименование ____________________________________________________</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2. Сокращенное наименование _______________________________________________</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3. Место нахождения _______________________________________________________</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4. Адрес юридического лица ________________________________________________</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5. ИНН ____________________________________________________________________</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6. КПП ____________________________________________________________________</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7. Ф.И.О. руководителя ____________________________________________________</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8. Адрес электронной почты ________________________________________________</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9. Контактный телефон _____________________________________________________</w:t>
      </w:r>
    </w:p>
    <w:p w:rsidR="00065BED" w:rsidRPr="00065BED" w:rsidRDefault="00065BED">
      <w:pPr>
        <w:pStyle w:val="ConsPlusNonformat"/>
        <w:jc w:val="both"/>
        <w:rPr>
          <w:rFonts w:ascii="Times New Roman" w:hAnsi="Times New Roman" w:cs="Times New Roman"/>
          <w:sz w:val="22"/>
          <w:szCs w:val="22"/>
        </w:rPr>
      </w:pPr>
      <w:r w:rsidRPr="00065BED">
        <w:rPr>
          <w:rFonts w:ascii="Times New Roman" w:hAnsi="Times New Roman" w:cs="Times New Roman"/>
          <w:sz w:val="22"/>
          <w:szCs w:val="22"/>
        </w:rPr>
        <w:t>10. Факс __________________________________________________________________</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rPr>
          <w:rFonts w:ascii="Times New Roman" w:hAnsi="Times New Roman" w:cs="Times New Roman"/>
        </w:rPr>
        <w:sectPr w:rsidR="00065BED" w:rsidRPr="00065BED">
          <w:pgSz w:w="11905" w:h="16838"/>
          <w:pgMar w:top="1134" w:right="850" w:bottom="1134" w:left="1701" w:header="0" w:footer="0" w:gutter="0"/>
          <w:cols w:space="720"/>
        </w:sectPr>
      </w:pPr>
    </w:p>
    <w:p w:rsidR="00065BED" w:rsidRPr="00065BED" w:rsidRDefault="00065BED">
      <w:pPr>
        <w:pStyle w:val="ConsPlusNormal"/>
        <w:jc w:val="right"/>
        <w:outlineLvl w:val="1"/>
        <w:rPr>
          <w:rFonts w:ascii="Times New Roman" w:hAnsi="Times New Roman" w:cs="Times New Roman"/>
          <w:szCs w:val="22"/>
        </w:rPr>
      </w:pPr>
      <w:r w:rsidRPr="00065BED">
        <w:rPr>
          <w:rFonts w:ascii="Times New Roman" w:hAnsi="Times New Roman" w:cs="Times New Roman"/>
          <w:szCs w:val="22"/>
        </w:rPr>
        <w:lastRenderedPageBreak/>
        <w:t>Приложение N 3</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к стандартам раскрытия информации</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субъектами оптового и розничных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рынков электрической энергии</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Список изменяющих документов</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(введено </w:t>
      </w:r>
      <w:hyperlink r:id="rId278"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17.09.2015 N 987)</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(форма)</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bookmarkStart w:id="139" w:name="P2098"/>
      <w:bookmarkEnd w:id="139"/>
      <w:r w:rsidRPr="00065BED">
        <w:rPr>
          <w:rFonts w:ascii="Times New Roman" w:hAnsi="Times New Roman" w:cs="Times New Roman"/>
          <w:szCs w:val="22"/>
        </w:rPr>
        <w:t>СТАНДАРТИЗИРОВАННЫЕ ТАРИФНЫЕ СТАВКИ</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для расчета платы за технологическое присоединение</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к территориальным распределительным сетям на уровне</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напряжения ниже 35 кВ и присоединяемой</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мощностью менее 8900 кВт</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______________________________________</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(наименование сетевой организации)</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на ____ год</w:t>
      </w:r>
    </w:p>
    <w:p w:rsidR="00065BED" w:rsidRPr="00065BED" w:rsidRDefault="00065BED">
      <w:pPr>
        <w:pStyle w:val="ConsPlusNormal"/>
        <w:jc w:val="both"/>
        <w:rPr>
          <w:rFonts w:ascii="Times New Roman" w:hAnsi="Times New Roman" w:cs="Times New Roman"/>
          <w:szCs w:val="22"/>
        </w:r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864"/>
        <w:gridCol w:w="4535"/>
        <w:gridCol w:w="1474"/>
        <w:gridCol w:w="1445"/>
        <w:gridCol w:w="1304"/>
      </w:tblGrid>
      <w:tr w:rsidR="00065BED" w:rsidRPr="00065BED">
        <w:tc>
          <w:tcPr>
            <w:tcW w:w="5399" w:type="dxa"/>
            <w:gridSpan w:val="2"/>
            <w:vMerge w:val="restart"/>
            <w:tcBorders>
              <w:top w:val="single" w:sz="4" w:space="0" w:color="auto"/>
              <w:left w:val="nil"/>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Наименование стандартизированных тарифных ставок</w:t>
            </w:r>
          </w:p>
        </w:tc>
        <w:tc>
          <w:tcPr>
            <w:tcW w:w="1474" w:type="dxa"/>
            <w:vMerge w:val="restart"/>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Единица измерения</w:t>
            </w:r>
          </w:p>
        </w:tc>
        <w:tc>
          <w:tcPr>
            <w:tcW w:w="2749" w:type="dxa"/>
            <w:gridSpan w:val="2"/>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Стандартизированные тарифные ставки</w:t>
            </w:r>
          </w:p>
        </w:tc>
      </w:tr>
      <w:tr w:rsidR="00065BED" w:rsidRPr="00065BED">
        <w:tc>
          <w:tcPr>
            <w:tcW w:w="5399" w:type="dxa"/>
            <w:gridSpan w:val="2"/>
            <w:vMerge/>
            <w:tcBorders>
              <w:top w:val="single" w:sz="4" w:space="0" w:color="auto"/>
              <w:left w:val="nil"/>
              <w:bottom w:val="single" w:sz="4" w:space="0" w:color="auto"/>
            </w:tcBorders>
          </w:tcPr>
          <w:p w:rsidR="00065BED" w:rsidRPr="00065BED" w:rsidRDefault="00065BED">
            <w:pPr>
              <w:rPr>
                <w:rFonts w:ascii="Times New Roman" w:hAnsi="Times New Roman" w:cs="Times New Roman"/>
              </w:rPr>
            </w:pPr>
          </w:p>
        </w:tc>
        <w:tc>
          <w:tcPr>
            <w:tcW w:w="1474" w:type="dxa"/>
            <w:vMerge/>
            <w:tcBorders>
              <w:top w:val="single" w:sz="4" w:space="0" w:color="auto"/>
              <w:bottom w:val="single" w:sz="4" w:space="0" w:color="auto"/>
            </w:tcBorders>
          </w:tcPr>
          <w:p w:rsidR="00065BED" w:rsidRPr="00065BED" w:rsidRDefault="00065BED">
            <w:pPr>
              <w:rPr>
                <w:rFonts w:ascii="Times New Roman" w:hAnsi="Times New Roman" w:cs="Times New Roman"/>
              </w:rPr>
            </w:pPr>
          </w:p>
        </w:tc>
        <w:tc>
          <w:tcPr>
            <w:tcW w:w="1445"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по постоянной схеме</w:t>
            </w:r>
          </w:p>
        </w:tc>
        <w:tc>
          <w:tcPr>
            <w:tcW w:w="1304" w:type="dxa"/>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по временной схеме</w:t>
            </w:r>
          </w:p>
        </w:tc>
      </w:tr>
      <w:tr w:rsidR="00065BED" w:rsidRPr="00065BED">
        <w:tblPrEx>
          <w:tblBorders>
            <w:insideH w:val="none" w:sz="0" w:space="0" w:color="auto"/>
            <w:insideV w:val="none" w:sz="0" w:space="0" w:color="auto"/>
          </w:tblBorders>
        </w:tblPrEx>
        <w:tc>
          <w:tcPr>
            <w:tcW w:w="864"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position w:val="-12"/>
                <w:szCs w:val="22"/>
              </w:rPr>
              <w:pict>
                <v:shape id="_x0000_i1025" style="width:14.85pt;height:21.35pt" coordsize="" o:spt="100" adj="0,,0" path="" filled="f" stroked="f">
                  <v:stroke joinstyle="miter"/>
                  <v:imagedata r:id="rId279" o:title="base_1_217550_11"/>
                  <v:formulas/>
                  <v:path o:connecttype="segments"/>
                </v:shape>
              </w:pict>
            </w:r>
          </w:p>
        </w:tc>
        <w:tc>
          <w:tcPr>
            <w:tcW w:w="4535"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Стандартизированная тарифная ставка на покрытие расходов на технологическое присоединение энергопринимающих устройств потребителей электрической энергии, объектов электросетевого хозяйства, принадлежащих сетевым организациям и иным лицам, по мероприятиям, указанным в </w:t>
            </w:r>
            <w:hyperlink r:id="rId280" w:history="1">
              <w:r w:rsidRPr="00065BED">
                <w:rPr>
                  <w:rFonts w:ascii="Times New Roman" w:hAnsi="Times New Roman" w:cs="Times New Roman"/>
                  <w:color w:val="0000FF"/>
                  <w:szCs w:val="22"/>
                </w:rPr>
                <w:t>пункте 16</w:t>
              </w:r>
            </w:hyperlink>
            <w:r w:rsidRPr="00065BED">
              <w:rPr>
                <w:rFonts w:ascii="Times New Roman" w:hAnsi="Times New Roman" w:cs="Times New Roman"/>
                <w:szCs w:val="22"/>
              </w:rPr>
              <w:t xml:space="preserve"> методических указаний по определению размера платы за технологическое присоединение к </w:t>
            </w:r>
            <w:r w:rsidRPr="00065BED">
              <w:rPr>
                <w:rFonts w:ascii="Times New Roman" w:hAnsi="Times New Roman" w:cs="Times New Roman"/>
                <w:szCs w:val="22"/>
              </w:rPr>
              <w:lastRenderedPageBreak/>
              <w:t xml:space="preserve">электрическим сетям, утвержденных Федеральной службой по тарифам, за исключением </w:t>
            </w:r>
            <w:hyperlink r:id="rId281" w:history="1">
              <w:r w:rsidRPr="00065BED">
                <w:rPr>
                  <w:rFonts w:ascii="Times New Roman" w:hAnsi="Times New Roman" w:cs="Times New Roman"/>
                  <w:color w:val="0000FF"/>
                  <w:szCs w:val="22"/>
                </w:rPr>
                <w:t>подпунктов "б"</w:t>
              </w:r>
            </w:hyperlink>
            <w:r w:rsidRPr="00065BED">
              <w:rPr>
                <w:rFonts w:ascii="Times New Roman" w:hAnsi="Times New Roman" w:cs="Times New Roman"/>
                <w:szCs w:val="22"/>
              </w:rPr>
              <w:t xml:space="preserve"> и </w:t>
            </w:r>
            <w:hyperlink r:id="rId282" w:history="1">
              <w:r w:rsidRPr="00065BED">
                <w:rPr>
                  <w:rFonts w:ascii="Times New Roman" w:hAnsi="Times New Roman" w:cs="Times New Roman"/>
                  <w:color w:val="0000FF"/>
                  <w:szCs w:val="22"/>
                </w:rPr>
                <w:t>"в" пункта 16</w:t>
              </w:r>
            </w:hyperlink>
            <w:r w:rsidRPr="00065BED">
              <w:rPr>
                <w:rFonts w:ascii="Times New Roman" w:hAnsi="Times New Roman" w:cs="Times New Roman"/>
                <w:szCs w:val="22"/>
              </w:rPr>
              <w:t>, в расчете на 1 кВт максимальной мощности</w:t>
            </w:r>
          </w:p>
        </w:tc>
        <w:tc>
          <w:tcPr>
            <w:tcW w:w="1474"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рублей/кВт</w:t>
            </w:r>
          </w:p>
        </w:tc>
        <w:tc>
          <w:tcPr>
            <w:tcW w:w="1445"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30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8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position w:val="-12"/>
                <w:szCs w:val="22"/>
              </w:rPr>
              <w:lastRenderedPageBreak/>
              <w:pict>
                <v:shape id="_x0000_i1026" style="width:20.9pt;height:21.35pt" coordsize="" o:spt="100" adj="0,,0" path="" filled="f" stroked="f">
                  <v:stroke joinstyle="miter"/>
                  <v:imagedata r:id="rId283" o:title="base_1_217550_12"/>
                  <v:formulas/>
                  <v:path o:connecttype="segments"/>
                </v:shape>
              </w:pict>
            </w:r>
          </w:p>
        </w:tc>
        <w:tc>
          <w:tcPr>
            <w:tcW w:w="4535"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Стандартизированная тарифная ставка на покрытие расходов на подготовку и выдачу сетевой организацией технических условий заявителю</w:t>
            </w:r>
          </w:p>
        </w:tc>
        <w:tc>
          <w:tcPr>
            <w:tcW w:w="147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рублей/кВт</w:t>
            </w:r>
          </w:p>
        </w:tc>
        <w:tc>
          <w:tcPr>
            <w:tcW w:w="1445"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3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8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position w:val="-12"/>
                <w:szCs w:val="22"/>
              </w:rPr>
              <w:pict>
                <v:shape id="_x0000_i1027" style="width:21.35pt;height:21.35pt" coordsize="" o:spt="100" adj="0,,0" path="" filled="f" stroked="f">
                  <v:stroke joinstyle="miter"/>
                  <v:imagedata r:id="rId284" o:title="base_1_217550_13"/>
                  <v:formulas/>
                  <v:path o:connecttype="segments"/>
                </v:shape>
              </w:pict>
            </w:r>
          </w:p>
        </w:tc>
        <w:tc>
          <w:tcPr>
            <w:tcW w:w="4535"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Стандартизированная тарифная ставка на покрытие расходов на проверку сетевой организацией выполнения заявителем технических условий</w:t>
            </w:r>
          </w:p>
        </w:tc>
        <w:tc>
          <w:tcPr>
            <w:tcW w:w="147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рублей/км</w:t>
            </w:r>
          </w:p>
        </w:tc>
        <w:tc>
          <w:tcPr>
            <w:tcW w:w="1445"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3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8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position w:val="-12"/>
                <w:szCs w:val="22"/>
              </w:rPr>
              <w:pict>
                <v:shape id="_x0000_i1028" style="width:21.35pt;height:21.35pt" coordsize="" o:spt="100" adj="0,,0" path="" filled="f" stroked="f">
                  <v:stroke joinstyle="miter"/>
                  <v:imagedata r:id="rId285" o:title="base_1_217550_14"/>
                  <v:formulas/>
                  <v:path o:connecttype="segments"/>
                </v:shape>
              </w:pict>
            </w:r>
          </w:p>
        </w:tc>
        <w:tc>
          <w:tcPr>
            <w:tcW w:w="4535"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Стандартизированная тарифная ставка на покрытие расходов на участие сетевой организации в осмотре должностным лицом органа федерального государственного энергетического надзора присоединяемых устройств заявителя</w:t>
            </w:r>
          </w:p>
        </w:tc>
        <w:tc>
          <w:tcPr>
            <w:tcW w:w="147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рублей/км</w:t>
            </w:r>
          </w:p>
        </w:tc>
        <w:tc>
          <w:tcPr>
            <w:tcW w:w="1445"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3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8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position w:val="-12"/>
                <w:szCs w:val="22"/>
              </w:rPr>
              <w:pict>
                <v:shape id="_x0000_i1029" style="width:21.35pt;height:21.35pt" coordsize="" o:spt="100" adj="0,,0" path="" filled="f" stroked="f">
                  <v:stroke joinstyle="miter"/>
                  <v:imagedata r:id="rId286" o:title="base_1_217550_15"/>
                  <v:formulas/>
                  <v:path o:connecttype="segments"/>
                </v:shape>
              </w:pict>
            </w:r>
          </w:p>
        </w:tc>
        <w:tc>
          <w:tcPr>
            <w:tcW w:w="4535"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Стандартизированная тарифная ставка на покрытие расходов на осуществление сетевой организацией фактического присоединения объектов заявителя к электрическим сетям и включение коммутационного аппарата (фиксация коммутационного аппарата в положении "включено")</w:t>
            </w:r>
          </w:p>
        </w:tc>
        <w:tc>
          <w:tcPr>
            <w:tcW w:w="147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рублей/кВт</w:t>
            </w:r>
          </w:p>
        </w:tc>
        <w:tc>
          <w:tcPr>
            <w:tcW w:w="1445"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3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8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position w:val="-14"/>
                <w:szCs w:val="22"/>
              </w:rPr>
              <w:pict>
                <v:shape id="_x0000_i1030" style="width:20.9pt;height:20.9pt" coordsize="" o:spt="100" adj="0,,0" path="" filled="f" stroked="f">
                  <v:stroke joinstyle="miter"/>
                  <v:imagedata r:id="rId287" o:title="base_1_217550_16"/>
                  <v:formulas/>
                  <v:path o:connecttype="segments"/>
                </v:shape>
              </w:pict>
            </w:r>
            <w:r w:rsidRPr="00065BED">
              <w:rPr>
                <w:rFonts w:ascii="Times New Roman" w:hAnsi="Times New Roman" w:cs="Times New Roman"/>
                <w:szCs w:val="22"/>
              </w:rPr>
              <w:t xml:space="preserve"> </w:t>
            </w:r>
            <w:hyperlink w:anchor="P2154" w:history="1">
              <w:r w:rsidRPr="00065BED">
                <w:rPr>
                  <w:rFonts w:ascii="Times New Roman" w:hAnsi="Times New Roman" w:cs="Times New Roman"/>
                  <w:color w:val="0000FF"/>
                  <w:szCs w:val="22"/>
                </w:rPr>
                <w:t>&lt;*&gt;</w:t>
              </w:r>
            </w:hyperlink>
          </w:p>
        </w:tc>
        <w:tc>
          <w:tcPr>
            <w:tcW w:w="4535"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Стандартизированная тарифная ставка на покрытие расходов сетевой организации на строительство воздушных линий электропередачи на i-м уровне напряжения согласно </w:t>
            </w:r>
            <w:hyperlink r:id="rId288" w:history="1">
              <w:r w:rsidRPr="00065BED">
                <w:rPr>
                  <w:rFonts w:ascii="Times New Roman" w:hAnsi="Times New Roman" w:cs="Times New Roman"/>
                  <w:color w:val="0000FF"/>
                  <w:szCs w:val="22"/>
                </w:rPr>
                <w:t>приложению N 1</w:t>
              </w:r>
            </w:hyperlink>
            <w:r w:rsidRPr="00065BED">
              <w:rPr>
                <w:rFonts w:ascii="Times New Roman" w:hAnsi="Times New Roman" w:cs="Times New Roman"/>
                <w:szCs w:val="22"/>
              </w:rPr>
              <w:t xml:space="preserve"> к методическим указаниям по определению размера платы за технологическое присоединение к </w:t>
            </w:r>
            <w:r w:rsidRPr="00065BED">
              <w:rPr>
                <w:rFonts w:ascii="Times New Roman" w:hAnsi="Times New Roman" w:cs="Times New Roman"/>
                <w:szCs w:val="22"/>
              </w:rPr>
              <w:lastRenderedPageBreak/>
              <w:t>электрическим сетям, утвержденным Федеральной службой по тарифам, в расчете на 1 км линий электропередачи</w:t>
            </w:r>
          </w:p>
        </w:tc>
        <w:tc>
          <w:tcPr>
            <w:tcW w:w="147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lastRenderedPageBreak/>
              <w:t>рублей/км</w:t>
            </w:r>
          </w:p>
        </w:tc>
        <w:tc>
          <w:tcPr>
            <w:tcW w:w="1445"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3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86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position w:val="-14"/>
                <w:szCs w:val="22"/>
              </w:rPr>
              <w:lastRenderedPageBreak/>
              <w:pict>
                <v:shape id="_x0000_i1031" style="width:20.9pt;height:20.9pt" coordsize="" o:spt="100" adj="0,,0" path="" filled="f" stroked="f">
                  <v:stroke joinstyle="miter"/>
                  <v:imagedata r:id="rId289" o:title="base_1_217550_17"/>
                  <v:formulas/>
                  <v:path o:connecttype="segments"/>
                </v:shape>
              </w:pict>
            </w:r>
            <w:r w:rsidRPr="00065BED">
              <w:rPr>
                <w:rFonts w:ascii="Times New Roman" w:hAnsi="Times New Roman" w:cs="Times New Roman"/>
                <w:szCs w:val="22"/>
              </w:rPr>
              <w:t xml:space="preserve"> </w:t>
            </w:r>
            <w:hyperlink w:anchor="P2154" w:history="1">
              <w:r w:rsidRPr="00065BED">
                <w:rPr>
                  <w:rFonts w:ascii="Times New Roman" w:hAnsi="Times New Roman" w:cs="Times New Roman"/>
                  <w:color w:val="0000FF"/>
                  <w:szCs w:val="22"/>
                </w:rPr>
                <w:t>&lt;*&gt;</w:t>
              </w:r>
            </w:hyperlink>
          </w:p>
        </w:tc>
        <w:tc>
          <w:tcPr>
            <w:tcW w:w="4535"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Стандартизированная тарифная ставка на покрытие расходов сетевой организации на строительство кабельных линий электропередачи на i-м уровне напряжения согласно </w:t>
            </w:r>
            <w:hyperlink r:id="rId290" w:history="1">
              <w:r w:rsidRPr="00065BED">
                <w:rPr>
                  <w:rFonts w:ascii="Times New Roman" w:hAnsi="Times New Roman" w:cs="Times New Roman"/>
                  <w:color w:val="0000FF"/>
                  <w:szCs w:val="22"/>
                </w:rPr>
                <w:t>приложению N 1</w:t>
              </w:r>
            </w:hyperlink>
            <w:r w:rsidRPr="00065BED">
              <w:rPr>
                <w:rFonts w:ascii="Times New Roman" w:hAnsi="Times New Roman" w:cs="Times New Roman"/>
                <w:szCs w:val="22"/>
              </w:rPr>
              <w:t xml:space="preserve"> к методическим указаниям по определению размера платы за технологическое присоединение к электрическим сетям, утвержденным Федеральной службой по тарифам, в расчете на 1 км линий электропередачи</w:t>
            </w:r>
          </w:p>
        </w:tc>
        <w:tc>
          <w:tcPr>
            <w:tcW w:w="147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рублей/км</w:t>
            </w:r>
          </w:p>
        </w:tc>
        <w:tc>
          <w:tcPr>
            <w:tcW w:w="1445"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30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864"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position w:val="-14"/>
                <w:szCs w:val="22"/>
              </w:rPr>
              <w:pict>
                <v:shape id="_x0000_i1032" style="width:20.9pt;height:20.9pt" coordsize="" o:spt="100" adj="0,,0" path="" filled="f" stroked="f">
                  <v:stroke joinstyle="miter"/>
                  <v:imagedata r:id="rId291" o:title="base_1_217550_18"/>
                  <v:formulas/>
                  <v:path o:connecttype="segments"/>
                </v:shape>
              </w:pict>
            </w:r>
            <w:r w:rsidRPr="00065BED">
              <w:rPr>
                <w:rFonts w:ascii="Times New Roman" w:hAnsi="Times New Roman" w:cs="Times New Roman"/>
                <w:szCs w:val="22"/>
              </w:rPr>
              <w:t xml:space="preserve"> </w:t>
            </w:r>
            <w:hyperlink w:anchor="P2154" w:history="1">
              <w:r w:rsidRPr="00065BED">
                <w:rPr>
                  <w:rFonts w:ascii="Times New Roman" w:hAnsi="Times New Roman" w:cs="Times New Roman"/>
                  <w:color w:val="0000FF"/>
                  <w:szCs w:val="22"/>
                </w:rPr>
                <w:t>&lt;*&gt;</w:t>
              </w:r>
            </w:hyperlink>
          </w:p>
        </w:tc>
        <w:tc>
          <w:tcPr>
            <w:tcW w:w="4535"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Стандартизированная тарифная ставка на покрытие расходов сетевой организации на строительство подстанций согласно </w:t>
            </w:r>
            <w:hyperlink r:id="rId292" w:history="1">
              <w:r w:rsidRPr="00065BED">
                <w:rPr>
                  <w:rFonts w:ascii="Times New Roman" w:hAnsi="Times New Roman" w:cs="Times New Roman"/>
                  <w:color w:val="0000FF"/>
                  <w:szCs w:val="22"/>
                </w:rPr>
                <w:t>приложению N 1</w:t>
              </w:r>
            </w:hyperlink>
            <w:r w:rsidRPr="00065BED">
              <w:rPr>
                <w:rFonts w:ascii="Times New Roman" w:hAnsi="Times New Roman" w:cs="Times New Roman"/>
                <w:szCs w:val="22"/>
              </w:rPr>
              <w:t xml:space="preserve"> к методическим указаниям по определению размера платы за технологическое присоединение к электрическим сетям, утвержденным Федеральной службой по тарифам, на i-м уровне напряжения</w:t>
            </w:r>
          </w:p>
        </w:tc>
        <w:tc>
          <w:tcPr>
            <w:tcW w:w="1474"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рублей/кВт</w:t>
            </w:r>
          </w:p>
        </w:tc>
        <w:tc>
          <w:tcPr>
            <w:tcW w:w="1445"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30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r>
    </w:tbl>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bookmarkStart w:id="140" w:name="P2154"/>
      <w:bookmarkEnd w:id="140"/>
      <w:r w:rsidRPr="00065BED">
        <w:rPr>
          <w:rFonts w:ascii="Times New Roman" w:hAnsi="Times New Roman" w:cs="Times New Roman"/>
          <w:szCs w:val="22"/>
        </w:rPr>
        <w:t xml:space="preserve">&lt;*&gt; Ставки платы </w:t>
      </w:r>
      <w:r w:rsidRPr="00065BED">
        <w:rPr>
          <w:rFonts w:ascii="Times New Roman" w:hAnsi="Times New Roman" w:cs="Times New Roman"/>
          <w:position w:val="-14"/>
          <w:szCs w:val="22"/>
        </w:rPr>
        <w:pict>
          <v:shape id="_x0000_i1033" style="width:20.9pt;height:20.9pt" coordsize="" o:spt="100" adj="0,,0" path="" filled="f" stroked="f">
            <v:stroke joinstyle="miter"/>
            <v:imagedata r:id="rId287" o:title="base_1_217550_19"/>
            <v:formulas/>
            <v:path o:connecttype="segments"/>
          </v:shape>
        </w:pict>
      </w:r>
      <w:r w:rsidRPr="00065BED">
        <w:rPr>
          <w:rFonts w:ascii="Times New Roman" w:hAnsi="Times New Roman" w:cs="Times New Roman"/>
          <w:szCs w:val="22"/>
        </w:rPr>
        <w:t xml:space="preserve">, </w:t>
      </w:r>
      <w:r w:rsidRPr="00065BED">
        <w:rPr>
          <w:rFonts w:ascii="Times New Roman" w:hAnsi="Times New Roman" w:cs="Times New Roman"/>
          <w:position w:val="-14"/>
          <w:szCs w:val="22"/>
        </w:rPr>
        <w:pict>
          <v:shape id="_x0000_i1034" style="width:20.9pt;height:20.9pt" coordsize="" o:spt="100" adj="0,,0" path="" filled="f" stroked="f">
            <v:stroke joinstyle="miter"/>
            <v:imagedata r:id="rId289" o:title="base_1_217550_20"/>
            <v:formulas/>
            <v:path o:connecttype="segments"/>
          </v:shape>
        </w:pict>
      </w:r>
      <w:r w:rsidRPr="00065BED">
        <w:rPr>
          <w:rFonts w:ascii="Times New Roman" w:hAnsi="Times New Roman" w:cs="Times New Roman"/>
          <w:szCs w:val="22"/>
        </w:rPr>
        <w:t xml:space="preserve"> и </w:t>
      </w:r>
      <w:r w:rsidRPr="00065BED">
        <w:rPr>
          <w:rFonts w:ascii="Times New Roman" w:hAnsi="Times New Roman" w:cs="Times New Roman"/>
          <w:position w:val="-14"/>
          <w:szCs w:val="22"/>
        </w:rPr>
        <w:pict>
          <v:shape id="_x0000_i1035" style="width:20.9pt;height:20.9pt" coordsize="" o:spt="100" adj="0,,0" path="" filled="f" stroked="f">
            <v:stroke joinstyle="miter"/>
            <v:imagedata r:id="rId291" o:title="base_1_217550_21"/>
            <v:formulas/>
            <v:path o:connecttype="segments"/>
          </v:shape>
        </w:pict>
      </w:r>
      <w:r w:rsidRPr="00065BED">
        <w:rPr>
          <w:rFonts w:ascii="Times New Roman" w:hAnsi="Times New Roman" w:cs="Times New Roman"/>
          <w:szCs w:val="22"/>
        </w:rPr>
        <w:t xml:space="preserve"> за технологическое присоединение к электрическим сетям дифференцируются по виду используемого материала, способу выполнения работ, категориям потребителей, уровням напряжения и (или) объему присоединяемой максимальной мощности.</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right"/>
        <w:outlineLvl w:val="1"/>
        <w:rPr>
          <w:rFonts w:ascii="Times New Roman" w:hAnsi="Times New Roman" w:cs="Times New Roman"/>
          <w:szCs w:val="22"/>
        </w:rPr>
      </w:pPr>
      <w:r w:rsidRPr="00065BED">
        <w:rPr>
          <w:rFonts w:ascii="Times New Roman" w:hAnsi="Times New Roman" w:cs="Times New Roman"/>
          <w:szCs w:val="22"/>
        </w:rPr>
        <w:t>Приложение N 4</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lastRenderedPageBreak/>
        <w:t>к стандартам раскрытия информации</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субъектами оптового и розничных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рынков электрической энергии</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Список изменяющих документов</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(введено </w:t>
      </w:r>
      <w:hyperlink r:id="rId293"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17.09.2015 N 987)</w:t>
      </w:r>
    </w:p>
    <w:p w:rsidR="00065BED" w:rsidRPr="00065BED" w:rsidRDefault="00065BED">
      <w:pPr>
        <w:pStyle w:val="ConsPlusNormal"/>
        <w:jc w:val="right"/>
        <w:rPr>
          <w:rFonts w:ascii="Times New Roman" w:hAnsi="Times New Roman" w:cs="Times New Roman"/>
          <w:szCs w:val="22"/>
        </w:rPr>
      </w:pP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(форма)</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bookmarkStart w:id="141" w:name="P2170"/>
      <w:bookmarkEnd w:id="141"/>
      <w:r w:rsidRPr="00065BED">
        <w:rPr>
          <w:rFonts w:ascii="Times New Roman" w:hAnsi="Times New Roman" w:cs="Times New Roman"/>
          <w:szCs w:val="22"/>
        </w:rPr>
        <w:t>РАСХОДЫ НА МЕРОПРИЯТИЯ,</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осуществляемые при технологическом присоединении</w:t>
      </w:r>
    </w:p>
    <w:p w:rsidR="00065BED" w:rsidRPr="00065BED" w:rsidRDefault="00065BED">
      <w:pPr>
        <w:pStyle w:val="ConsPlusNormal"/>
        <w:jc w:val="both"/>
        <w:rPr>
          <w:rFonts w:ascii="Times New Roman" w:hAnsi="Times New Roman" w:cs="Times New Roman"/>
          <w:szCs w:val="22"/>
        </w:r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4"/>
        <w:gridCol w:w="4592"/>
        <w:gridCol w:w="1654"/>
        <w:gridCol w:w="1609"/>
        <w:gridCol w:w="1534"/>
      </w:tblGrid>
      <w:tr w:rsidR="00065BED" w:rsidRPr="00065BED">
        <w:tc>
          <w:tcPr>
            <w:tcW w:w="5216" w:type="dxa"/>
            <w:gridSpan w:val="2"/>
            <w:tcBorders>
              <w:top w:val="single" w:sz="4" w:space="0" w:color="auto"/>
              <w:left w:val="nil"/>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Наименование мероприятий</w:t>
            </w:r>
          </w:p>
        </w:tc>
        <w:tc>
          <w:tcPr>
            <w:tcW w:w="1654"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Распределение необходимой валовой выручки </w:t>
            </w:r>
            <w:hyperlink w:anchor="P2262" w:history="1">
              <w:r w:rsidRPr="00065BED">
                <w:rPr>
                  <w:rFonts w:ascii="Times New Roman" w:hAnsi="Times New Roman" w:cs="Times New Roman"/>
                  <w:color w:val="0000FF"/>
                  <w:szCs w:val="22"/>
                </w:rPr>
                <w:t>&lt;*&gt;</w:t>
              </w:r>
            </w:hyperlink>
            <w:r w:rsidRPr="00065BED">
              <w:rPr>
                <w:rFonts w:ascii="Times New Roman" w:hAnsi="Times New Roman" w:cs="Times New Roman"/>
                <w:szCs w:val="22"/>
              </w:rPr>
              <w:t xml:space="preserve"> (рублей)</w:t>
            </w:r>
          </w:p>
        </w:tc>
        <w:tc>
          <w:tcPr>
            <w:tcW w:w="1609"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Объем максимальной мощности (кВт)</w:t>
            </w:r>
          </w:p>
        </w:tc>
        <w:tc>
          <w:tcPr>
            <w:tcW w:w="1534" w:type="dxa"/>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Ставки для расчета платы по каждому мероприятию (рублей/кВт) (без учета НДС)</w:t>
            </w:r>
          </w:p>
        </w:tc>
      </w:tr>
      <w:tr w:rsidR="00065BED" w:rsidRPr="00065BED">
        <w:tblPrEx>
          <w:tblBorders>
            <w:insideV w:val="none" w:sz="0" w:space="0" w:color="auto"/>
          </w:tblBorders>
        </w:tblPrEx>
        <w:tc>
          <w:tcPr>
            <w:tcW w:w="624" w:type="dxa"/>
            <w:vMerge w:val="restart"/>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w:t>
            </w:r>
          </w:p>
        </w:tc>
        <w:tc>
          <w:tcPr>
            <w:tcW w:w="4592"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Подготовка и выдача сетевой организацией технических условий заявителю:</w:t>
            </w:r>
          </w:p>
        </w:tc>
        <w:tc>
          <w:tcPr>
            <w:tcW w:w="165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tcBorders>
              <w:top w:val="single" w:sz="4" w:space="0" w:color="auto"/>
              <w:left w:val="nil"/>
              <w:bottom w:val="nil"/>
              <w:right w:val="nil"/>
            </w:tcBorders>
          </w:tcPr>
          <w:p w:rsidR="00065BED" w:rsidRPr="00065BED" w:rsidRDefault="00065BED">
            <w:pPr>
              <w:rPr>
                <w:rFonts w:ascii="Times New Roman" w:hAnsi="Times New Roman" w:cs="Times New Roman"/>
              </w:rPr>
            </w:pPr>
          </w:p>
        </w:tc>
        <w:tc>
          <w:tcPr>
            <w:tcW w:w="4592"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постоянной схеме</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tcBorders>
              <w:top w:val="single" w:sz="4" w:space="0" w:color="auto"/>
              <w:left w:val="nil"/>
              <w:bottom w:val="nil"/>
              <w:right w:val="nil"/>
            </w:tcBorders>
          </w:tcPr>
          <w:p w:rsidR="00065BED" w:rsidRPr="00065BED" w:rsidRDefault="00065BED">
            <w:pPr>
              <w:rPr>
                <w:rFonts w:ascii="Times New Roman" w:hAnsi="Times New Roman" w:cs="Times New Roman"/>
              </w:rPr>
            </w:pPr>
          </w:p>
        </w:tc>
        <w:tc>
          <w:tcPr>
            <w:tcW w:w="4592"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временной схеме</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w:t>
            </w:r>
          </w:p>
        </w:tc>
        <w:tc>
          <w:tcPr>
            <w:tcW w:w="459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Разработка сетевой организацией проектной документации по строительству "последней мили"</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w:t>
            </w:r>
          </w:p>
        </w:tc>
        <w:tc>
          <w:tcPr>
            <w:tcW w:w="459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Выполнение сетевой организацией мероприятий, связанных со строительством "последней мили":</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tcBorders>
              <w:top w:val="nil"/>
              <w:left w:val="nil"/>
              <w:bottom w:val="nil"/>
              <w:right w:val="nil"/>
            </w:tcBorders>
          </w:tcPr>
          <w:p w:rsidR="00065BED" w:rsidRPr="00065BED" w:rsidRDefault="00065BED">
            <w:pPr>
              <w:rPr>
                <w:rFonts w:ascii="Times New Roman" w:hAnsi="Times New Roman" w:cs="Times New Roman"/>
              </w:rPr>
            </w:pPr>
          </w:p>
        </w:tc>
        <w:tc>
          <w:tcPr>
            <w:tcW w:w="4592"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строительство воздушных линий</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tcBorders>
              <w:top w:val="nil"/>
              <w:left w:val="nil"/>
              <w:bottom w:val="nil"/>
              <w:right w:val="nil"/>
            </w:tcBorders>
          </w:tcPr>
          <w:p w:rsidR="00065BED" w:rsidRPr="00065BED" w:rsidRDefault="00065BED">
            <w:pPr>
              <w:rPr>
                <w:rFonts w:ascii="Times New Roman" w:hAnsi="Times New Roman" w:cs="Times New Roman"/>
              </w:rPr>
            </w:pPr>
          </w:p>
        </w:tc>
        <w:tc>
          <w:tcPr>
            <w:tcW w:w="4592"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строительство кабельных линий</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tcBorders>
              <w:top w:val="nil"/>
              <w:left w:val="nil"/>
              <w:bottom w:val="nil"/>
              <w:right w:val="nil"/>
            </w:tcBorders>
          </w:tcPr>
          <w:p w:rsidR="00065BED" w:rsidRPr="00065BED" w:rsidRDefault="00065BED">
            <w:pPr>
              <w:rPr>
                <w:rFonts w:ascii="Times New Roman" w:hAnsi="Times New Roman" w:cs="Times New Roman"/>
              </w:rPr>
            </w:pPr>
          </w:p>
        </w:tc>
        <w:tc>
          <w:tcPr>
            <w:tcW w:w="4592"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строительство пунктов секционирования</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val="restart"/>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4592"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строительство комплектных трансформаторных подстанций и распределительных трансформаторных подстанций с уровнем напряжения до 35 кВ</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tcBorders>
              <w:top w:val="nil"/>
              <w:left w:val="nil"/>
              <w:bottom w:val="nil"/>
              <w:right w:val="nil"/>
            </w:tcBorders>
          </w:tcPr>
          <w:p w:rsidR="00065BED" w:rsidRPr="00065BED" w:rsidRDefault="00065BED">
            <w:pPr>
              <w:rPr>
                <w:rFonts w:ascii="Times New Roman" w:hAnsi="Times New Roman" w:cs="Times New Roman"/>
              </w:rPr>
            </w:pPr>
          </w:p>
        </w:tc>
        <w:tc>
          <w:tcPr>
            <w:tcW w:w="4592"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строительство центров питания и подстанций уровнем напряжения 35 кВ и выше</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w:t>
            </w:r>
          </w:p>
        </w:tc>
        <w:tc>
          <w:tcPr>
            <w:tcW w:w="459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Проверка сетевой организацией выполнения заявителем технических условий:</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tcBorders>
              <w:top w:val="nil"/>
              <w:left w:val="nil"/>
              <w:bottom w:val="nil"/>
              <w:right w:val="nil"/>
            </w:tcBorders>
          </w:tcPr>
          <w:p w:rsidR="00065BED" w:rsidRPr="00065BED" w:rsidRDefault="00065BED">
            <w:pPr>
              <w:rPr>
                <w:rFonts w:ascii="Times New Roman" w:hAnsi="Times New Roman" w:cs="Times New Roman"/>
              </w:rPr>
            </w:pPr>
          </w:p>
        </w:tc>
        <w:tc>
          <w:tcPr>
            <w:tcW w:w="4592"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постоянной схеме</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tcBorders>
              <w:top w:val="nil"/>
              <w:left w:val="nil"/>
              <w:bottom w:val="nil"/>
              <w:right w:val="nil"/>
            </w:tcBorders>
          </w:tcPr>
          <w:p w:rsidR="00065BED" w:rsidRPr="00065BED" w:rsidRDefault="00065BED">
            <w:pPr>
              <w:rPr>
                <w:rFonts w:ascii="Times New Roman" w:hAnsi="Times New Roman" w:cs="Times New Roman"/>
              </w:rPr>
            </w:pPr>
          </w:p>
        </w:tc>
        <w:tc>
          <w:tcPr>
            <w:tcW w:w="4592"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временной схеме</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val="restart"/>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5.</w:t>
            </w:r>
          </w:p>
        </w:tc>
        <w:tc>
          <w:tcPr>
            <w:tcW w:w="459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Участие сетевой организации в осмотре должностным лицом органа федерального государственного энергетического надзора присоединяемых устройств заявителя:</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tcBorders>
              <w:top w:val="nil"/>
              <w:left w:val="nil"/>
              <w:bottom w:val="nil"/>
              <w:right w:val="nil"/>
            </w:tcBorders>
          </w:tcPr>
          <w:p w:rsidR="00065BED" w:rsidRPr="00065BED" w:rsidRDefault="00065BED">
            <w:pPr>
              <w:rPr>
                <w:rFonts w:ascii="Times New Roman" w:hAnsi="Times New Roman" w:cs="Times New Roman"/>
              </w:rPr>
            </w:pPr>
          </w:p>
        </w:tc>
        <w:tc>
          <w:tcPr>
            <w:tcW w:w="4592"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постоянной схеме</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tcBorders>
              <w:top w:val="nil"/>
              <w:left w:val="nil"/>
              <w:bottom w:val="nil"/>
              <w:right w:val="nil"/>
            </w:tcBorders>
          </w:tcPr>
          <w:p w:rsidR="00065BED" w:rsidRPr="00065BED" w:rsidRDefault="00065BED">
            <w:pPr>
              <w:rPr>
                <w:rFonts w:ascii="Times New Roman" w:hAnsi="Times New Roman" w:cs="Times New Roman"/>
              </w:rPr>
            </w:pPr>
          </w:p>
        </w:tc>
        <w:tc>
          <w:tcPr>
            <w:tcW w:w="4592"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временной схеме</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val="restart"/>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6.</w:t>
            </w:r>
          </w:p>
        </w:tc>
        <w:tc>
          <w:tcPr>
            <w:tcW w:w="459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Фактические действия по присоединению и обеспечению работы энергопринимающих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электрической сети:</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tcBorders>
              <w:top w:val="nil"/>
              <w:left w:val="nil"/>
              <w:bottom w:val="single" w:sz="4" w:space="0" w:color="auto"/>
              <w:right w:val="nil"/>
            </w:tcBorders>
          </w:tcPr>
          <w:p w:rsidR="00065BED" w:rsidRPr="00065BED" w:rsidRDefault="00065BED">
            <w:pPr>
              <w:rPr>
                <w:rFonts w:ascii="Times New Roman" w:hAnsi="Times New Roman" w:cs="Times New Roman"/>
              </w:rPr>
            </w:pPr>
          </w:p>
        </w:tc>
        <w:tc>
          <w:tcPr>
            <w:tcW w:w="4592"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постоянной схеме</w:t>
            </w:r>
          </w:p>
        </w:tc>
        <w:tc>
          <w:tcPr>
            <w:tcW w:w="16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624" w:type="dxa"/>
            <w:vMerge/>
            <w:tcBorders>
              <w:top w:val="nil"/>
              <w:left w:val="nil"/>
              <w:bottom w:val="single" w:sz="4" w:space="0" w:color="auto"/>
              <w:right w:val="nil"/>
            </w:tcBorders>
          </w:tcPr>
          <w:p w:rsidR="00065BED" w:rsidRPr="00065BED" w:rsidRDefault="00065BED">
            <w:pPr>
              <w:rPr>
                <w:rFonts w:ascii="Times New Roman" w:hAnsi="Times New Roman" w:cs="Times New Roman"/>
              </w:rPr>
            </w:pPr>
          </w:p>
        </w:tc>
        <w:tc>
          <w:tcPr>
            <w:tcW w:w="4592" w:type="dxa"/>
            <w:tcBorders>
              <w:top w:val="nil"/>
              <w:left w:val="nil"/>
              <w:bottom w:val="single" w:sz="4" w:space="0" w:color="auto"/>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временной схеме</w:t>
            </w:r>
          </w:p>
        </w:tc>
        <w:tc>
          <w:tcPr>
            <w:tcW w:w="165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609"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53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r>
    </w:tbl>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bookmarkStart w:id="142" w:name="P2262"/>
      <w:bookmarkEnd w:id="142"/>
      <w:r w:rsidRPr="00065BED">
        <w:rPr>
          <w:rFonts w:ascii="Times New Roman" w:hAnsi="Times New Roman" w:cs="Times New Roman"/>
          <w:szCs w:val="22"/>
        </w:rPr>
        <w:t xml:space="preserve">&lt;*&gt; Согласно </w:t>
      </w:r>
      <w:hyperlink r:id="rId294" w:history="1">
        <w:r w:rsidRPr="00065BED">
          <w:rPr>
            <w:rFonts w:ascii="Times New Roman" w:hAnsi="Times New Roman" w:cs="Times New Roman"/>
            <w:color w:val="0000FF"/>
            <w:szCs w:val="22"/>
          </w:rPr>
          <w:t>приложению N 1</w:t>
        </w:r>
      </w:hyperlink>
      <w:r w:rsidRPr="00065BED">
        <w:rPr>
          <w:rFonts w:ascii="Times New Roman" w:hAnsi="Times New Roman" w:cs="Times New Roman"/>
          <w:szCs w:val="22"/>
        </w:rPr>
        <w:t xml:space="preserve"> к методическим указаниям по определению размера платы за технологическое присоединение к электрическим сетям, утвержденным Федеральной службой по тарифам.</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right"/>
        <w:outlineLvl w:val="1"/>
        <w:rPr>
          <w:rFonts w:ascii="Times New Roman" w:hAnsi="Times New Roman" w:cs="Times New Roman"/>
          <w:szCs w:val="22"/>
        </w:rPr>
      </w:pPr>
      <w:r w:rsidRPr="00065BED">
        <w:rPr>
          <w:rFonts w:ascii="Times New Roman" w:hAnsi="Times New Roman" w:cs="Times New Roman"/>
          <w:szCs w:val="22"/>
        </w:rPr>
        <w:t>Приложение N 5</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к стандартам раскрытия информации</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субъектами оптового и розничных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рынков электрической энергии</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Список изменяющих документов</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(введено </w:t>
      </w:r>
      <w:hyperlink r:id="rId295"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17.09.2015 N 987)</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(форма)</w:t>
      </w:r>
    </w:p>
    <w:p w:rsidR="00065BED" w:rsidRPr="00065BED" w:rsidRDefault="00065BED">
      <w:pPr>
        <w:pStyle w:val="ConsPlusNormal"/>
        <w:jc w:val="right"/>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bookmarkStart w:id="143" w:name="P2278"/>
      <w:bookmarkEnd w:id="143"/>
      <w:r w:rsidRPr="00065BED">
        <w:rPr>
          <w:rFonts w:ascii="Times New Roman" w:hAnsi="Times New Roman" w:cs="Times New Roman"/>
          <w:szCs w:val="22"/>
        </w:rPr>
        <w:t>РАСЧЕТ</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необходимой валовой выручки сетевой организации</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на технологическое присоединение</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(тыс. рублей)</w:t>
      </w: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67"/>
        <w:gridCol w:w="6236"/>
        <w:gridCol w:w="1417"/>
        <w:gridCol w:w="1417"/>
      </w:tblGrid>
      <w:tr w:rsidR="00065BED" w:rsidRPr="00065BED">
        <w:tc>
          <w:tcPr>
            <w:tcW w:w="567" w:type="dxa"/>
            <w:tcBorders>
              <w:top w:val="single" w:sz="4" w:space="0" w:color="auto"/>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6236" w:type="dxa"/>
            <w:tcBorders>
              <w:top w:val="single" w:sz="4" w:space="0" w:color="auto"/>
              <w:left w:val="nil"/>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Показатели</w:t>
            </w:r>
          </w:p>
        </w:tc>
        <w:tc>
          <w:tcPr>
            <w:tcW w:w="1417"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Ожидаемые данные за текущий период</w:t>
            </w:r>
          </w:p>
        </w:tc>
        <w:tc>
          <w:tcPr>
            <w:tcW w:w="1417" w:type="dxa"/>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Плановые показатели на следующий период</w:t>
            </w:r>
          </w:p>
        </w:tc>
      </w:tr>
      <w:tr w:rsidR="00065BED" w:rsidRPr="00065BED">
        <w:tblPrEx>
          <w:tblBorders>
            <w:insideH w:val="none" w:sz="0" w:space="0" w:color="auto"/>
            <w:insideV w:val="none" w:sz="0" w:space="0" w:color="auto"/>
          </w:tblBorders>
        </w:tblPrEx>
        <w:tc>
          <w:tcPr>
            <w:tcW w:w="567"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w:t>
            </w:r>
          </w:p>
        </w:tc>
        <w:tc>
          <w:tcPr>
            <w:tcW w:w="6236"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Расходы на выполнение мероприятий по технологическому </w:t>
            </w:r>
            <w:r w:rsidRPr="00065BED">
              <w:rPr>
                <w:rFonts w:ascii="Times New Roman" w:hAnsi="Times New Roman" w:cs="Times New Roman"/>
                <w:szCs w:val="22"/>
              </w:rPr>
              <w:lastRenderedPageBreak/>
              <w:t>присоединению - всего</w:t>
            </w:r>
          </w:p>
        </w:tc>
        <w:tc>
          <w:tcPr>
            <w:tcW w:w="1417"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 том числе:</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вспомогательные материалы</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энергия на хозяйственные нужды</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оплата труда</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отчисления на страховые взносы</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прочие расходы - всего</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из них:</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567"/>
              <w:rPr>
                <w:rFonts w:ascii="Times New Roman" w:hAnsi="Times New Roman" w:cs="Times New Roman"/>
                <w:szCs w:val="22"/>
              </w:rPr>
            </w:pPr>
            <w:r w:rsidRPr="00065BED">
              <w:rPr>
                <w:rFonts w:ascii="Times New Roman" w:hAnsi="Times New Roman" w:cs="Times New Roman"/>
                <w:szCs w:val="22"/>
              </w:rPr>
              <w:t>работы и услуги производственного характера</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567"/>
              <w:rPr>
                <w:rFonts w:ascii="Times New Roman" w:hAnsi="Times New Roman" w:cs="Times New Roman"/>
                <w:szCs w:val="22"/>
              </w:rPr>
            </w:pPr>
            <w:r w:rsidRPr="00065BED">
              <w:rPr>
                <w:rFonts w:ascii="Times New Roman" w:hAnsi="Times New Roman" w:cs="Times New Roman"/>
                <w:szCs w:val="22"/>
              </w:rPr>
              <w:t>налоги и сборы, уменьшающие налогооблагаемую базу на прибыль организаций</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567"/>
              <w:rPr>
                <w:rFonts w:ascii="Times New Roman" w:hAnsi="Times New Roman" w:cs="Times New Roman"/>
                <w:szCs w:val="22"/>
              </w:rPr>
            </w:pPr>
            <w:r w:rsidRPr="00065BED">
              <w:rPr>
                <w:rFonts w:ascii="Times New Roman" w:hAnsi="Times New Roman" w:cs="Times New Roman"/>
                <w:szCs w:val="22"/>
              </w:rPr>
              <w:t>работы и услуги непроизводственного характера - всего</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567"/>
              <w:rPr>
                <w:rFonts w:ascii="Times New Roman" w:hAnsi="Times New Roman" w:cs="Times New Roman"/>
                <w:szCs w:val="22"/>
              </w:rPr>
            </w:pPr>
            <w:r w:rsidRPr="00065BED">
              <w:rPr>
                <w:rFonts w:ascii="Times New Roman" w:hAnsi="Times New Roman" w:cs="Times New Roman"/>
                <w:szCs w:val="22"/>
              </w:rPr>
              <w:t>в том числе:</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850"/>
              <w:rPr>
                <w:rFonts w:ascii="Times New Roman" w:hAnsi="Times New Roman" w:cs="Times New Roman"/>
                <w:szCs w:val="22"/>
              </w:rPr>
            </w:pPr>
            <w:r w:rsidRPr="00065BED">
              <w:rPr>
                <w:rFonts w:ascii="Times New Roman" w:hAnsi="Times New Roman" w:cs="Times New Roman"/>
                <w:szCs w:val="22"/>
              </w:rPr>
              <w:t>услуги связи</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850"/>
              <w:rPr>
                <w:rFonts w:ascii="Times New Roman" w:hAnsi="Times New Roman" w:cs="Times New Roman"/>
                <w:szCs w:val="22"/>
              </w:rPr>
            </w:pPr>
            <w:r w:rsidRPr="00065BED">
              <w:rPr>
                <w:rFonts w:ascii="Times New Roman" w:hAnsi="Times New Roman" w:cs="Times New Roman"/>
                <w:szCs w:val="22"/>
              </w:rPr>
              <w:t>расходы на охрану и пожарную безопасность</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850"/>
              <w:rPr>
                <w:rFonts w:ascii="Times New Roman" w:hAnsi="Times New Roman" w:cs="Times New Roman"/>
                <w:szCs w:val="22"/>
              </w:rPr>
            </w:pPr>
            <w:r w:rsidRPr="00065BED">
              <w:rPr>
                <w:rFonts w:ascii="Times New Roman" w:hAnsi="Times New Roman" w:cs="Times New Roman"/>
                <w:szCs w:val="22"/>
              </w:rPr>
              <w:t>расходы на информационное обслуживание, консультационные и юридические услуги</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850"/>
              <w:rPr>
                <w:rFonts w:ascii="Times New Roman" w:hAnsi="Times New Roman" w:cs="Times New Roman"/>
                <w:szCs w:val="22"/>
              </w:rPr>
            </w:pPr>
            <w:r w:rsidRPr="00065BED">
              <w:rPr>
                <w:rFonts w:ascii="Times New Roman" w:hAnsi="Times New Roman" w:cs="Times New Roman"/>
                <w:szCs w:val="22"/>
              </w:rPr>
              <w:t>плата за аренду имущества</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850"/>
              <w:rPr>
                <w:rFonts w:ascii="Times New Roman" w:hAnsi="Times New Roman" w:cs="Times New Roman"/>
                <w:szCs w:val="22"/>
              </w:rPr>
            </w:pPr>
            <w:r w:rsidRPr="00065BED">
              <w:rPr>
                <w:rFonts w:ascii="Times New Roman" w:hAnsi="Times New Roman" w:cs="Times New Roman"/>
                <w:szCs w:val="22"/>
              </w:rPr>
              <w:t>другие прочие расходы, связанные с производством и реализацией</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внереализационные расходы - всего</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в том числе:</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567"/>
              <w:rPr>
                <w:rFonts w:ascii="Times New Roman" w:hAnsi="Times New Roman" w:cs="Times New Roman"/>
                <w:szCs w:val="22"/>
              </w:rPr>
            </w:pPr>
            <w:r w:rsidRPr="00065BED">
              <w:rPr>
                <w:rFonts w:ascii="Times New Roman" w:hAnsi="Times New Roman" w:cs="Times New Roman"/>
                <w:szCs w:val="22"/>
              </w:rPr>
              <w:t>расходы на услуги банков</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567"/>
              <w:rPr>
                <w:rFonts w:ascii="Times New Roman" w:hAnsi="Times New Roman" w:cs="Times New Roman"/>
                <w:szCs w:val="22"/>
              </w:rPr>
            </w:pPr>
            <w:r w:rsidRPr="00065BED">
              <w:rPr>
                <w:rFonts w:ascii="Times New Roman" w:hAnsi="Times New Roman" w:cs="Times New Roman"/>
                <w:szCs w:val="22"/>
              </w:rPr>
              <w:t>процент за пользование кредитом</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567"/>
              <w:rPr>
                <w:rFonts w:ascii="Times New Roman" w:hAnsi="Times New Roman" w:cs="Times New Roman"/>
                <w:szCs w:val="22"/>
              </w:rPr>
            </w:pPr>
            <w:r w:rsidRPr="00065BED">
              <w:rPr>
                <w:rFonts w:ascii="Times New Roman" w:hAnsi="Times New Roman" w:cs="Times New Roman"/>
                <w:szCs w:val="22"/>
              </w:rPr>
              <w:t>прочие обоснованные расходы</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nil"/>
              <w:right w:val="nil"/>
            </w:tcBorders>
          </w:tcPr>
          <w:p w:rsidR="00065BED" w:rsidRPr="00065BED" w:rsidRDefault="00065BED">
            <w:pPr>
              <w:pStyle w:val="ConsPlusNormal"/>
              <w:ind w:left="567"/>
              <w:rPr>
                <w:rFonts w:ascii="Times New Roman" w:hAnsi="Times New Roman" w:cs="Times New Roman"/>
                <w:szCs w:val="22"/>
              </w:rPr>
            </w:pPr>
            <w:r w:rsidRPr="00065BED">
              <w:rPr>
                <w:rFonts w:ascii="Times New Roman" w:hAnsi="Times New Roman" w:cs="Times New Roman"/>
                <w:szCs w:val="22"/>
              </w:rPr>
              <w:t>денежные выплаты социального характера (по коллективному договору)</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w:t>
            </w:r>
          </w:p>
        </w:tc>
        <w:tc>
          <w:tcPr>
            <w:tcW w:w="623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Расходы на строительство объектов электросетевого хозяйства от существующих объектов электросетевого хозяйства до присоединяемых энергопринимающих устройств и (или) объектов электроэнергетики</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w:t>
            </w:r>
          </w:p>
        </w:tc>
        <w:tc>
          <w:tcPr>
            <w:tcW w:w="623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Выпадающие доходы (экономия средств)</w:t>
            </w: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7"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6236"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Итого (размер необходимой валовой выручки)</w:t>
            </w:r>
          </w:p>
        </w:tc>
        <w:tc>
          <w:tcPr>
            <w:tcW w:w="1417"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417"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r>
    </w:tbl>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right"/>
        <w:outlineLvl w:val="1"/>
        <w:rPr>
          <w:rFonts w:ascii="Times New Roman" w:hAnsi="Times New Roman" w:cs="Times New Roman"/>
          <w:szCs w:val="22"/>
        </w:rPr>
      </w:pPr>
      <w:r w:rsidRPr="00065BED">
        <w:rPr>
          <w:rFonts w:ascii="Times New Roman" w:hAnsi="Times New Roman" w:cs="Times New Roman"/>
          <w:szCs w:val="22"/>
        </w:rPr>
        <w:t>Приложение N 6</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к стандартам раскрытия информации</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субъектами оптового и розничных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рынков электрической энергии</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Список изменяющих документов</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(введено </w:t>
      </w:r>
      <w:hyperlink r:id="rId296"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17.09.2015 N 987)</w:t>
      </w:r>
    </w:p>
    <w:p w:rsidR="00065BED" w:rsidRPr="00065BED" w:rsidRDefault="00065BED">
      <w:pPr>
        <w:pStyle w:val="ConsPlusNormal"/>
        <w:jc w:val="right"/>
        <w:rPr>
          <w:rFonts w:ascii="Times New Roman" w:hAnsi="Times New Roman" w:cs="Times New Roman"/>
          <w:szCs w:val="22"/>
        </w:rPr>
      </w:pP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(форма)</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bookmarkStart w:id="144" w:name="P2406"/>
      <w:bookmarkEnd w:id="144"/>
      <w:r w:rsidRPr="00065BED">
        <w:rPr>
          <w:rFonts w:ascii="Times New Roman" w:hAnsi="Times New Roman" w:cs="Times New Roman"/>
          <w:szCs w:val="22"/>
        </w:rPr>
        <w:t>ФАКТИЧЕСКИЕ СРЕДНИЕ ДАННЫЕ</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о присоединенных объемах максимальной мощности</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за 3 предыдущих года по каждому мероприятию</w:t>
      </w:r>
    </w:p>
    <w:p w:rsidR="00065BED" w:rsidRPr="00065BED" w:rsidRDefault="00065BED">
      <w:pPr>
        <w:pStyle w:val="ConsPlusNormal"/>
        <w:jc w:val="both"/>
        <w:rPr>
          <w:rFonts w:ascii="Times New Roman" w:hAnsi="Times New Roman" w:cs="Times New Roman"/>
          <w:szCs w:val="22"/>
        </w:r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4"/>
        <w:gridCol w:w="5216"/>
        <w:gridCol w:w="2041"/>
        <w:gridCol w:w="1928"/>
      </w:tblGrid>
      <w:tr w:rsidR="00065BED" w:rsidRPr="00065BED">
        <w:tc>
          <w:tcPr>
            <w:tcW w:w="5670" w:type="dxa"/>
            <w:gridSpan w:val="2"/>
            <w:tcBorders>
              <w:top w:val="single" w:sz="4" w:space="0" w:color="auto"/>
              <w:left w:val="nil"/>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Наименование мероприятий</w:t>
            </w:r>
          </w:p>
        </w:tc>
        <w:tc>
          <w:tcPr>
            <w:tcW w:w="2041"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Фактические расходы на строительство подстанций за 3 предыдущих года (тыс. рублей)</w:t>
            </w:r>
          </w:p>
        </w:tc>
        <w:tc>
          <w:tcPr>
            <w:tcW w:w="1928" w:type="dxa"/>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Объем мощности, введенной в основные фонды за 3 предыдущих года (кВт)</w:t>
            </w:r>
          </w:p>
        </w:tc>
      </w:tr>
      <w:tr w:rsidR="00065BED" w:rsidRPr="00065BED">
        <w:tblPrEx>
          <w:tblBorders>
            <w:insideH w:val="none" w:sz="0" w:space="0" w:color="auto"/>
            <w:insideV w:val="none" w:sz="0" w:space="0" w:color="auto"/>
          </w:tblBorders>
        </w:tblPrEx>
        <w:tc>
          <w:tcPr>
            <w:tcW w:w="454"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w:t>
            </w:r>
          </w:p>
        </w:tc>
        <w:tc>
          <w:tcPr>
            <w:tcW w:w="5216"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Строительство пунктов секционирования (распределенных пунктов)</w:t>
            </w:r>
          </w:p>
        </w:tc>
        <w:tc>
          <w:tcPr>
            <w:tcW w:w="2041"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928"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w:t>
            </w:r>
          </w:p>
        </w:tc>
        <w:tc>
          <w:tcPr>
            <w:tcW w:w="521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Строительство комплектных трансформаторных подстанций и распределительных трансформаторных подстанций с уровнем напряжения до 35 кВ</w:t>
            </w:r>
          </w:p>
        </w:tc>
        <w:tc>
          <w:tcPr>
            <w:tcW w:w="2041"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92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w:t>
            </w:r>
          </w:p>
        </w:tc>
        <w:tc>
          <w:tcPr>
            <w:tcW w:w="5216"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Строительство центров питания и подстанций уровнем напряжения 35 кВ и выше</w:t>
            </w:r>
          </w:p>
        </w:tc>
        <w:tc>
          <w:tcPr>
            <w:tcW w:w="2041"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928"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r>
    </w:tbl>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right"/>
        <w:outlineLvl w:val="1"/>
        <w:rPr>
          <w:rFonts w:ascii="Times New Roman" w:hAnsi="Times New Roman" w:cs="Times New Roman"/>
          <w:szCs w:val="22"/>
        </w:rPr>
      </w:pPr>
      <w:r w:rsidRPr="00065BED">
        <w:rPr>
          <w:rFonts w:ascii="Times New Roman" w:hAnsi="Times New Roman" w:cs="Times New Roman"/>
          <w:szCs w:val="22"/>
        </w:rPr>
        <w:t>Приложение N 7</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к стандартам раскрытия информации</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субъектами оптового и розничных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рынков электрической энергии</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Список изменяющих документов</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(введено </w:t>
      </w:r>
      <w:hyperlink r:id="rId297"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17.09.2015 N 987)</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(форма)</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bookmarkStart w:id="145" w:name="P2440"/>
      <w:bookmarkEnd w:id="145"/>
      <w:r w:rsidRPr="00065BED">
        <w:rPr>
          <w:rFonts w:ascii="Times New Roman" w:hAnsi="Times New Roman" w:cs="Times New Roman"/>
          <w:szCs w:val="22"/>
        </w:rPr>
        <w:t>ФАКТИЧЕСКИЕ СРЕДНИЕ ДАННЫЕ</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о длине линий электропередачи и об объемах максимальной</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мощности построенных объектов за 3 предыдущих года</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по каждому мероприятию</w:t>
      </w:r>
    </w:p>
    <w:p w:rsidR="00065BED" w:rsidRPr="00065BED" w:rsidRDefault="00065BED">
      <w:pPr>
        <w:pStyle w:val="ConsPlusNormal"/>
        <w:jc w:val="both"/>
        <w:rPr>
          <w:rFonts w:ascii="Times New Roman" w:hAnsi="Times New Roman" w:cs="Times New Roman"/>
          <w:szCs w:val="22"/>
        </w:r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62"/>
        <w:gridCol w:w="2268"/>
        <w:gridCol w:w="2098"/>
        <w:gridCol w:w="2357"/>
        <w:gridCol w:w="2314"/>
      </w:tblGrid>
      <w:tr w:rsidR="00065BED" w:rsidRPr="00065BED">
        <w:tc>
          <w:tcPr>
            <w:tcW w:w="2830" w:type="dxa"/>
            <w:gridSpan w:val="2"/>
            <w:tcBorders>
              <w:top w:val="single" w:sz="4" w:space="0" w:color="auto"/>
              <w:left w:val="nil"/>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Наименование мероприятий</w:t>
            </w:r>
          </w:p>
        </w:tc>
        <w:tc>
          <w:tcPr>
            <w:tcW w:w="2098"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Расходы на строительство воздушных и кабельных линий электропередачи на i-м уровне напряжения, фактически построенных за последние 3 года (тыс. рублей)</w:t>
            </w:r>
          </w:p>
        </w:tc>
        <w:tc>
          <w:tcPr>
            <w:tcW w:w="2357"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Длина воздушных и кабельных линий электропередачи на i-м уровне напряжения, фактически построенных за последние 3 года (км)</w:t>
            </w:r>
          </w:p>
        </w:tc>
        <w:tc>
          <w:tcPr>
            <w:tcW w:w="2314" w:type="dxa"/>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Объем максимальной мощности, присоединенной путем строительства воздушных или кабельных линий за последние 3 года (кВт)</w:t>
            </w:r>
          </w:p>
        </w:tc>
      </w:tr>
      <w:tr w:rsidR="00065BED" w:rsidRPr="00065BED">
        <w:tblPrEx>
          <w:tblBorders>
            <w:insideH w:val="none" w:sz="0" w:space="0" w:color="auto"/>
            <w:insideV w:val="none" w:sz="0" w:space="0" w:color="auto"/>
          </w:tblBorders>
        </w:tblPrEx>
        <w:tc>
          <w:tcPr>
            <w:tcW w:w="562"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w:t>
            </w:r>
          </w:p>
        </w:tc>
        <w:tc>
          <w:tcPr>
            <w:tcW w:w="2268"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Строительство кабельных линий электропередачи:</w:t>
            </w:r>
          </w:p>
        </w:tc>
        <w:tc>
          <w:tcPr>
            <w:tcW w:w="2098"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2357"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231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26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0,4 кВ</w:t>
            </w:r>
          </w:p>
        </w:tc>
        <w:tc>
          <w:tcPr>
            <w:tcW w:w="209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35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31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26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1 - 20 кВ</w:t>
            </w:r>
          </w:p>
        </w:tc>
        <w:tc>
          <w:tcPr>
            <w:tcW w:w="209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35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31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26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35 кВ</w:t>
            </w:r>
          </w:p>
        </w:tc>
        <w:tc>
          <w:tcPr>
            <w:tcW w:w="209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35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31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2"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w:t>
            </w:r>
          </w:p>
        </w:tc>
        <w:tc>
          <w:tcPr>
            <w:tcW w:w="22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Строительство воздушных линий электропередачи:</w:t>
            </w:r>
          </w:p>
        </w:tc>
        <w:tc>
          <w:tcPr>
            <w:tcW w:w="209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35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31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26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0,4 кВ</w:t>
            </w:r>
          </w:p>
        </w:tc>
        <w:tc>
          <w:tcPr>
            <w:tcW w:w="209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35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31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26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1 - 20 кВ</w:t>
            </w:r>
          </w:p>
        </w:tc>
        <w:tc>
          <w:tcPr>
            <w:tcW w:w="209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35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31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562"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2268" w:type="dxa"/>
            <w:tcBorders>
              <w:top w:val="nil"/>
              <w:left w:val="nil"/>
              <w:bottom w:val="single" w:sz="4" w:space="0" w:color="auto"/>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35 кВ</w:t>
            </w:r>
          </w:p>
        </w:tc>
        <w:tc>
          <w:tcPr>
            <w:tcW w:w="2098"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2357"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231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r>
    </w:tbl>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right"/>
        <w:outlineLvl w:val="1"/>
        <w:rPr>
          <w:rFonts w:ascii="Times New Roman" w:hAnsi="Times New Roman" w:cs="Times New Roman"/>
          <w:szCs w:val="22"/>
        </w:rPr>
      </w:pPr>
      <w:r w:rsidRPr="00065BED">
        <w:rPr>
          <w:rFonts w:ascii="Times New Roman" w:hAnsi="Times New Roman" w:cs="Times New Roman"/>
          <w:szCs w:val="22"/>
        </w:rPr>
        <w:lastRenderedPageBreak/>
        <w:t>Приложение N 8</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к стандартам раскрытия информации</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субъектами оптового и розничных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рынков электрической энергии</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Список изменяющих документов</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(введено </w:t>
      </w:r>
      <w:hyperlink r:id="rId298"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17.09.2015 N 987)</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(форма)</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bookmarkStart w:id="146" w:name="P2504"/>
      <w:bookmarkEnd w:id="146"/>
      <w:r w:rsidRPr="00065BED">
        <w:rPr>
          <w:rFonts w:ascii="Times New Roman" w:hAnsi="Times New Roman" w:cs="Times New Roman"/>
          <w:szCs w:val="22"/>
        </w:rPr>
        <w:t>ИНФОРМАЦИЯ</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об осуществлении технологического присоединения</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по договорам, заключенным за текущий год</w:t>
      </w:r>
    </w:p>
    <w:p w:rsidR="00065BED" w:rsidRPr="00065BED" w:rsidRDefault="00065BED">
      <w:pPr>
        <w:pStyle w:val="ConsPlusNormal"/>
        <w:jc w:val="both"/>
        <w:rPr>
          <w:rFonts w:ascii="Times New Roman" w:hAnsi="Times New Roman" w:cs="Times New Roman"/>
          <w:szCs w:val="22"/>
        </w:r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454"/>
        <w:gridCol w:w="2551"/>
        <w:gridCol w:w="732"/>
        <w:gridCol w:w="732"/>
        <w:gridCol w:w="732"/>
        <w:gridCol w:w="732"/>
        <w:gridCol w:w="732"/>
        <w:gridCol w:w="732"/>
        <w:gridCol w:w="732"/>
        <w:gridCol w:w="732"/>
        <w:gridCol w:w="734"/>
      </w:tblGrid>
      <w:tr w:rsidR="00065BED" w:rsidRPr="00065BED">
        <w:tc>
          <w:tcPr>
            <w:tcW w:w="3005" w:type="dxa"/>
            <w:gridSpan w:val="2"/>
            <w:vMerge w:val="restart"/>
            <w:tcBorders>
              <w:top w:val="single" w:sz="4" w:space="0" w:color="auto"/>
              <w:left w:val="nil"/>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Категория заявителей</w:t>
            </w:r>
          </w:p>
        </w:tc>
        <w:tc>
          <w:tcPr>
            <w:tcW w:w="2196" w:type="dxa"/>
            <w:gridSpan w:val="3"/>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Количество договоров (штук)</w:t>
            </w:r>
          </w:p>
        </w:tc>
        <w:tc>
          <w:tcPr>
            <w:tcW w:w="2196" w:type="dxa"/>
            <w:gridSpan w:val="3"/>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Максимальная мощность (кВт)</w:t>
            </w:r>
          </w:p>
        </w:tc>
        <w:tc>
          <w:tcPr>
            <w:tcW w:w="2198" w:type="dxa"/>
            <w:gridSpan w:val="3"/>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Стоимость договоров (без НДС) (тыс. рублей)</w:t>
            </w:r>
          </w:p>
        </w:tc>
      </w:tr>
      <w:tr w:rsidR="00065BED" w:rsidRPr="00065BED">
        <w:tc>
          <w:tcPr>
            <w:tcW w:w="3005" w:type="dxa"/>
            <w:gridSpan w:val="2"/>
            <w:vMerge/>
            <w:tcBorders>
              <w:top w:val="single" w:sz="4" w:space="0" w:color="auto"/>
              <w:left w:val="nil"/>
              <w:bottom w:val="single" w:sz="4" w:space="0" w:color="auto"/>
            </w:tcBorders>
          </w:tcPr>
          <w:p w:rsidR="00065BED" w:rsidRPr="00065BED" w:rsidRDefault="00065BED">
            <w:pPr>
              <w:rPr>
                <w:rFonts w:ascii="Times New Roman" w:hAnsi="Times New Roman" w:cs="Times New Roman"/>
              </w:rPr>
            </w:pPr>
          </w:p>
        </w:tc>
        <w:tc>
          <w:tcPr>
            <w:tcW w:w="732"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0,4 кВ</w:t>
            </w:r>
          </w:p>
        </w:tc>
        <w:tc>
          <w:tcPr>
            <w:tcW w:w="732"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1 - 20 кВ</w:t>
            </w:r>
          </w:p>
        </w:tc>
        <w:tc>
          <w:tcPr>
            <w:tcW w:w="732"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35 кВ и выше</w:t>
            </w:r>
          </w:p>
        </w:tc>
        <w:tc>
          <w:tcPr>
            <w:tcW w:w="732"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0,4 кВ</w:t>
            </w:r>
          </w:p>
        </w:tc>
        <w:tc>
          <w:tcPr>
            <w:tcW w:w="732"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1 - 20 кВ</w:t>
            </w:r>
          </w:p>
        </w:tc>
        <w:tc>
          <w:tcPr>
            <w:tcW w:w="732"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35 кВ и выше</w:t>
            </w:r>
          </w:p>
        </w:tc>
        <w:tc>
          <w:tcPr>
            <w:tcW w:w="732"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0,4 кВ</w:t>
            </w:r>
          </w:p>
        </w:tc>
        <w:tc>
          <w:tcPr>
            <w:tcW w:w="732"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1 - 20 кВ</w:t>
            </w:r>
          </w:p>
        </w:tc>
        <w:tc>
          <w:tcPr>
            <w:tcW w:w="734" w:type="dxa"/>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35 кВ и выше</w:t>
            </w:r>
          </w:p>
        </w:tc>
      </w:tr>
      <w:tr w:rsidR="00065BED" w:rsidRPr="00065BED">
        <w:tblPrEx>
          <w:tblBorders>
            <w:insideH w:val="none" w:sz="0" w:space="0" w:color="auto"/>
            <w:insideV w:val="none" w:sz="0" w:space="0" w:color="auto"/>
          </w:tblBorders>
        </w:tblPrEx>
        <w:tc>
          <w:tcPr>
            <w:tcW w:w="454"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w:t>
            </w:r>
          </w:p>
        </w:tc>
        <w:tc>
          <w:tcPr>
            <w:tcW w:w="2551"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До 15 кВт - всего</w:t>
            </w:r>
          </w:p>
        </w:tc>
        <w:tc>
          <w:tcPr>
            <w:tcW w:w="732"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551"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в том числе</w:t>
            </w: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551"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 xml:space="preserve">льготная категория </w:t>
            </w:r>
            <w:hyperlink w:anchor="P2699" w:history="1">
              <w:r w:rsidRPr="00065BED">
                <w:rPr>
                  <w:rFonts w:ascii="Times New Roman" w:hAnsi="Times New Roman" w:cs="Times New Roman"/>
                  <w:color w:val="0000FF"/>
                  <w:szCs w:val="22"/>
                </w:rPr>
                <w:t>&lt;*&gt;</w:t>
              </w:r>
            </w:hyperlink>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w:t>
            </w:r>
          </w:p>
        </w:tc>
        <w:tc>
          <w:tcPr>
            <w:tcW w:w="2551"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15 до 150 кВт - всего</w:t>
            </w: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551"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в том числе</w:t>
            </w: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551"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 xml:space="preserve">льготная категория </w:t>
            </w:r>
            <w:hyperlink w:anchor="P2700" w:history="1">
              <w:r w:rsidRPr="00065BED">
                <w:rPr>
                  <w:rFonts w:ascii="Times New Roman" w:hAnsi="Times New Roman" w:cs="Times New Roman"/>
                  <w:color w:val="0000FF"/>
                  <w:szCs w:val="22"/>
                </w:rPr>
                <w:t>&lt;**&gt;</w:t>
              </w:r>
            </w:hyperlink>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w:t>
            </w:r>
          </w:p>
        </w:tc>
        <w:tc>
          <w:tcPr>
            <w:tcW w:w="2551"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 xml:space="preserve">От 150 кВт до 670 кВт - </w:t>
            </w:r>
            <w:r w:rsidRPr="00065BED">
              <w:rPr>
                <w:rFonts w:ascii="Times New Roman" w:hAnsi="Times New Roman" w:cs="Times New Roman"/>
                <w:szCs w:val="22"/>
              </w:rPr>
              <w:lastRenderedPageBreak/>
              <w:t>всего</w:t>
            </w: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551"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в том числе</w:t>
            </w: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551"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индивидуальному проекту</w:t>
            </w: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w:t>
            </w:r>
          </w:p>
        </w:tc>
        <w:tc>
          <w:tcPr>
            <w:tcW w:w="2551"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670 кВт до 8900 кВт - всего</w:t>
            </w: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551"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в том числе</w:t>
            </w: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551"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индивидуальному проекту</w:t>
            </w: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5.</w:t>
            </w:r>
          </w:p>
        </w:tc>
        <w:tc>
          <w:tcPr>
            <w:tcW w:w="2551"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8900 кВт - всего</w:t>
            </w: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551"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в том числе</w:t>
            </w: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551"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индивидуальному проекту</w:t>
            </w: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454"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6.</w:t>
            </w:r>
          </w:p>
        </w:tc>
        <w:tc>
          <w:tcPr>
            <w:tcW w:w="2551"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Объекты генерации</w:t>
            </w:r>
          </w:p>
        </w:tc>
        <w:tc>
          <w:tcPr>
            <w:tcW w:w="732"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732"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734"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r>
    </w:tbl>
    <w:p w:rsidR="00065BED" w:rsidRPr="00065BED" w:rsidRDefault="00065BED">
      <w:pPr>
        <w:rPr>
          <w:rFonts w:ascii="Times New Roman" w:hAnsi="Times New Roman" w:cs="Times New Roman"/>
        </w:rPr>
        <w:sectPr w:rsidR="00065BED" w:rsidRPr="00065BED">
          <w:pgSz w:w="16838" w:h="11905" w:orient="landscape"/>
          <w:pgMar w:top="1701" w:right="1134" w:bottom="850" w:left="1134" w:header="0" w:footer="0" w:gutter="0"/>
          <w:cols w:space="720"/>
        </w:sect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bookmarkStart w:id="147" w:name="P2699"/>
      <w:bookmarkEnd w:id="147"/>
      <w:r w:rsidRPr="00065BED">
        <w:rPr>
          <w:rFonts w:ascii="Times New Roman" w:hAnsi="Times New Roman" w:cs="Times New Roman"/>
          <w:szCs w:val="22"/>
        </w:rPr>
        <w:t>&lt;*&gt; Заявители, оплачивающие технологическое присоединение своих энергопринимающих устройств в размере не более 550 рублей.</w:t>
      </w:r>
    </w:p>
    <w:p w:rsidR="00065BED" w:rsidRPr="00065BED" w:rsidRDefault="00065BED">
      <w:pPr>
        <w:pStyle w:val="ConsPlusNormal"/>
        <w:spacing w:before="220"/>
        <w:ind w:firstLine="540"/>
        <w:jc w:val="both"/>
        <w:rPr>
          <w:rFonts w:ascii="Times New Roman" w:hAnsi="Times New Roman" w:cs="Times New Roman"/>
          <w:szCs w:val="22"/>
        </w:rPr>
      </w:pPr>
      <w:bookmarkStart w:id="148" w:name="P2700"/>
      <w:bookmarkEnd w:id="148"/>
      <w:r w:rsidRPr="00065BED">
        <w:rPr>
          <w:rFonts w:ascii="Times New Roman" w:hAnsi="Times New Roman" w:cs="Times New Roman"/>
          <w:szCs w:val="22"/>
        </w:rPr>
        <w:t>&lt;**&gt; Заявители - юридические лица или индивидуальные предприниматели, заключившие договор об осуществлении технологического присоединения по одному источнику электроснабжения энергопринимающих устройств максимальной мощностью свыше 15 и до 150 кВт включительно (с учетом ранее присоединенных энергопринимающих устройств), у которых в договоре предусматривается беспроцентная рассрочка платежа за технологическое присоединение в размере 95 процентов платы за технологическое присоединение с условием ежеквартального внесения платы равными долями от общей суммы рассрочки до 3 лет со дня подписания сторонами акта об осуществлении технологического присоединения.</w:t>
      </w: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jc w:val="right"/>
        <w:outlineLvl w:val="1"/>
        <w:rPr>
          <w:rFonts w:ascii="Times New Roman" w:hAnsi="Times New Roman" w:cs="Times New Roman"/>
          <w:szCs w:val="22"/>
        </w:rPr>
      </w:pPr>
      <w:r w:rsidRPr="00065BED">
        <w:rPr>
          <w:rFonts w:ascii="Times New Roman" w:hAnsi="Times New Roman" w:cs="Times New Roman"/>
          <w:szCs w:val="22"/>
        </w:rPr>
        <w:t>Приложение N 9</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к стандартам раскрытия информации</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субъектами оптового и розничных</w:t>
      </w: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рынков электрической энергии</w:t>
      </w:r>
    </w:p>
    <w:p w:rsidR="00065BED" w:rsidRPr="00065BED" w:rsidRDefault="00065BED">
      <w:pPr>
        <w:pStyle w:val="ConsPlusNormal"/>
        <w:jc w:val="center"/>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Список изменяющих документов</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 xml:space="preserve">(введено </w:t>
      </w:r>
      <w:hyperlink r:id="rId299" w:history="1">
        <w:r w:rsidRPr="00065BED">
          <w:rPr>
            <w:rFonts w:ascii="Times New Roman" w:hAnsi="Times New Roman" w:cs="Times New Roman"/>
            <w:color w:val="0000FF"/>
            <w:szCs w:val="22"/>
          </w:rPr>
          <w:t>Постановлением</w:t>
        </w:r>
      </w:hyperlink>
      <w:r w:rsidRPr="00065BED">
        <w:rPr>
          <w:rFonts w:ascii="Times New Roman" w:hAnsi="Times New Roman" w:cs="Times New Roman"/>
          <w:szCs w:val="22"/>
        </w:rPr>
        <w:t xml:space="preserve"> Правительства РФ от 17.09.2015 N 987)</w:t>
      </w:r>
    </w:p>
    <w:p w:rsidR="00065BED" w:rsidRPr="00065BED" w:rsidRDefault="00065BED">
      <w:pPr>
        <w:pStyle w:val="ConsPlusNormal"/>
        <w:jc w:val="right"/>
        <w:rPr>
          <w:rFonts w:ascii="Times New Roman" w:hAnsi="Times New Roman" w:cs="Times New Roman"/>
          <w:szCs w:val="22"/>
        </w:rPr>
      </w:pPr>
    </w:p>
    <w:p w:rsidR="00065BED" w:rsidRPr="00065BED" w:rsidRDefault="00065BED">
      <w:pPr>
        <w:pStyle w:val="ConsPlusNormal"/>
        <w:jc w:val="right"/>
        <w:rPr>
          <w:rFonts w:ascii="Times New Roman" w:hAnsi="Times New Roman" w:cs="Times New Roman"/>
          <w:szCs w:val="22"/>
        </w:rPr>
      </w:pPr>
      <w:r w:rsidRPr="00065BED">
        <w:rPr>
          <w:rFonts w:ascii="Times New Roman" w:hAnsi="Times New Roman" w:cs="Times New Roman"/>
          <w:szCs w:val="22"/>
        </w:rPr>
        <w:t>(форма)</w:t>
      </w:r>
    </w:p>
    <w:p w:rsidR="00065BED" w:rsidRPr="00065BED" w:rsidRDefault="00065BED">
      <w:pPr>
        <w:pStyle w:val="ConsPlusNormal"/>
        <w:jc w:val="right"/>
        <w:rPr>
          <w:rFonts w:ascii="Times New Roman" w:hAnsi="Times New Roman" w:cs="Times New Roman"/>
          <w:szCs w:val="22"/>
        </w:rPr>
      </w:pPr>
    </w:p>
    <w:p w:rsidR="00065BED" w:rsidRPr="00065BED" w:rsidRDefault="00065BED">
      <w:pPr>
        <w:pStyle w:val="ConsPlusNormal"/>
        <w:jc w:val="center"/>
        <w:rPr>
          <w:rFonts w:ascii="Times New Roman" w:hAnsi="Times New Roman" w:cs="Times New Roman"/>
          <w:szCs w:val="22"/>
        </w:rPr>
      </w:pPr>
      <w:bookmarkStart w:id="149" w:name="P2716"/>
      <w:bookmarkEnd w:id="149"/>
      <w:r w:rsidRPr="00065BED">
        <w:rPr>
          <w:rFonts w:ascii="Times New Roman" w:hAnsi="Times New Roman" w:cs="Times New Roman"/>
          <w:szCs w:val="22"/>
        </w:rPr>
        <w:t>ИНФОРМАЦИЯ</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о поданных заявках на технологическое присоединение</w:t>
      </w:r>
    </w:p>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за текущий год</w:t>
      </w:r>
    </w:p>
    <w:p w:rsidR="00065BED" w:rsidRPr="00065BED" w:rsidRDefault="00065BED">
      <w:pPr>
        <w:pStyle w:val="ConsPlusNormal"/>
        <w:jc w:val="both"/>
        <w:rPr>
          <w:rFonts w:ascii="Times New Roman" w:hAnsi="Times New Roman" w:cs="Times New Roman"/>
          <w:szCs w:val="22"/>
        </w:rPr>
      </w:pPr>
    </w:p>
    <w:tbl>
      <w:tblPr>
        <w:tblW w:w="0" w:type="auto"/>
        <w:tblBorders>
          <w:top w:val="single" w:sz="4" w:space="0" w:color="auto"/>
          <w:bottom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397"/>
        <w:gridCol w:w="2778"/>
        <w:gridCol w:w="1066"/>
        <w:gridCol w:w="1066"/>
        <w:gridCol w:w="1066"/>
        <w:gridCol w:w="1066"/>
        <w:gridCol w:w="1066"/>
        <w:gridCol w:w="1068"/>
      </w:tblGrid>
      <w:tr w:rsidR="00065BED" w:rsidRPr="00065BED">
        <w:tc>
          <w:tcPr>
            <w:tcW w:w="3175" w:type="dxa"/>
            <w:gridSpan w:val="2"/>
            <w:vMerge w:val="restart"/>
            <w:tcBorders>
              <w:top w:val="single" w:sz="4" w:space="0" w:color="auto"/>
              <w:left w:val="nil"/>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Категория заявителей</w:t>
            </w:r>
          </w:p>
        </w:tc>
        <w:tc>
          <w:tcPr>
            <w:tcW w:w="3198" w:type="dxa"/>
            <w:gridSpan w:val="3"/>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Количество заявок (штук)</w:t>
            </w:r>
          </w:p>
        </w:tc>
        <w:tc>
          <w:tcPr>
            <w:tcW w:w="3200" w:type="dxa"/>
            <w:gridSpan w:val="3"/>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Максимальная мощность (кВт)</w:t>
            </w:r>
          </w:p>
        </w:tc>
      </w:tr>
      <w:tr w:rsidR="00065BED" w:rsidRPr="00065BED">
        <w:tc>
          <w:tcPr>
            <w:tcW w:w="3175" w:type="dxa"/>
            <w:gridSpan w:val="2"/>
            <w:vMerge/>
            <w:tcBorders>
              <w:top w:val="single" w:sz="4" w:space="0" w:color="auto"/>
              <w:left w:val="nil"/>
              <w:bottom w:val="single" w:sz="4" w:space="0" w:color="auto"/>
            </w:tcBorders>
          </w:tcPr>
          <w:p w:rsidR="00065BED" w:rsidRPr="00065BED" w:rsidRDefault="00065BED">
            <w:pPr>
              <w:rPr>
                <w:rFonts w:ascii="Times New Roman" w:hAnsi="Times New Roman" w:cs="Times New Roman"/>
              </w:rPr>
            </w:pPr>
          </w:p>
        </w:tc>
        <w:tc>
          <w:tcPr>
            <w:tcW w:w="1066"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0,4 кВ</w:t>
            </w:r>
          </w:p>
        </w:tc>
        <w:tc>
          <w:tcPr>
            <w:tcW w:w="1066"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1 - 20 кВ</w:t>
            </w:r>
          </w:p>
        </w:tc>
        <w:tc>
          <w:tcPr>
            <w:tcW w:w="1066"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35 кВ и выше</w:t>
            </w:r>
          </w:p>
        </w:tc>
        <w:tc>
          <w:tcPr>
            <w:tcW w:w="1066"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0,4 кВ</w:t>
            </w:r>
          </w:p>
        </w:tc>
        <w:tc>
          <w:tcPr>
            <w:tcW w:w="1066" w:type="dxa"/>
            <w:tcBorders>
              <w:top w:val="single" w:sz="4" w:space="0" w:color="auto"/>
              <w:bottom w:val="single" w:sz="4" w:space="0" w:color="auto"/>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1 - 20 кВ</w:t>
            </w:r>
          </w:p>
        </w:tc>
        <w:tc>
          <w:tcPr>
            <w:tcW w:w="1068" w:type="dxa"/>
            <w:tcBorders>
              <w:top w:val="single" w:sz="4" w:space="0" w:color="auto"/>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35 кВ и выше</w:t>
            </w:r>
          </w:p>
        </w:tc>
      </w:tr>
      <w:tr w:rsidR="00065BED" w:rsidRPr="00065BED">
        <w:tblPrEx>
          <w:tblBorders>
            <w:insideH w:val="none" w:sz="0" w:space="0" w:color="auto"/>
            <w:insideV w:val="none" w:sz="0" w:space="0" w:color="auto"/>
          </w:tblBorders>
        </w:tblPrEx>
        <w:tc>
          <w:tcPr>
            <w:tcW w:w="397" w:type="dxa"/>
            <w:tcBorders>
              <w:top w:val="single" w:sz="4" w:space="0" w:color="auto"/>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1.</w:t>
            </w:r>
          </w:p>
        </w:tc>
        <w:tc>
          <w:tcPr>
            <w:tcW w:w="2778"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До 15 кВт - всего</w:t>
            </w:r>
          </w:p>
        </w:tc>
        <w:tc>
          <w:tcPr>
            <w:tcW w:w="1066"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single" w:sz="4" w:space="0" w:color="auto"/>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77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в том числе</w:t>
            </w: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77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 xml:space="preserve">льготная категория </w:t>
            </w:r>
            <w:hyperlink w:anchor="P2859" w:history="1">
              <w:r w:rsidRPr="00065BED">
                <w:rPr>
                  <w:rFonts w:ascii="Times New Roman" w:hAnsi="Times New Roman" w:cs="Times New Roman"/>
                  <w:color w:val="0000FF"/>
                  <w:szCs w:val="22"/>
                </w:rPr>
                <w:t>&lt;*&gt;</w:t>
              </w:r>
            </w:hyperlink>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2.</w:t>
            </w:r>
          </w:p>
        </w:tc>
        <w:tc>
          <w:tcPr>
            <w:tcW w:w="277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15 до 150 кВт - всего</w:t>
            </w: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77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в том числе</w:t>
            </w: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77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 xml:space="preserve">льготная категория </w:t>
            </w:r>
            <w:hyperlink w:anchor="P2860" w:history="1">
              <w:r w:rsidRPr="00065BED">
                <w:rPr>
                  <w:rFonts w:ascii="Times New Roman" w:hAnsi="Times New Roman" w:cs="Times New Roman"/>
                  <w:color w:val="0000FF"/>
                  <w:szCs w:val="22"/>
                </w:rPr>
                <w:t>&lt;**&gt;</w:t>
              </w:r>
            </w:hyperlink>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3.</w:t>
            </w:r>
          </w:p>
        </w:tc>
        <w:tc>
          <w:tcPr>
            <w:tcW w:w="277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150 кВт до 670 кВт - всего</w:t>
            </w: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77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в том числе</w:t>
            </w: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77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индивидуальному проекту</w:t>
            </w: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4.</w:t>
            </w:r>
          </w:p>
        </w:tc>
        <w:tc>
          <w:tcPr>
            <w:tcW w:w="277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670 кВт до 8900 кВт - всего</w:t>
            </w: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77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в том числе</w:t>
            </w: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77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индивидуальному проекту</w:t>
            </w: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5.</w:t>
            </w:r>
          </w:p>
        </w:tc>
        <w:tc>
          <w:tcPr>
            <w:tcW w:w="277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От 8900 кВт - всего</w:t>
            </w: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77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в том числе</w:t>
            </w: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2778" w:type="dxa"/>
            <w:tcBorders>
              <w:top w:val="nil"/>
              <w:left w:val="nil"/>
              <w:bottom w:val="nil"/>
              <w:right w:val="nil"/>
            </w:tcBorders>
          </w:tcPr>
          <w:p w:rsidR="00065BED" w:rsidRPr="00065BED" w:rsidRDefault="00065BED">
            <w:pPr>
              <w:pStyle w:val="ConsPlusNormal"/>
              <w:ind w:left="283"/>
              <w:rPr>
                <w:rFonts w:ascii="Times New Roman" w:hAnsi="Times New Roman" w:cs="Times New Roman"/>
                <w:szCs w:val="22"/>
              </w:rPr>
            </w:pPr>
            <w:r w:rsidRPr="00065BED">
              <w:rPr>
                <w:rFonts w:ascii="Times New Roman" w:hAnsi="Times New Roman" w:cs="Times New Roman"/>
                <w:szCs w:val="22"/>
              </w:rPr>
              <w:t>по индивидуальному проекту</w:t>
            </w: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nil"/>
              <w:right w:val="nil"/>
            </w:tcBorders>
          </w:tcPr>
          <w:p w:rsidR="00065BED" w:rsidRPr="00065BED" w:rsidRDefault="00065BED">
            <w:pPr>
              <w:pStyle w:val="ConsPlusNormal"/>
              <w:rPr>
                <w:rFonts w:ascii="Times New Roman" w:hAnsi="Times New Roman" w:cs="Times New Roman"/>
                <w:szCs w:val="22"/>
              </w:rPr>
            </w:pPr>
          </w:p>
        </w:tc>
      </w:tr>
      <w:tr w:rsidR="00065BED" w:rsidRPr="00065BED">
        <w:tblPrEx>
          <w:tblBorders>
            <w:insideH w:val="none" w:sz="0" w:space="0" w:color="auto"/>
            <w:insideV w:val="none" w:sz="0" w:space="0" w:color="auto"/>
          </w:tblBorders>
        </w:tblPrEx>
        <w:tc>
          <w:tcPr>
            <w:tcW w:w="397" w:type="dxa"/>
            <w:tcBorders>
              <w:top w:val="nil"/>
              <w:left w:val="nil"/>
              <w:bottom w:val="single" w:sz="4" w:space="0" w:color="auto"/>
              <w:right w:val="nil"/>
            </w:tcBorders>
          </w:tcPr>
          <w:p w:rsidR="00065BED" w:rsidRPr="00065BED" w:rsidRDefault="00065BED">
            <w:pPr>
              <w:pStyle w:val="ConsPlusNormal"/>
              <w:jc w:val="center"/>
              <w:rPr>
                <w:rFonts w:ascii="Times New Roman" w:hAnsi="Times New Roman" w:cs="Times New Roman"/>
                <w:szCs w:val="22"/>
              </w:rPr>
            </w:pPr>
            <w:r w:rsidRPr="00065BED">
              <w:rPr>
                <w:rFonts w:ascii="Times New Roman" w:hAnsi="Times New Roman" w:cs="Times New Roman"/>
                <w:szCs w:val="22"/>
              </w:rPr>
              <w:t>6.</w:t>
            </w:r>
          </w:p>
        </w:tc>
        <w:tc>
          <w:tcPr>
            <w:tcW w:w="2778"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r w:rsidRPr="00065BED">
              <w:rPr>
                <w:rFonts w:ascii="Times New Roman" w:hAnsi="Times New Roman" w:cs="Times New Roman"/>
                <w:szCs w:val="22"/>
              </w:rPr>
              <w:t>Объекты генерации</w:t>
            </w:r>
          </w:p>
        </w:tc>
        <w:tc>
          <w:tcPr>
            <w:tcW w:w="1066"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066"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c>
          <w:tcPr>
            <w:tcW w:w="1068" w:type="dxa"/>
            <w:tcBorders>
              <w:top w:val="nil"/>
              <w:left w:val="nil"/>
              <w:bottom w:val="single" w:sz="4" w:space="0" w:color="auto"/>
              <w:right w:val="nil"/>
            </w:tcBorders>
          </w:tcPr>
          <w:p w:rsidR="00065BED" w:rsidRPr="00065BED" w:rsidRDefault="00065BED">
            <w:pPr>
              <w:pStyle w:val="ConsPlusNormal"/>
              <w:rPr>
                <w:rFonts w:ascii="Times New Roman" w:hAnsi="Times New Roman" w:cs="Times New Roman"/>
                <w:szCs w:val="22"/>
              </w:rPr>
            </w:pPr>
          </w:p>
        </w:tc>
      </w:tr>
    </w:tbl>
    <w:p w:rsidR="00065BED" w:rsidRPr="00065BED" w:rsidRDefault="00065BED">
      <w:pPr>
        <w:pStyle w:val="ConsPlusNormal"/>
        <w:jc w:val="both"/>
        <w:rPr>
          <w:rFonts w:ascii="Times New Roman" w:hAnsi="Times New Roman" w:cs="Times New Roman"/>
          <w:szCs w:val="22"/>
        </w:rPr>
      </w:pPr>
    </w:p>
    <w:p w:rsidR="00065BED" w:rsidRPr="00065BED" w:rsidRDefault="00065BED">
      <w:pPr>
        <w:pStyle w:val="ConsPlusNormal"/>
        <w:ind w:firstLine="540"/>
        <w:jc w:val="both"/>
        <w:rPr>
          <w:rFonts w:ascii="Times New Roman" w:hAnsi="Times New Roman" w:cs="Times New Roman"/>
          <w:szCs w:val="22"/>
        </w:rPr>
      </w:pPr>
      <w:r w:rsidRPr="00065BED">
        <w:rPr>
          <w:rFonts w:ascii="Times New Roman" w:hAnsi="Times New Roman" w:cs="Times New Roman"/>
          <w:szCs w:val="22"/>
        </w:rPr>
        <w:t>--------------------------------</w:t>
      </w:r>
    </w:p>
    <w:p w:rsidR="00065BED" w:rsidRPr="00065BED" w:rsidRDefault="00065BED">
      <w:pPr>
        <w:pStyle w:val="ConsPlusNormal"/>
        <w:spacing w:before="220"/>
        <w:ind w:firstLine="540"/>
        <w:jc w:val="both"/>
        <w:rPr>
          <w:rFonts w:ascii="Times New Roman" w:hAnsi="Times New Roman" w:cs="Times New Roman"/>
          <w:szCs w:val="22"/>
        </w:rPr>
      </w:pPr>
      <w:bookmarkStart w:id="150" w:name="P2859"/>
      <w:bookmarkEnd w:id="150"/>
      <w:r w:rsidRPr="00065BED">
        <w:rPr>
          <w:rFonts w:ascii="Times New Roman" w:hAnsi="Times New Roman" w:cs="Times New Roman"/>
          <w:szCs w:val="22"/>
        </w:rPr>
        <w:t>&lt;*&gt; Заявители, оплачивающие технологическое присоединение своих энергопринимающих устройств в размере не более 550 рублей.</w:t>
      </w:r>
    </w:p>
    <w:p w:rsidR="00065BED" w:rsidRPr="00065BED" w:rsidRDefault="00065BED">
      <w:pPr>
        <w:pStyle w:val="ConsPlusNormal"/>
        <w:spacing w:before="220"/>
        <w:ind w:firstLine="540"/>
        <w:jc w:val="both"/>
        <w:rPr>
          <w:rFonts w:ascii="Times New Roman" w:hAnsi="Times New Roman" w:cs="Times New Roman"/>
          <w:szCs w:val="22"/>
        </w:rPr>
      </w:pPr>
      <w:bookmarkStart w:id="151" w:name="P2860"/>
      <w:bookmarkEnd w:id="151"/>
      <w:r w:rsidRPr="00065BED">
        <w:rPr>
          <w:rFonts w:ascii="Times New Roman" w:hAnsi="Times New Roman" w:cs="Times New Roman"/>
          <w:szCs w:val="22"/>
        </w:rPr>
        <w:lastRenderedPageBreak/>
        <w:t>&lt;**&gt; Заявители - юридические лица или индивидуальные предприниматели, заключившие договор об осуществлении технологического присоединения по одному источнику электроснабжения энергопринимающих устройств максимальной мощностью свыше 15 и до 150 кВт включительно (с учетом ранее присоединенных энергопринимающих устройств), у которых в договоре предусматривается беспроцентная рассрочка платежа за технологическое присоединение в размере 95 процентов платы за технологическое присоединение с условием ежеквартального внесения платы равными долями от общей суммы рассрочки до 3 лет со дня подписания сторонами акта об осуществлении технологического присоединения.</w:t>
      </w: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rPr>
          <w:rFonts w:ascii="Times New Roman" w:hAnsi="Times New Roman" w:cs="Times New Roman"/>
          <w:szCs w:val="22"/>
        </w:rPr>
      </w:pPr>
    </w:p>
    <w:p w:rsidR="00065BED" w:rsidRPr="00065BED" w:rsidRDefault="00065BED">
      <w:pPr>
        <w:pStyle w:val="ConsPlusNormal"/>
        <w:pBdr>
          <w:top w:val="single" w:sz="6" w:space="0" w:color="auto"/>
        </w:pBdr>
        <w:spacing w:before="100" w:after="100"/>
        <w:jc w:val="both"/>
        <w:rPr>
          <w:rFonts w:ascii="Times New Roman" w:hAnsi="Times New Roman" w:cs="Times New Roman"/>
          <w:szCs w:val="22"/>
        </w:rPr>
      </w:pPr>
    </w:p>
    <w:p w:rsidR="00065BED" w:rsidRDefault="00065BED">
      <w:pPr>
        <w:rPr>
          <w:rFonts w:ascii="Times New Roman" w:hAnsi="Times New Roman" w:cs="Times New Roman"/>
        </w:rPr>
      </w:pPr>
    </w:p>
    <w:p w:rsidR="00065BED" w:rsidRPr="00065BED" w:rsidRDefault="00065BED" w:rsidP="00065BED">
      <w:pPr>
        <w:rPr>
          <w:rFonts w:ascii="Times New Roman" w:hAnsi="Times New Roman" w:cs="Times New Roman"/>
        </w:rPr>
      </w:pPr>
    </w:p>
    <w:p w:rsidR="00065BED" w:rsidRPr="00065BED" w:rsidRDefault="00065BED" w:rsidP="00065BED">
      <w:pPr>
        <w:rPr>
          <w:rFonts w:ascii="Times New Roman" w:hAnsi="Times New Roman" w:cs="Times New Roman"/>
        </w:rPr>
      </w:pPr>
    </w:p>
    <w:p w:rsidR="00065BED" w:rsidRPr="00065BED" w:rsidRDefault="00065BED" w:rsidP="00065BED">
      <w:pPr>
        <w:rPr>
          <w:rFonts w:ascii="Times New Roman" w:hAnsi="Times New Roman" w:cs="Times New Roman"/>
        </w:rPr>
      </w:pPr>
    </w:p>
    <w:p w:rsidR="00065BED" w:rsidRPr="00065BED" w:rsidRDefault="00065BED" w:rsidP="00065BED">
      <w:pPr>
        <w:rPr>
          <w:rFonts w:ascii="Times New Roman" w:hAnsi="Times New Roman" w:cs="Times New Roman"/>
        </w:rPr>
      </w:pPr>
    </w:p>
    <w:p w:rsidR="00065BED" w:rsidRPr="00065BED" w:rsidRDefault="00065BED" w:rsidP="00065BED">
      <w:pPr>
        <w:rPr>
          <w:rFonts w:ascii="Times New Roman" w:hAnsi="Times New Roman" w:cs="Times New Roman"/>
        </w:rPr>
      </w:pPr>
    </w:p>
    <w:p w:rsidR="00065BED" w:rsidRPr="00065BED" w:rsidRDefault="00065BED" w:rsidP="00065BED">
      <w:pPr>
        <w:rPr>
          <w:rFonts w:ascii="Times New Roman" w:hAnsi="Times New Roman" w:cs="Times New Roman"/>
        </w:rPr>
      </w:pPr>
    </w:p>
    <w:p w:rsidR="00065BED" w:rsidRDefault="00065BED" w:rsidP="00065BED">
      <w:pPr>
        <w:rPr>
          <w:rFonts w:ascii="Times New Roman" w:hAnsi="Times New Roman" w:cs="Times New Roman"/>
        </w:rPr>
      </w:pPr>
    </w:p>
    <w:p w:rsidR="003F6623" w:rsidRPr="00065BED" w:rsidRDefault="00065BED" w:rsidP="00065BED">
      <w:pPr>
        <w:tabs>
          <w:tab w:val="left" w:pos="8222"/>
        </w:tabs>
        <w:rPr>
          <w:rFonts w:ascii="Times New Roman" w:hAnsi="Times New Roman" w:cs="Times New Roman"/>
        </w:rPr>
      </w:pPr>
      <w:r>
        <w:rPr>
          <w:rFonts w:ascii="Times New Roman" w:hAnsi="Times New Roman" w:cs="Times New Roman"/>
        </w:rPr>
        <w:tab/>
      </w:r>
    </w:p>
    <w:sectPr w:rsidR="003F6623" w:rsidRPr="00065BED" w:rsidSect="0089104C">
      <w:pgSz w:w="16838" w:h="11905" w:orient="landscape"/>
      <w:pgMar w:top="1701" w:right="1134" w:bottom="850" w:left="1134" w:header="0" w:footer="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9"/>
  <w:defaultTabStop w:val="708"/>
  <w:characterSpacingControl w:val="doNotCompress"/>
  <w:compat/>
  <w:rsids>
    <w:rsidRoot w:val="00065BED"/>
    <w:rsid w:val="0000197C"/>
    <w:rsid w:val="00005125"/>
    <w:rsid w:val="0000610B"/>
    <w:rsid w:val="00006AAA"/>
    <w:rsid w:val="000102FC"/>
    <w:rsid w:val="000110D2"/>
    <w:rsid w:val="0001227A"/>
    <w:rsid w:val="00014043"/>
    <w:rsid w:val="0001441A"/>
    <w:rsid w:val="000152B7"/>
    <w:rsid w:val="000153A1"/>
    <w:rsid w:val="00016C1F"/>
    <w:rsid w:val="000206E2"/>
    <w:rsid w:val="0002188F"/>
    <w:rsid w:val="00023989"/>
    <w:rsid w:val="000258DC"/>
    <w:rsid w:val="00026F5B"/>
    <w:rsid w:val="00027C96"/>
    <w:rsid w:val="0003038A"/>
    <w:rsid w:val="00031CAA"/>
    <w:rsid w:val="000325E0"/>
    <w:rsid w:val="00033625"/>
    <w:rsid w:val="00033B97"/>
    <w:rsid w:val="000341B0"/>
    <w:rsid w:val="00034500"/>
    <w:rsid w:val="000346CD"/>
    <w:rsid w:val="00036274"/>
    <w:rsid w:val="00036C41"/>
    <w:rsid w:val="00040A99"/>
    <w:rsid w:val="0004277D"/>
    <w:rsid w:val="00042943"/>
    <w:rsid w:val="00042F37"/>
    <w:rsid w:val="000433EB"/>
    <w:rsid w:val="000448A2"/>
    <w:rsid w:val="00044D63"/>
    <w:rsid w:val="000455C8"/>
    <w:rsid w:val="00047C7B"/>
    <w:rsid w:val="000502D8"/>
    <w:rsid w:val="00051936"/>
    <w:rsid w:val="0005205E"/>
    <w:rsid w:val="00052B15"/>
    <w:rsid w:val="00052C35"/>
    <w:rsid w:val="00052E37"/>
    <w:rsid w:val="00052E47"/>
    <w:rsid w:val="000547E3"/>
    <w:rsid w:val="00054A0E"/>
    <w:rsid w:val="00054FA2"/>
    <w:rsid w:val="000557A5"/>
    <w:rsid w:val="00055A6B"/>
    <w:rsid w:val="000567DC"/>
    <w:rsid w:val="000567E6"/>
    <w:rsid w:val="00057A0B"/>
    <w:rsid w:val="00057C16"/>
    <w:rsid w:val="00060113"/>
    <w:rsid w:val="00060C01"/>
    <w:rsid w:val="00060E48"/>
    <w:rsid w:val="00061800"/>
    <w:rsid w:val="00062118"/>
    <w:rsid w:val="00063FC9"/>
    <w:rsid w:val="00065BED"/>
    <w:rsid w:val="0006649D"/>
    <w:rsid w:val="00066BBC"/>
    <w:rsid w:val="0006744C"/>
    <w:rsid w:val="00070A39"/>
    <w:rsid w:val="00070C8C"/>
    <w:rsid w:val="00071AF4"/>
    <w:rsid w:val="00071D3D"/>
    <w:rsid w:val="00072BF3"/>
    <w:rsid w:val="00072C41"/>
    <w:rsid w:val="00072CC5"/>
    <w:rsid w:val="00072E7D"/>
    <w:rsid w:val="00073667"/>
    <w:rsid w:val="000738C4"/>
    <w:rsid w:val="00073A19"/>
    <w:rsid w:val="00073F9D"/>
    <w:rsid w:val="00074A42"/>
    <w:rsid w:val="00074E46"/>
    <w:rsid w:val="00074F73"/>
    <w:rsid w:val="00076015"/>
    <w:rsid w:val="000763AB"/>
    <w:rsid w:val="00083035"/>
    <w:rsid w:val="00086581"/>
    <w:rsid w:val="000932FD"/>
    <w:rsid w:val="00094E2E"/>
    <w:rsid w:val="00095A74"/>
    <w:rsid w:val="00095BDE"/>
    <w:rsid w:val="00096CBD"/>
    <w:rsid w:val="0009732F"/>
    <w:rsid w:val="000978B1"/>
    <w:rsid w:val="000A02D1"/>
    <w:rsid w:val="000A1C03"/>
    <w:rsid w:val="000A274D"/>
    <w:rsid w:val="000A4B8E"/>
    <w:rsid w:val="000B0628"/>
    <w:rsid w:val="000B0FE3"/>
    <w:rsid w:val="000B412D"/>
    <w:rsid w:val="000B42EE"/>
    <w:rsid w:val="000B65B5"/>
    <w:rsid w:val="000B7297"/>
    <w:rsid w:val="000B78F8"/>
    <w:rsid w:val="000C053E"/>
    <w:rsid w:val="000C2279"/>
    <w:rsid w:val="000C2531"/>
    <w:rsid w:val="000C2A06"/>
    <w:rsid w:val="000C32A6"/>
    <w:rsid w:val="000C3D3B"/>
    <w:rsid w:val="000C3FE3"/>
    <w:rsid w:val="000C59CC"/>
    <w:rsid w:val="000C7051"/>
    <w:rsid w:val="000C7C93"/>
    <w:rsid w:val="000D00CD"/>
    <w:rsid w:val="000D0D86"/>
    <w:rsid w:val="000D295E"/>
    <w:rsid w:val="000D3CB1"/>
    <w:rsid w:val="000D433C"/>
    <w:rsid w:val="000D4BB1"/>
    <w:rsid w:val="000D4E50"/>
    <w:rsid w:val="000D516E"/>
    <w:rsid w:val="000D58CC"/>
    <w:rsid w:val="000D7649"/>
    <w:rsid w:val="000E0CB9"/>
    <w:rsid w:val="000E2087"/>
    <w:rsid w:val="000E22C6"/>
    <w:rsid w:val="000E29BA"/>
    <w:rsid w:val="000E2A71"/>
    <w:rsid w:val="000E38EE"/>
    <w:rsid w:val="000E3EBA"/>
    <w:rsid w:val="000E48D0"/>
    <w:rsid w:val="000E4920"/>
    <w:rsid w:val="000E4EC1"/>
    <w:rsid w:val="000E6BC6"/>
    <w:rsid w:val="000E6DA2"/>
    <w:rsid w:val="000E7021"/>
    <w:rsid w:val="000E7D4E"/>
    <w:rsid w:val="000F1644"/>
    <w:rsid w:val="000F2380"/>
    <w:rsid w:val="000F2996"/>
    <w:rsid w:val="000F348B"/>
    <w:rsid w:val="000F53C7"/>
    <w:rsid w:val="000F53FE"/>
    <w:rsid w:val="000F6C25"/>
    <w:rsid w:val="000F7A4A"/>
    <w:rsid w:val="00100283"/>
    <w:rsid w:val="00100F13"/>
    <w:rsid w:val="00101CF0"/>
    <w:rsid w:val="00102699"/>
    <w:rsid w:val="00104EA1"/>
    <w:rsid w:val="00105904"/>
    <w:rsid w:val="00105B9B"/>
    <w:rsid w:val="00105DB1"/>
    <w:rsid w:val="0010740F"/>
    <w:rsid w:val="001074ED"/>
    <w:rsid w:val="00107937"/>
    <w:rsid w:val="00107989"/>
    <w:rsid w:val="001101BD"/>
    <w:rsid w:val="0011143A"/>
    <w:rsid w:val="00111CBC"/>
    <w:rsid w:val="0011264C"/>
    <w:rsid w:val="00113B02"/>
    <w:rsid w:val="001151CA"/>
    <w:rsid w:val="00116A26"/>
    <w:rsid w:val="001171C6"/>
    <w:rsid w:val="00117399"/>
    <w:rsid w:val="001178F3"/>
    <w:rsid w:val="00120D3E"/>
    <w:rsid w:val="00121007"/>
    <w:rsid w:val="00121126"/>
    <w:rsid w:val="00121809"/>
    <w:rsid w:val="001228E0"/>
    <w:rsid w:val="001237FC"/>
    <w:rsid w:val="0012410E"/>
    <w:rsid w:val="00125841"/>
    <w:rsid w:val="001261E9"/>
    <w:rsid w:val="0012629D"/>
    <w:rsid w:val="00126FFB"/>
    <w:rsid w:val="00130869"/>
    <w:rsid w:val="001318FC"/>
    <w:rsid w:val="00131AB3"/>
    <w:rsid w:val="001329B8"/>
    <w:rsid w:val="001348E0"/>
    <w:rsid w:val="00136618"/>
    <w:rsid w:val="001379B9"/>
    <w:rsid w:val="0014135B"/>
    <w:rsid w:val="0014205F"/>
    <w:rsid w:val="001442DB"/>
    <w:rsid w:val="001450DB"/>
    <w:rsid w:val="0014534E"/>
    <w:rsid w:val="001458E2"/>
    <w:rsid w:val="0014634F"/>
    <w:rsid w:val="00147C31"/>
    <w:rsid w:val="00147FA0"/>
    <w:rsid w:val="001509A8"/>
    <w:rsid w:val="00151F51"/>
    <w:rsid w:val="00152397"/>
    <w:rsid w:val="0015325F"/>
    <w:rsid w:val="001548D1"/>
    <w:rsid w:val="00154E21"/>
    <w:rsid w:val="00155807"/>
    <w:rsid w:val="00155B30"/>
    <w:rsid w:val="00155C3F"/>
    <w:rsid w:val="00157403"/>
    <w:rsid w:val="001575B4"/>
    <w:rsid w:val="00160279"/>
    <w:rsid w:val="00162F2B"/>
    <w:rsid w:val="00162F31"/>
    <w:rsid w:val="001652E2"/>
    <w:rsid w:val="001660D4"/>
    <w:rsid w:val="001662BB"/>
    <w:rsid w:val="00166388"/>
    <w:rsid w:val="001678DC"/>
    <w:rsid w:val="00170111"/>
    <w:rsid w:val="00170F9A"/>
    <w:rsid w:val="00171E41"/>
    <w:rsid w:val="0017264E"/>
    <w:rsid w:val="00173785"/>
    <w:rsid w:val="00174169"/>
    <w:rsid w:val="001742F1"/>
    <w:rsid w:val="001746D4"/>
    <w:rsid w:val="00174718"/>
    <w:rsid w:val="001751D3"/>
    <w:rsid w:val="00176A56"/>
    <w:rsid w:val="00176CDE"/>
    <w:rsid w:val="00182135"/>
    <w:rsid w:val="0018224B"/>
    <w:rsid w:val="0018244C"/>
    <w:rsid w:val="00183902"/>
    <w:rsid w:val="0018454D"/>
    <w:rsid w:val="0018564A"/>
    <w:rsid w:val="001856A1"/>
    <w:rsid w:val="001858A3"/>
    <w:rsid w:val="00186974"/>
    <w:rsid w:val="00187749"/>
    <w:rsid w:val="00190AF4"/>
    <w:rsid w:val="00190D37"/>
    <w:rsid w:val="0019211C"/>
    <w:rsid w:val="00192821"/>
    <w:rsid w:val="00193067"/>
    <w:rsid w:val="00196D4F"/>
    <w:rsid w:val="001A181B"/>
    <w:rsid w:val="001A309D"/>
    <w:rsid w:val="001A357C"/>
    <w:rsid w:val="001A4BFB"/>
    <w:rsid w:val="001A515C"/>
    <w:rsid w:val="001A7530"/>
    <w:rsid w:val="001B00DF"/>
    <w:rsid w:val="001B00F0"/>
    <w:rsid w:val="001B1D8F"/>
    <w:rsid w:val="001B37D1"/>
    <w:rsid w:val="001B50E5"/>
    <w:rsid w:val="001B563E"/>
    <w:rsid w:val="001B5E4A"/>
    <w:rsid w:val="001B7211"/>
    <w:rsid w:val="001B7C90"/>
    <w:rsid w:val="001C235E"/>
    <w:rsid w:val="001C2A5E"/>
    <w:rsid w:val="001C2A84"/>
    <w:rsid w:val="001C3627"/>
    <w:rsid w:val="001C46C3"/>
    <w:rsid w:val="001C4D9D"/>
    <w:rsid w:val="001D0877"/>
    <w:rsid w:val="001D1BCA"/>
    <w:rsid w:val="001D34D6"/>
    <w:rsid w:val="001D4405"/>
    <w:rsid w:val="001D51E5"/>
    <w:rsid w:val="001D6342"/>
    <w:rsid w:val="001E1153"/>
    <w:rsid w:val="001E1563"/>
    <w:rsid w:val="001E15C7"/>
    <w:rsid w:val="001E26D3"/>
    <w:rsid w:val="001E29D8"/>
    <w:rsid w:val="001E390C"/>
    <w:rsid w:val="001E4616"/>
    <w:rsid w:val="001E6771"/>
    <w:rsid w:val="001E7788"/>
    <w:rsid w:val="001E7B24"/>
    <w:rsid w:val="001F08EC"/>
    <w:rsid w:val="001F0FC6"/>
    <w:rsid w:val="001F1036"/>
    <w:rsid w:val="001F141B"/>
    <w:rsid w:val="001F1F6B"/>
    <w:rsid w:val="001F29EC"/>
    <w:rsid w:val="001F2A66"/>
    <w:rsid w:val="001F3AF9"/>
    <w:rsid w:val="001F3E16"/>
    <w:rsid w:val="001F47DE"/>
    <w:rsid w:val="0020085B"/>
    <w:rsid w:val="00200DDB"/>
    <w:rsid w:val="002012A5"/>
    <w:rsid w:val="00202B67"/>
    <w:rsid w:val="002040BB"/>
    <w:rsid w:val="00204BEA"/>
    <w:rsid w:val="00205911"/>
    <w:rsid w:val="002065E4"/>
    <w:rsid w:val="00206C02"/>
    <w:rsid w:val="002074C5"/>
    <w:rsid w:val="00210CF2"/>
    <w:rsid w:val="00211402"/>
    <w:rsid w:val="0021154F"/>
    <w:rsid w:val="00212839"/>
    <w:rsid w:val="002129B8"/>
    <w:rsid w:val="002159AC"/>
    <w:rsid w:val="00216967"/>
    <w:rsid w:val="00216E09"/>
    <w:rsid w:val="00221E4F"/>
    <w:rsid w:val="002228A0"/>
    <w:rsid w:val="00223086"/>
    <w:rsid w:val="00223464"/>
    <w:rsid w:val="002238C6"/>
    <w:rsid w:val="00223991"/>
    <w:rsid w:val="00223D4D"/>
    <w:rsid w:val="0022491C"/>
    <w:rsid w:val="00224A52"/>
    <w:rsid w:val="00225140"/>
    <w:rsid w:val="00225378"/>
    <w:rsid w:val="00225D2F"/>
    <w:rsid w:val="00227218"/>
    <w:rsid w:val="00227690"/>
    <w:rsid w:val="00230809"/>
    <w:rsid w:val="00231840"/>
    <w:rsid w:val="002346FC"/>
    <w:rsid w:val="00234A13"/>
    <w:rsid w:val="00235466"/>
    <w:rsid w:val="00236336"/>
    <w:rsid w:val="00236F57"/>
    <w:rsid w:val="0023795C"/>
    <w:rsid w:val="002403E8"/>
    <w:rsid w:val="00240D0A"/>
    <w:rsid w:val="00241791"/>
    <w:rsid w:val="0024206C"/>
    <w:rsid w:val="002431EF"/>
    <w:rsid w:val="00243287"/>
    <w:rsid w:val="00243988"/>
    <w:rsid w:val="0024434A"/>
    <w:rsid w:val="00245462"/>
    <w:rsid w:val="002459DF"/>
    <w:rsid w:val="00245B61"/>
    <w:rsid w:val="00246790"/>
    <w:rsid w:val="00247035"/>
    <w:rsid w:val="002477CC"/>
    <w:rsid w:val="002479A0"/>
    <w:rsid w:val="00252310"/>
    <w:rsid w:val="00255006"/>
    <w:rsid w:val="002558AC"/>
    <w:rsid w:val="00255976"/>
    <w:rsid w:val="0025735D"/>
    <w:rsid w:val="00257E95"/>
    <w:rsid w:val="0026502E"/>
    <w:rsid w:val="002656AC"/>
    <w:rsid w:val="00265BB8"/>
    <w:rsid w:val="00266D3A"/>
    <w:rsid w:val="002704E5"/>
    <w:rsid w:val="00270A80"/>
    <w:rsid w:val="00270D78"/>
    <w:rsid w:val="002715B7"/>
    <w:rsid w:val="00271E8A"/>
    <w:rsid w:val="0027303E"/>
    <w:rsid w:val="00273713"/>
    <w:rsid w:val="00276E3F"/>
    <w:rsid w:val="0027727F"/>
    <w:rsid w:val="00283760"/>
    <w:rsid w:val="00283C2B"/>
    <w:rsid w:val="00285A58"/>
    <w:rsid w:val="00285D2D"/>
    <w:rsid w:val="00285FF4"/>
    <w:rsid w:val="002864E8"/>
    <w:rsid w:val="0028794C"/>
    <w:rsid w:val="00287D87"/>
    <w:rsid w:val="00290885"/>
    <w:rsid w:val="002918EB"/>
    <w:rsid w:val="002929F2"/>
    <w:rsid w:val="0029436B"/>
    <w:rsid w:val="0029488C"/>
    <w:rsid w:val="00297B80"/>
    <w:rsid w:val="00297EA5"/>
    <w:rsid w:val="002A0877"/>
    <w:rsid w:val="002A0AC1"/>
    <w:rsid w:val="002A0D48"/>
    <w:rsid w:val="002A154F"/>
    <w:rsid w:val="002A15DC"/>
    <w:rsid w:val="002A2E31"/>
    <w:rsid w:val="002A33CE"/>
    <w:rsid w:val="002A3F2D"/>
    <w:rsid w:val="002A4CE7"/>
    <w:rsid w:val="002A52F9"/>
    <w:rsid w:val="002A78BD"/>
    <w:rsid w:val="002B0452"/>
    <w:rsid w:val="002B1B92"/>
    <w:rsid w:val="002B2CD4"/>
    <w:rsid w:val="002B2E9C"/>
    <w:rsid w:val="002B3BD5"/>
    <w:rsid w:val="002B4C8F"/>
    <w:rsid w:val="002B4E1D"/>
    <w:rsid w:val="002B73AF"/>
    <w:rsid w:val="002B7588"/>
    <w:rsid w:val="002B77CC"/>
    <w:rsid w:val="002C05D8"/>
    <w:rsid w:val="002C0AC2"/>
    <w:rsid w:val="002C12C9"/>
    <w:rsid w:val="002C342F"/>
    <w:rsid w:val="002C3C71"/>
    <w:rsid w:val="002C42BF"/>
    <w:rsid w:val="002C4410"/>
    <w:rsid w:val="002C46AF"/>
    <w:rsid w:val="002C4DAB"/>
    <w:rsid w:val="002C5273"/>
    <w:rsid w:val="002C55BE"/>
    <w:rsid w:val="002C57F2"/>
    <w:rsid w:val="002C62CE"/>
    <w:rsid w:val="002D4CA9"/>
    <w:rsid w:val="002D52FF"/>
    <w:rsid w:val="002D5377"/>
    <w:rsid w:val="002D5C8B"/>
    <w:rsid w:val="002D613F"/>
    <w:rsid w:val="002D7A52"/>
    <w:rsid w:val="002D7E41"/>
    <w:rsid w:val="002E124C"/>
    <w:rsid w:val="002E2417"/>
    <w:rsid w:val="002E313D"/>
    <w:rsid w:val="002E5209"/>
    <w:rsid w:val="002E59B4"/>
    <w:rsid w:val="002E718D"/>
    <w:rsid w:val="002E7A14"/>
    <w:rsid w:val="002F0907"/>
    <w:rsid w:val="002F19E7"/>
    <w:rsid w:val="002F3B01"/>
    <w:rsid w:val="002F3B13"/>
    <w:rsid w:val="002F4838"/>
    <w:rsid w:val="002F7B54"/>
    <w:rsid w:val="00300532"/>
    <w:rsid w:val="00300CCB"/>
    <w:rsid w:val="00300D35"/>
    <w:rsid w:val="00300EDC"/>
    <w:rsid w:val="003011C9"/>
    <w:rsid w:val="00302FD9"/>
    <w:rsid w:val="00303222"/>
    <w:rsid w:val="003035A0"/>
    <w:rsid w:val="003037CB"/>
    <w:rsid w:val="00303BC9"/>
    <w:rsid w:val="00304414"/>
    <w:rsid w:val="00305617"/>
    <w:rsid w:val="00306CC1"/>
    <w:rsid w:val="00306D39"/>
    <w:rsid w:val="00307E1F"/>
    <w:rsid w:val="0031092D"/>
    <w:rsid w:val="00311024"/>
    <w:rsid w:val="003128ED"/>
    <w:rsid w:val="00313A19"/>
    <w:rsid w:val="003141DE"/>
    <w:rsid w:val="003145E3"/>
    <w:rsid w:val="003145EF"/>
    <w:rsid w:val="003168A4"/>
    <w:rsid w:val="00324622"/>
    <w:rsid w:val="00325062"/>
    <w:rsid w:val="00325C06"/>
    <w:rsid w:val="00325DEC"/>
    <w:rsid w:val="00325E40"/>
    <w:rsid w:val="0032696C"/>
    <w:rsid w:val="003277B4"/>
    <w:rsid w:val="00327CBC"/>
    <w:rsid w:val="00330A15"/>
    <w:rsid w:val="003329F4"/>
    <w:rsid w:val="00332EC2"/>
    <w:rsid w:val="003340B9"/>
    <w:rsid w:val="0033411F"/>
    <w:rsid w:val="00334733"/>
    <w:rsid w:val="00334EC1"/>
    <w:rsid w:val="00336D4E"/>
    <w:rsid w:val="003372BD"/>
    <w:rsid w:val="00340CE8"/>
    <w:rsid w:val="00341A03"/>
    <w:rsid w:val="00341B0F"/>
    <w:rsid w:val="00342EA6"/>
    <w:rsid w:val="0034317F"/>
    <w:rsid w:val="003434CD"/>
    <w:rsid w:val="0034356B"/>
    <w:rsid w:val="00343A4F"/>
    <w:rsid w:val="00344309"/>
    <w:rsid w:val="00344A9F"/>
    <w:rsid w:val="0034699F"/>
    <w:rsid w:val="003471F1"/>
    <w:rsid w:val="0034721C"/>
    <w:rsid w:val="003479AB"/>
    <w:rsid w:val="00347C6C"/>
    <w:rsid w:val="00350836"/>
    <w:rsid w:val="00351149"/>
    <w:rsid w:val="00351BC4"/>
    <w:rsid w:val="00354AF4"/>
    <w:rsid w:val="00355D9E"/>
    <w:rsid w:val="00356039"/>
    <w:rsid w:val="00356846"/>
    <w:rsid w:val="00360C16"/>
    <w:rsid w:val="00361137"/>
    <w:rsid w:val="00361250"/>
    <w:rsid w:val="0036217B"/>
    <w:rsid w:val="00363319"/>
    <w:rsid w:val="00364B8F"/>
    <w:rsid w:val="00364CC6"/>
    <w:rsid w:val="003665A7"/>
    <w:rsid w:val="00366AAA"/>
    <w:rsid w:val="00366DCC"/>
    <w:rsid w:val="0036707A"/>
    <w:rsid w:val="00371214"/>
    <w:rsid w:val="00371402"/>
    <w:rsid w:val="00371FB6"/>
    <w:rsid w:val="00372B86"/>
    <w:rsid w:val="00372DA8"/>
    <w:rsid w:val="003738E4"/>
    <w:rsid w:val="00375DF8"/>
    <w:rsid w:val="003772F4"/>
    <w:rsid w:val="003773AC"/>
    <w:rsid w:val="0037786B"/>
    <w:rsid w:val="00377E10"/>
    <w:rsid w:val="0038063A"/>
    <w:rsid w:val="00381702"/>
    <w:rsid w:val="0038200B"/>
    <w:rsid w:val="00382627"/>
    <w:rsid w:val="00383FDC"/>
    <w:rsid w:val="00384CE6"/>
    <w:rsid w:val="00386410"/>
    <w:rsid w:val="00386F9C"/>
    <w:rsid w:val="00387BD7"/>
    <w:rsid w:val="003903B2"/>
    <w:rsid w:val="00390FF7"/>
    <w:rsid w:val="003913E6"/>
    <w:rsid w:val="00391778"/>
    <w:rsid w:val="00391C96"/>
    <w:rsid w:val="00391E10"/>
    <w:rsid w:val="00391F07"/>
    <w:rsid w:val="003925E7"/>
    <w:rsid w:val="00392ED3"/>
    <w:rsid w:val="003943F6"/>
    <w:rsid w:val="00394CEA"/>
    <w:rsid w:val="00395B50"/>
    <w:rsid w:val="00396EFF"/>
    <w:rsid w:val="0039714E"/>
    <w:rsid w:val="00397933"/>
    <w:rsid w:val="003A0767"/>
    <w:rsid w:val="003A1367"/>
    <w:rsid w:val="003A17D9"/>
    <w:rsid w:val="003A200F"/>
    <w:rsid w:val="003A2807"/>
    <w:rsid w:val="003A36EA"/>
    <w:rsid w:val="003A5150"/>
    <w:rsid w:val="003A6512"/>
    <w:rsid w:val="003A77E0"/>
    <w:rsid w:val="003B00B7"/>
    <w:rsid w:val="003B0A80"/>
    <w:rsid w:val="003B0C45"/>
    <w:rsid w:val="003B2396"/>
    <w:rsid w:val="003B268D"/>
    <w:rsid w:val="003B2F1A"/>
    <w:rsid w:val="003B32A2"/>
    <w:rsid w:val="003B36DE"/>
    <w:rsid w:val="003B3B0D"/>
    <w:rsid w:val="003B4677"/>
    <w:rsid w:val="003B4FC3"/>
    <w:rsid w:val="003B63CA"/>
    <w:rsid w:val="003B6918"/>
    <w:rsid w:val="003C1A2C"/>
    <w:rsid w:val="003C3CFA"/>
    <w:rsid w:val="003C513E"/>
    <w:rsid w:val="003C575B"/>
    <w:rsid w:val="003C6595"/>
    <w:rsid w:val="003D0365"/>
    <w:rsid w:val="003D2588"/>
    <w:rsid w:val="003D2743"/>
    <w:rsid w:val="003D4FF0"/>
    <w:rsid w:val="003D5999"/>
    <w:rsid w:val="003D5E68"/>
    <w:rsid w:val="003D6651"/>
    <w:rsid w:val="003D73E0"/>
    <w:rsid w:val="003D7483"/>
    <w:rsid w:val="003D7B62"/>
    <w:rsid w:val="003E0025"/>
    <w:rsid w:val="003E055A"/>
    <w:rsid w:val="003E1152"/>
    <w:rsid w:val="003E12CE"/>
    <w:rsid w:val="003E215F"/>
    <w:rsid w:val="003E61BD"/>
    <w:rsid w:val="003E6228"/>
    <w:rsid w:val="003E71C8"/>
    <w:rsid w:val="003E7BFF"/>
    <w:rsid w:val="003F0191"/>
    <w:rsid w:val="003F0C24"/>
    <w:rsid w:val="003F49B6"/>
    <w:rsid w:val="003F581B"/>
    <w:rsid w:val="003F5DBB"/>
    <w:rsid w:val="003F5DFD"/>
    <w:rsid w:val="003F60BC"/>
    <w:rsid w:val="003F6623"/>
    <w:rsid w:val="003F6B00"/>
    <w:rsid w:val="003F6BFA"/>
    <w:rsid w:val="003F7883"/>
    <w:rsid w:val="00400409"/>
    <w:rsid w:val="004005A6"/>
    <w:rsid w:val="00400A4F"/>
    <w:rsid w:val="00400C8B"/>
    <w:rsid w:val="00401B84"/>
    <w:rsid w:val="00402323"/>
    <w:rsid w:val="00402A9B"/>
    <w:rsid w:val="004037D9"/>
    <w:rsid w:val="00403D25"/>
    <w:rsid w:val="00404AAB"/>
    <w:rsid w:val="00405637"/>
    <w:rsid w:val="00405CC1"/>
    <w:rsid w:val="00406763"/>
    <w:rsid w:val="00406AC2"/>
    <w:rsid w:val="004117A6"/>
    <w:rsid w:val="004140DB"/>
    <w:rsid w:val="004141DC"/>
    <w:rsid w:val="00414AF6"/>
    <w:rsid w:val="00414DA8"/>
    <w:rsid w:val="0041654C"/>
    <w:rsid w:val="00420909"/>
    <w:rsid w:val="004211BF"/>
    <w:rsid w:val="004211DA"/>
    <w:rsid w:val="0042349E"/>
    <w:rsid w:val="00423CE3"/>
    <w:rsid w:val="00424261"/>
    <w:rsid w:val="00424645"/>
    <w:rsid w:val="00432A90"/>
    <w:rsid w:val="00432CEC"/>
    <w:rsid w:val="00433CB0"/>
    <w:rsid w:val="00433E9A"/>
    <w:rsid w:val="00434590"/>
    <w:rsid w:val="004355ED"/>
    <w:rsid w:val="0044115D"/>
    <w:rsid w:val="0044245E"/>
    <w:rsid w:val="00442ECF"/>
    <w:rsid w:val="0044355C"/>
    <w:rsid w:val="004439EF"/>
    <w:rsid w:val="0045007C"/>
    <w:rsid w:val="00450471"/>
    <w:rsid w:val="004508E3"/>
    <w:rsid w:val="0045143C"/>
    <w:rsid w:val="00451748"/>
    <w:rsid w:val="004520B9"/>
    <w:rsid w:val="0045395B"/>
    <w:rsid w:val="00455671"/>
    <w:rsid w:val="00456E0F"/>
    <w:rsid w:val="004610A8"/>
    <w:rsid w:val="004628ED"/>
    <w:rsid w:val="00463316"/>
    <w:rsid w:val="004637BD"/>
    <w:rsid w:val="004638AE"/>
    <w:rsid w:val="00467B78"/>
    <w:rsid w:val="00470807"/>
    <w:rsid w:val="00470AEB"/>
    <w:rsid w:val="00470B08"/>
    <w:rsid w:val="00470B50"/>
    <w:rsid w:val="00471026"/>
    <w:rsid w:val="00473367"/>
    <w:rsid w:val="00473B26"/>
    <w:rsid w:val="004761CF"/>
    <w:rsid w:val="00476574"/>
    <w:rsid w:val="00476C88"/>
    <w:rsid w:val="0047711B"/>
    <w:rsid w:val="004772CC"/>
    <w:rsid w:val="004775A5"/>
    <w:rsid w:val="00480800"/>
    <w:rsid w:val="0048780F"/>
    <w:rsid w:val="00487AE2"/>
    <w:rsid w:val="0049016D"/>
    <w:rsid w:val="0049255D"/>
    <w:rsid w:val="004936FD"/>
    <w:rsid w:val="0049469F"/>
    <w:rsid w:val="00494B39"/>
    <w:rsid w:val="00495CFD"/>
    <w:rsid w:val="00496394"/>
    <w:rsid w:val="00496D8F"/>
    <w:rsid w:val="00497BFA"/>
    <w:rsid w:val="004A0E11"/>
    <w:rsid w:val="004A0F5F"/>
    <w:rsid w:val="004A4931"/>
    <w:rsid w:val="004A4A86"/>
    <w:rsid w:val="004A500A"/>
    <w:rsid w:val="004A7778"/>
    <w:rsid w:val="004A7D5C"/>
    <w:rsid w:val="004B06E5"/>
    <w:rsid w:val="004B4022"/>
    <w:rsid w:val="004B43B7"/>
    <w:rsid w:val="004B502A"/>
    <w:rsid w:val="004B6773"/>
    <w:rsid w:val="004B678C"/>
    <w:rsid w:val="004B6B40"/>
    <w:rsid w:val="004C0C52"/>
    <w:rsid w:val="004C0E58"/>
    <w:rsid w:val="004C1305"/>
    <w:rsid w:val="004C17F2"/>
    <w:rsid w:val="004C19B0"/>
    <w:rsid w:val="004C44EA"/>
    <w:rsid w:val="004C4598"/>
    <w:rsid w:val="004C4F9C"/>
    <w:rsid w:val="004C5B8E"/>
    <w:rsid w:val="004C5C5D"/>
    <w:rsid w:val="004C6019"/>
    <w:rsid w:val="004C6EDE"/>
    <w:rsid w:val="004C740D"/>
    <w:rsid w:val="004D1417"/>
    <w:rsid w:val="004D20D8"/>
    <w:rsid w:val="004D3FF1"/>
    <w:rsid w:val="004D50F5"/>
    <w:rsid w:val="004D5D9E"/>
    <w:rsid w:val="004D5F89"/>
    <w:rsid w:val="004D651E"/>
    <w:rsid w:val="004E11C3"/>
    <w:rsid w:val="004E15D1"/>
    <w:rsid w:val="004E1F9D"/>
    <w:rsid w:val="004E4881"/>
    <w:rsid w:val="004E543E"/>
    <w:rsid w:val="004E5EF9"/>
    <w:rsid w:val="004F141C"/>
    <w:rsid w:val="004F17A8"/>
    <w:rsid w:val="004F1C95"/>
    <w:rsid w:val="004F2582"/>
    <w:rsid w:val="004F5F18"/>
    <w:rsid w:val="004F745F"/>
    <w:rsid w:val="005005B7"/>
    <w:rsid w:val="00503512"/>
    <w:rsid w:val="005056CB"/>
    <w:rsid w:val="00506BDD"/>
    <w:rsid w:val="0050776B"/>
    <w:rsid w:val="00507AF4"/>
    <w:rsid w:val="00510B27"/>
    <w:rsid w:val="0051298D"/>
    <w:rsid w:val="00512F75"/>
    <w:rsid w:val="00514370"/>
    <w:rsid w:val="005163B8"/>
    <w:rsid w:val="00516980"/>
    <w:rsid w:val="00520049"/>
    <w:rsid w:val="00520554"/>
    <w:rsid w:val="00521893"/>
    <w:rsid w:val="00521EA9"/>
    <w:rsid w:val="00521ED2"/>
    <w:rsid w:val="00523C68"/>
    <w:rsid w:val="00524E7B"/>
    <w:rsid w:val="0052565F"/>
    <w:rsid w:val="00525901"/>
    <w:rsid w:val="005268D7"/>
    <w:rsid w:val="00526DB2"/>
    <w:rsid w:val="005275E3"/>
    <w:rsid w:val="0053117D"/>
    <w:rsid w:val="00531527"/>
    <w:rsid w:val="00531BAE"/>
    <w:rsid w:val="00531DBC"/>
    <w:rsid w:val="00532B5B"/>
    <w:rsid w:val="005331D8"/>
    <w:rsid w:val="00533ACC"/>
    <w:rsid w:val="00534C14"/>
    <w:rsid w:val="00537297"/>
    <w:rsid w:val="00540916"/>
    <w:rsid w:val="0054110D"/>
    <w:rsid w:val="00541A37"/>
    <w:rsid w:val="005422A8"/>
    <w:rsid w:val="00542A0A"/>
    <w:rsid w:val="00544273"/>
    <w:rsid w:val="0054446D"/>
    <w:rsid w:val="005445FF"/>
    <w:rsid w:val="005446FA"/>
    <w:rsid w:val="00547212"/>
    <w:rsid w:val="00547ACA"/>
    <w:rsid w:val="005500A5"/>
    <w:rsid w:val="00552502"/>
    <w:rsid w:val="00552CD1"/>
    <w:rsid w:val="00553B69"/>
    <w:rsid w:val="00553CFA"/>
    <w:rsid w:val="0055486E"/>
    <w:rsid w:val="0055602C"/>
    <w:rsid w:val="0055656A"/>
    <w:rsid w:val="0055799A"/>
    <w:rsid w:val="00560595"/>
    <w:rsid w:val="00560EDC"/>
    <w:rsid w:val="00561140"/>
    <w:rsid w:val="0056306A"/>
    <w:rsid w:val="00563189"/>
    <w:rsid w:val="00563435"/>
    <w:rsid w:val="00564D8E"/>
    <w:rsid w:val="00564EB1"/>
    <w:rsid w:val="0056718B"/>
    <w:rsid w:val="00570C5A"/>
    <w:rsid w:val="00571402"/>
    <w:rsid w:val="005729EE"/>
    <w:rsid w:val="00572AC7"/>
    <w:rsid w:val="00573451"/>
    <w:rsid w:val="00574AFE"/>
    <w:rsid w:val="00574D08"/>
    <w:rsid w:val="00575602"/>
    <w:rsid w:val="00575F72"/>
    <w:rsid w:val="00576C37"/>
    <w:rsid w:val="00582839"/>
    <w:rsid w:val="005829B9"/>
    <w:rsid w:val="00583444"/>
    <w:rsid w:val="00583452"/>
    <w:rsid w:val="0058352B"/>
    <w:rsid w:val="005838E7"/>
    <w:rsid w:val="00583929"/>
    <w:rsid w:val="00584483"/>
    <w:rsid w:val="00584888"/>
    <w:rsid w:val="00584B97"/>
    <w:rsid w:val="005859F5"/>
    <w:rsid w:val="00586243"/>
    <w:rsid w:val="00587835"/>
    <w:rsid w:val="00590AF7"/>
    <w:rsid w:val="0059271A"/>
    <w:rsid w:val="005930C4"/>
    <w:rsid w:val="00593517"/>
    <w:rsid w:val="00593ACF"/>
    <w:rsid w:val="005947CA"/>
    <w:rsid w:val="00594F4A"/>
    <w:rsid w:val="00595988"/>
    <w:rsid w:val="00595A1B"/>
    <w:rsid w:val="00595D49"/>
    <w:rsid w:val="00596597"/>
    <w:rsid w:val="00596FEE"/>
    <w:rsid w:val="005A2668"/>
    <w:rsid w:val="005A5422"/>
    <w:rsid w:val="005A5697"/>
    <w:rsid w:val="005A5D34"/>
    <w:rsid w:val="005A5FB0"/>
    <w:rsid w:val="005A7D99"/>
    <w:rsid w:val="005B044C"/>
    <w:rsid w:val="005B139D"/>
    <w:rsid w:val="005B2C1F"/>
    <w:rsid w:val="005B33FC"/>
    <w:rsid w:val="005B45F0"/>
    <w:rsid w:val="005B5331"/>
    <w:rsid w:val="005B582A"/>
    <w:rsid w:val="005B6F7E"/>
    <w:rsid w:val="005C014E"/>
    <w:rsid w:val="005C31D8"/>
    <w:rsid w:val="005C38B1"/>
    <w:rsid w:val="005C3CC9"/>
    <w:rsid w:val="005C72B9"/>
    <w:rsid w:val="005D0E2F"/>
    <w:rsid w:val="005D1FDC"/>
    <w:rsid w:val="005D2C09"/>
    <w:rsid w:val="005D344E"/>
    <w:rsid w:val="005D5C61"/>
    <w:rsid w:val="005E0B45"/>
    <w:rsid w:val="005E17F1"/>
    <w:rsid w:val="005E18C4"/>
    <w:rsid w:val="005E19BE"/>
    <w:rsid w:val="005E2C36"/>
    <w:rsid w:val="005E3420"/>
    <w:rsid w:val="005E3B58"/>
    <w:rsid w:val="005E444C"/>
    <w:rsid w:val="005E46F1"/>
    <w:rsid w:val="005E488B"/>
    <w:rsid w:val="005E57FF"/>
    <w:rsid w:val="005E6B4D"/>
    <w:rsid w:val="005F216C"/>
    <w:rsid w:val="005F4165"/>
    <w:rsid w:val="005F4CEB"/>
    <w:rsid w:val="005F52A7"/>
    <w:rsid w:val="005F5936"/>
    <w:rsid w:val="005F6339"/>
    <w:rsid w:val="005F6784"/>
    <w:rsid w:val="005F7E7F"/>
    <w:rsid w:val="006008E9"/>
    <w:rsid w:val="006009F3"/>
    <w:rsid w:val="00600D18"/>
    <w:rsid w:val="00601867"/>
    <w:rsid w:val="00601AC3"/>
    <w:rsid w:val="00601FE9"/>
    <w:rsid w:val="00602182"/>
    <w:rsid w:val="0060354F"/>
    <w:rsid w:val="006046C2"/>
    <w:rsid w:val="00605B64"/>
    <w:rsid w:val="00607BB8"/>
    <w:rsid w:val="0061081C"/>
    <w:rsid w:val="0061111B"/>
    <w:rsid w:val="0061355F"/>
    <w:rsid w:val="0061356C"/>
    <w:rsid w:val="006147D8"/>
    <w:rsid w:val="00614A22"/>
    <w:rsid w:val="00615228"/>
    <w:rsid w:val="006159A6"/>
    <w:rsid w:val="00615D73"/>
    <w:rsid w:val="006160B2"/>
    <w:rsid w:val="00616602"/>
    <w:rsid w:val="006170BB"/>
    <w:rsid w:val="00617A95"/>
    <w:rsid w:val="006207F9"/>
    <w:rsid w:val="00620CE8"/>
    <w:rsid w:val="00621187"/>
    <w:rsid w:val="00621A19"/>
    <w:rsid w:val="00622E3D"/>
    <w:rsid w:val="00623453"/>
    <w:rsid w:val="00625947"/>
    <w:rsid w:val="00626159"/>
    <w:rsid w:val="00626827"/>
    <w:rsid w:val="006269C4"/>
    <w:rsid w:val="00627EA3"/>
    <w:rsid w:val="00630D70"/>
    <w:rsid w:val="00631831"/>
    <w:rsid w:val="00632119"/>
    <w:rsid w:val="006326B4"/>
    <w:rsid w:val="00632725"/>
    <w:rsid w:val="00633014"/>
    <w:rsid w:val="0063564E"/>
    <w:rsid w:val="006356D0"/>
    <w:rsid w:val="0063683B"/>
    <w:rsid w:val="0063751C"/>
    <w:rsid w:val="006405CB"/>
    <w:rsid w:val="00640F5A"/>
    <w:rsid w:val="006417BF"/>
    <w:rsid w:val="00641D6F"/>
    <w:rsid w:val="006436C1"/>
    <w:rsid w:val="00643AD3"/>
    <w:rsid w:val="00645C6E"/>
    <w:rsid w:val="0064678F"/>
    <w:rsid w:val="00647010"/>
    <w:rsid w:val="00647A32"/>
    <w:rsid w:val="00647FCA"/>
    <w:rsid w:val="00650F98"/>
    <w:rsid w:val="0065114A"/>
    <w:rsid w:val="00652048"/>
    <w:rsid w:val="00653703"/>
    <w:rsid w:val="006546B7"/>
    <w:rsid w:val="00654AE6"/>
    <w:rsid w:val="0065519F"/>
    <w:rsid w:val="00657398"/>
    <w:rsid w:val="0065743A"/>
    <w:rsid w:val="0066140C"/>
    <w:rsid w:val="006624CE"/>
    <w:rsid w:val="00662638"/>
    <w:rsid w:val="0066290C"/>
    <w:rsid w:val="00663028"/>
    <w:rsid w:val="0066411B"/>
    <w:rsid w:val="006648A3"/>
    <w:rsid w:val="0066500B"/>
    <w:rsid w:val="0066522F"/>
    <w:rsid w:val="0066534B"/>
    <w:rsid w:val="0067001E"/>
    <w:rsid w:val="00671BDB"/>
    <w:rsid w:val="006722FE"/>
    <w:rsid w:val="00672F1A"/>
    <w:rsid w:val="00674FD8"/>
    <w:rsid w:val="0067591F"/>
    <w:rsid w:val="0067687B"/>
    <w:rsid w:val="0067689D"/>
    <w:rsid w:val="006777A1"/>
    <w:rsid w:val="00677B0E"/>
    <w:rsid w:val="006803EC"/>
    <w:rsid w:val="006815ED"/>
    <w:rsid w:val="006824FE"/>
    <w:rsid w:val="0068337B"/>
    <w:rsid w:val="0068389C"/>
    <w:rsid w:val="00687CDB"/>
    <w:rsid w:val="00690071"/>
    <w:rsid w:val="0069088C"/>
    <w:rsid w:val="00691543"/>
    <w:rsid w:val="006920FD"/>
    <w:rsid w:val="006934F7"/>
    <w:rsid w:val="00695BB8"/>
    <w:rsid w:val="00697B54"/>
    <w:rsid w:val="006A09F7"/>
    <w:rsid w:val="006A12C9"/>
    <w:rsid w:val="006A1819"/>
    <w:rsid w:val="006A3716"/>
    <w:rsid w:val="006A46EE"/>
    <w:rsid w:val="006A5261"/>
    <w:rsid w:val="006A56C1"/>
    <w:rsid w:val="006A5BD6"/>
    <w:rsid w:val="006A7926"/>
    <w:rsid w:val="006B1D7A"/>
    <w:rsid w:val="006B223F"/>
    <w:rsid w:val="006B572B"/>
    <w:rsid w:val="006B665F"/>
    <w:rsid w:val="006C016D"/>
    <w:rsid w:val="006C03DC"/>
    <w:rsid w:val="006C0E31"/>
    <w:rsid w:val="006C2021"/>
    <w:rsid w:val="006C24F8"/>
    <w:rsid w:val="006C2F09"/>
    <w:rsid w:val="006C317A"/>
    <w:rsid w:val="006C3BF6"/>
    <w:rsid w:val="006C3D09"/>
    <w:rsid w:val="006C4EC7"/>
    <w:rsid w:val="006C6234"/>
    <w:rsid w:val="006C64A0"/>
    <w:rsid w:val="006D04C2"/>
    <w:rsid w:val="006D07FB"/>
    <w:rsid w:val="006D121D"/>
    <w:rsid w:val="006D13BA"/>
    <w:rsid w:val="006D154F"/>
    <w:rsid w:val="006D1D3B"/>
    <w:rsid w:val="006D2188"/>
    <w:rsid w:val="006D3C5C"/>
    <w:rsid w:val="006D5C41"/>
    <w:rsid w:val="006D725C"/>
    <w:rsid w:val="006E0873"/>
    <w:rsid w:val="006E106F"/>
    <w:rsid w:val="006E1A2D"/>
    <w:rsid w:val="006E1B64"/>
    <w:rsid w:val="006E321B"/>
    <w:rsid w:val="006E3AB5"/>
    <w:rsid w:val="006E4150"/>
    <w:rsid w:val="006E4AB1"/>
    <w:rsid w:val="006E5B4B"/>
    <w:rsid w:val="006E612A"/>
    <w:rsid w:val="006E7027"/>
    <w:rsid w:val="006F059F"/>
    <w:rsid w:val="006F0BCE"/>
    <w:rsid w:val="006F0E31"/>
    <w:rsid w:val="006F1007"/>
    <w:rsid w:val="006F324E"/>
    <w:rsid w:val="006F3A2D"/>
    <w:rsid w:val="006F4F37"/>
    <w:rsid w:val="006F5BCD"/>
    <w:rsid w:val="006F7022"/>
    <w:rsid w:val="006F79E5"/>
    <w:rsid w:val="006F7C59"/>
    <w:rsid w:val="007020D5"/>
    <w:rsid w:val="007028AB"/>
    <w:rsid w:val="00704551"/>
    <w:rsid w:val="007045A4"/>
    <w:rsid w:val="00705CCD"/>
    <w:rsid w:val="0070685F"/>
    <w:rsid w:val="00706EA7"/>
    <w:rsid w:val="0070719E"/>
    <w:rsid w:val="00707462"/>
    <w:rsid w:val="00710FF3"/>
    <w:rsid w:val="00711BA6"/>
    <w:rsid w:val="007120F3"/>
    <w:rsid w:val="00713C94"/>
    <w:rsid w:val="007155AB"/>
    <w:rsid w:val="00715C75"/>
    <w:rsid w:val="0071669A"/>
    <w:rsid w:val="00716F19"/>
    <w:rsid w:val="0072091D"/>
    <w:rsid w:val="00721F55"/>
    <w:rsid w:val="00723916"/>
    <w:rsid w:val="007241C0"/>
    <w:rsid w:val="00724791"/>
    <w:rsid w:val="007261E5"/>
    <w:rsid w:val="00727F16"/>
    <w:rsid w:val="007305E1"/>
    <w:rsid w:val="00731B21"/>
    <w:rsid w:val="00731F9A"/>
    <w:rsid w:val="00732090"/>
    <w:rsid w:val="00732710"/>
    <w:rsid w:val="00732B4D"/>
    <w:rsid w:val="00734230"/>
    <w:rsid w:val="00734684"/>
    <w:rsid w:val="00736337"/>
    <w:rsid w:val="0073639F"/>
    <w:rsid w:val="00737065"/>
    <w:rsid w:val="00740099"/>
    <w:rsid w:val="007405D8"/>
    <w:rsid w:val="0074174E"/>
    <w:rsid w:val="00742A57"/>
    <w:rsid w:val="00742F7C"/>
    <w:rsid w:val="00744842"/>
    <w:rsid w:val="007462E8"/>
    <w:rsid w:val="0075170F"/>
    <w:rsid w:val="007525DA"/>
    <w:rsid w:val="00752919"/>
    <w:rsid w:val="00753390"/>
    <w:rsid w:val="0075383C"/>
    <w:rsid w:val="00754547"/>
    <w:rsid w:val="00754813"/>
    <w:rsid w:val="007558B2"/>
    <w:rsid w:val="0075678F"/>
    <w:rsid w:val="0075753D"/>
    <w:rsid w:val="0076034D"/>
    <w:rsid w:val="00761740"/>
    <w:rsid w:val="00761AC2"/>
    <w:rsid w:val="00762806"/>
    <w:rsid w:val="0076616D"/>
    <w:rsid w:val="00772233"/>
    <w:rsid w:val="00773058"/>
    <w:rsid w:val="00773B59"/>
    <w:rsid w:val="00774641"/>
    <w:rsid w:val="00774CA6"/>
    <w:rsid w:val="00775A01"/>
    <w:rsid w:val="007806DA"/>
    <w:rsid w:val="007812A3"/>
    <w:rsid w:val="00781BC9"/>
    <w:rsid w:val="007827AB"/>
    <w:rsid w:val="00783852"/>
    <w:rsid w:val="00783C46"/>
    <w:rsid w:val="00784544"/>
    <w:rsid w:val="0078529E"/>
    <w:rsid w:val="00785E2E"/>
    <w:rsid w:val="00787A55"/>
    <w:rsid w:val="0079023F"/>
    <w:rsid w:val="00790CB4"/>
    <w:rsid w:val="0079193F"/>
    <w:rsid w:val="007934D1"/>
    <w:rsid w:val="00793565"/>
    <w:rsid w:val="00793881"/>
    <w:rsid w:val="00795964"/>
    <w:rsid w:val="007A26D7"/>
    <w:rsid w:val="007A40D6"/>
    <w:rsid w:val="007A4317"/>
    <w:rsid w:val="007A458B"/>
    <w:rsid w:val="007A482D"/>
    <w:rsid w:val="007A68D1"/>
    <w:rsid w:val="007A6E63"/>
    <w:rsid w:val="007A73D5"/>
    <w:rsid w:val="007B2338"/>
    <w:rsid w:val="007B287E"/>
    <w:rsid w:val="007B3992"/>
    <w:rsid w:val="007B41BE"/>
    <w:rsid w:val="007B5990"/>
    <w:rsid w:val="007B5FFB"/>
    <w:rsid w:val="007C0506"/>
    <w:rsid w:val="007C2B31"/>
    <w:rsid w:val="007C2DC1"/>
    <w:rsid w:val="007C46E5"/>
    <w:rsid w:val="007C4D04"/>
    <w:rsid w:val="007C4DD6"/>
    <w:rsid w:val="007C5186"/>
    <w:rsid w:val="007C73C0"/>
    <w:rsid w:val="007D234D"/>
    <w:rsid w:val="007D3D43"/>
    <w:rsid w:val="007D5D7F"/>
    <w:rsid w:val="007D5EF4"/>
    <w:rsid w:val="007D6AB7"/>
    <w:rsid w:val="007D727C"/>
    <w:rsid w:val="007D7558"/>
    <w:rsid w:val="007E0F4E"/>
    <w:rsid w:val="007E1DCC"/>
    <w:rsid w:val="007E32A8"/>
    <w:rsid w:val="007E3334"/>
    <w:rsid w:val="007E5041"/>
    <w:rsid w:val="007E526A"/>
    <w:rsid w:val="007E701B"/>
    <w:rsid w:val="007E79C5"/>
    <w:rsid w:val="007F0A3C"/>
    <w:rsid w:val="007F14D8"/>
    <w:rsid w:val="007F1745"/>
    <w:rsid w:val="007F36CB"/>
    <w:rsid w:val="007F5F00"/>
    <w:rsid w:val="007F5F35"/>
    <w:rsid w:val="00800C94"/>
    <w:rsid w:val="008012C9"/>
    <w:rsid w:val="008015B1"/>
    <w:rsid w:val="00801FB1"/>
    <w:rsid w:val="00802DC8"/>
    <w:rsid w:val="0080455D"/>
    <w:rsid w:val="008048C6"/>
    <w:rsid w:val="00806B13"/>
    <w:rsid w:val="0081065C"/>
    <w:rsid w:val="008114F0"/>
    <w:rsid w:val="008116DF"/>
    <w:rsid w:val="00811CC6"/>
    <w:rsid w:val="0081290C"/>
    <w:rsid w:val="00812E11"/>
    <w:rsid w:val="00813919"/>
    <w:rsid w:val="00813D15"/>
    <w:rsid w:val="008146EB"/>
    <w:rsid w:val="00815D2F"/>
    <w:rsid w:val="008162D8"/>
    <w:rsid w:val="00816E6F"/>
    <w:rsid w:val="00820735"/>
    <w:rsid w:val="008207CA"/>
    <w:rsid w:val="008217C1"/>
    <w:rsid w:val="00822737"/>
    <w:rsid w:val="008229B3"/>
    <w:rsid w:val="008231E3"/>
    <w:rsid w:val="00823251"/>
    <w:rsid w:val="00824689"/>
    <w:rsid w:val="00825D11"/>
    <w:rsid w:val="00826500"/>
    <w:rsid w:val="00826DA6"/>
    <w:rsid w:val="00826EAC"/>
    <w:rsid w:val="00827B61"/>
    <w:rsid w:val="00830840"/>
    <w:rsid w:val="00830981"/>
    <w:rsid w:val="00830CF6"/>
    <w:rsid w:val="0083226E"/>
    <w:rsid w:val="008334DF"/>
    <w:rsid w:val="0083396B"/>
    <w:rsid w:val="00833AED"/>
    <w:rsid w:val="00834C6D"/>
    <w:rsid w:val="00834FC3"/>
    <w:rsid w:val="008376C5"/>
    <w:rsid w:val="00837F5D"/>
    <w:rsid w:val="0084004C"/>
    <w:rsid w:val="00841161"/>
    <w:rsid w:val="00841293"/>
    <w:rsid w:val="00841A7A"/>
    <w:rsid w:val="00842558"/>
    <w:rsid w:val="00842BD0"/>
    <w:rsid w:val="00842BFB"/>
    <w:rsid w:val="00842DD9"/>
    <w:rsid w:val="008430DD"/>
    <w:rsid w:val="008433FC"/>
    <w:rsid w:val="00844ED9"/>
    <w:rsid w:val="00846616"/>
    <w:rsid w:val="00846676"/>
    <w:rsid w:val="00846F1D"/>
    <w:rsid w:val="00847598"/>
    <w:rsid w:val="0084790F"/>
    <w:rsid w:val="0085023D"/>
    <w:rsid w:val="00850B63"/>
    <w:rsid w:val="00851C1F"/>
    <w:rsid w:val="00854523"/>
    <w:rsid w:val="00854FFD"/>
    <w:rsid w:val="00856FD8"/>
    <w:rsid w:val="00857032"/>
    <w:rsid w:val="00860396"/>
    <w:rsid w:val="0086144A"/>
    <w:rsid w:val="00861773"/>
    <w:rsid w:val="00862253"/>
    <w:rsid w:val="00863DC8"/>
    <w:rsid w:val="008640C3"/>
    <w:rsid w:val="008645F8"/>
    <w:rsid w:val="00864830"/>
    <w:rsid w:val="00865BB9"/>
    <w:rsid w:val="00866EBF"/>
    <w:rsid w:val="008677DF"/>
    <w:rsid w:val="00867876"/>
    <w:rsid w:val="00867AB5"/>
    <w:rsid w:val="00870B30"/>
    <w:rsid w:val="00871E63"/>
    <w:rsid w:val="0087220E"/>
    <w:rsid w:val="00872AB1"/>
    <w:rsid w:val="00873CA5"/>
    <w:rsid w:val="0087449C"/>
    <w:rsid w:val="0087579B"/>
    <w:rsid w:val="008774C8"/>
    <w:rsid w:val="008775DF"/>
    <w:rsid w:val="00877B67"/>
    <w:rsid w:val="008800F7"/>
    <w:rsid w:val="00881B67"/>
    <w:rsid w:val="00881B7B"/>
    <w:rsid w:val="00881C1F"/>
    <w:rsid w:val="00882B17"/>
    <w:rsid w:val="00882FFE"/>
    <w:rsid w:val="00883B6C"/>
    <w:rsid w:val="00884F85"/>
    <w:rsid w:val="00885229"/>
    <w:rsid w:val="00885B8A"/>
    <w:rsid w:val="00885E9F"/>
    <w:rsid w:val="008901AB"/>
    <w:rsid w:val="008901C0"/>
    <w:rsid w:val="008909CE"/>
    <w:rsid w:val="00891150"/>
    <w:rsid w:val="00892781"/>
    <w:rsid w:val="00892C37"/>
    <w:rsid w:val="00892ED8"/>
    <w:rsid w:val="00893010"/>
    <w:rsid w:val="00894CC9"/>
    <w:rsid w:val="00894E85"/>
    <w:rsid w:val="0089543E"/>
    <w:rsid w:val="0089698F"/>
    <w:rsid w:val="00896FFD"/>
    <w:rsid w:val="008A0397"/>
    <w:rsid w:val="008A308F"/>
    <w:rsid w:val="008A3ECC"/>
    <w:rsid w:val="008A3FB8"/>
    <w:rsid w:val="008A4278"/>
    <w:rsid w:val="008A66F9"/>
    <w:rsid w:val="008B05B4"/>
    <w:rsid w:val="008B0F9C"/>
    <w:rsid w:val="008B13BE"/>
    <w:rsid w:val="008B2277"/>
    <w:rsid w:val="008B35DC"/>
    <w:rsid w:val="008B3DF9"/>
    <w:rsid w:val="008B64E2"/>
    <w:rsid w:val="008C0B32"/>
    <w:rsid w:val="008C230C"/>
    <w:rsid w:val="008C3502"/>
    <w:rsid w:val="008C3A04"/>
    <w:rsid w:val="008C4F68"/>
    <w:rsid w:val="008C556C"/>
    <w:rsid w:val="008C618F"/>
    <w:rsid w:val="008C7954"/>
    <w:rsid w:val="008D248A"/>
    <w:rsid w:val="008D2A3B"/>
    <w:rsid w:val="008D43A1"/>
    <w:rsid w:val="008D5111"/>
    <w:rsid w:val="008D5243"/>
    <w:rsid w:val="008D6910"/>
    <w:rsid w:val="008D69EB"/>
    <w:rsid w:val="008D75E0"/>
    <w:rsid w:val="008E1B2E"/>
    <w:rsid w:val="008E4A28"/>
    <w:rsid w:val="008E4E01"/>
    <w:rsid w:val="008E4FD2"/>
    <w:rsid w:val="008E6C3A"/>
    <w:rsid w:val="008E7D54"/>
    <w:rsid w:val="008F0110"/>
    <w:rsid w:val="008F0C15"/>
    <w:rsid w:val="008F0E8E"/>
    <w:rsid w:val="008F1406"/>
    <w:rsid w:val="008F17E4"/>
    <w:rsid w:val="008F34DA"/>
    <w:rsid w:val="008F3D21"/>
    <w:rsid w:val="008F4FE0"/>
    <w:rsid w:val="008F6821"/>
    <w:rsid w:val="008F6988"/>
    <w:rsid w:val="008F7C97"/>
    <w:rsid w:val="008F7E19"/>
    <w:rsid w:val="008F7FDE"/>
    <w:rsid w:val="00900267"/>
    <w:rsid w:val="00900303"/>
    <w:rsid w:val="009017B8"/>
    <w:rsid w:val="00903E62"/>
    <w:rsid w:val="009040AF"/>
    <w:rsid w:val="00904A31"/>
    <w:rsid w:val="00910311"/>
    <w:rsid w:val="00910E0C"/>
    <w:rsid w:val="009112CB"/>
    <w:rsid w:val="009113B0"/>
    <w:rsid w:val="00911846"/>
    <w:rsid w:val="009121F5"/>
    <w:rsid w:val="009132D0"/>
    <w:rsid w:val="00913A34"/>
    <w:rsid w:val="0091433A"/>
    <w:rsid w:val="009150A0"/>
    <w:rsid w:val="00915D82"/>
    <w:rsid w:val="009166B2"/>
    <w:rsid w:val="00916AA6"/>
    <w:rsid w:val="00917601"/>
    <w:rsid w:val="0091783F"/>
    <w:rsid w:val="00917DF5"/>
    <w:rsid w:val="009223E3"/>
    <w:rsid w:val="00922C60"/>
    <w:rsid w:val="009231F8"/>
    <w:rsid w:val="00925164"/>
    <w:rsid w:val="00932147"/>
    <w:rsid w:val="0093242A"/>
    <w:rsid w:val="00932834"/>
    <w:rsid w:val="00934D14"/>
    <w:rsid w:val="00934DDA"/>
    <w:rsid w:val="00937D82"/>
    <w:rsid w:val="00937DF3"/>
    <w:rsid w:val="00941732"/>
    <w:rsid w:val="00942B6A"/>
    <w:rsid w:val="00944FE9"/>
    <w:rsid w:val="009458D4"/>
    <w:rsid w:val="0094670C"/>
    <w:rsid w:val="0094720B"/>
    <w:rsid w:val="00951892"/>
    <w:rsid w:val="00952C9D"/>
    <w:rsid w:val="00954418"/>
    <w:rsid w:val="009551F1"/>
    <w:rsid w:val="009555EF"/>
    <w:rsid w:val="00956397"/>
    <w:rsid w:val="009565FC"/>
    <w:rsid w:val="00960EEB"/>
    <w:rsid w:val="00961324"/>
    <w:rsid w:val="00961F9E"/>
    <w:rsid w:val="00962F46"/>
    <w:rsid w:val="0096343B"/>
    <w:rsid w:val="00963CE4"/>
    <w:rsid w:val="0096629A"/>
    <w:rsid w:val="00966572"/>
    <w:rsid w:val="00966722"/>
    <w:rsid w:val="00966D77"/>
    <w:rsid w:val="00967DA0"/>
    <w:rsid w:val="0097021D"/>
    <w:rsid w:val="009702BC"/>
    <w:rsid w:val="009702DF"/>
    <w:rsid w:val="00970633"/>
    <w:rsid w:val="009707F3"/>
    <w:rsid w:val="00970832"/>
    <w:rsid w:val="0097110C"/>
    <w:rsid w:val="009728C9"/>
    <w:rsid w:val="00973D7D"/>
    <w:rsid w:val="00974365"/>
    <w:rsid w:val="00976458"/>
    <w:rsid w:val="009767EA"/>
    <w:rsid w:val="00977977"/>
    <w:rsid w:val="00980A98"/>
    <w:rsid w:val="00980FC9"/>
    <w:rsid w:val="00981A09"/>
    <w:rsid w:val="009826DE"/>
    <w:rsid w:val="00983272"/>
    <w:rsid w:val="009833E3"/>
    <w:rsid w:val="00983E72"/>
    <w:rsid w:val="009844B3"/>
    <w:rsid w:val="0098451C"/>
    <w:rsid w:val="00985E38"/>
    <w:rsid w:val="009860DC"/>
    <w:rsid w:val="00986185"/>
    <w:rsid w:val="009905B2"/>
    <w:rsid w:val="009907FA"/>
    <w:rsid w:val="00990919"/>
    <w:rsid w:val="0099113D"/>
    <w:rsid w:val="009912E8"/>
    <w:rsid w:val="00991F10"/>
    <w:rsid w:val="00993121"/>
    <w:rsid w:val="009934C3"/>
    <w:rsid w:val="00993EAF"/>
    <w:rsid w:val="00994DEA"/>
    <w:rsid w:val="0099575D"/>
    <w:rsid w:val="009973E7"/>
    <w:rsid w:val="009A0537"/>
    <w:rsid w:val="009A077A"/>
    <w:rsid w:val="009A0F18"/>
    <w:rsid w:val="009A5D6C"/>
    <w:rsid w:val="009A5E3D"/>
    <w:rsid w:val="009A7036"/>
    <w:rsid w:val="009A7928"/>
    <w:rsid w:val="009B03EF"/>
    <w:rsid w:val="009B1AF6"/>
    <w:rsid w:val="009B23A7"/>
    <w:rsid w:val="009B2781"/>
    <w:rsid w:val="009B2AF8"/>
    <w:rsid w:val="009B308B"/>
    <w:rsid w:val="009B3AE4"/>
    <w:rsid w:val="009B3F82"/>
    <w:rsid w:val="009B4E06"/>
    <w:rsid w:val="009B5059"/>
    <w:rsid w:val="009B67C1"/>
    <w:rsid w:val="009B7D10"/>
    <w:rsid w:val="009C0D7E"/>
    <w:rsid w:val="009C1B3C"/>
    <w:rsid w:val="009C1BD7"/>
    <w:rsid w:val="009C3E72"/>
    <w:rsid w:val="009C48B8"/>
    <w:rsid w:val="009C5626"/>
    <w:rsid w:val="009C5D63"/>
    <w:rsid w:val="009C5F84"/>
    <w:rsid w:val="009D101F"/>
    <w:rsid w:val="009D2A78"/>
    <w:rsid w:val="009D2AFA"/>
    <w:rsid w:val="009D3025"/>
    <w:rsid w:val="009D4313"/>
    <w:rsid w:val="009D58CD"/>
    <w:rsid w:val="009D6545"/>
    <w:rsid w:val="009D71D0"/>
    <w:rsid w:val="009D7BD9"/>
    <w:rsid w:val="009E13F5"/>
    <w:rsid w:val="009E14EA"/>
    <w:rsid w:val="009E1FB9"/>
    <w:rsid w:val="009E215B"/>
    <w:rsid w:val="009E6C4B"/>
    <w:rsid w:val="009F17A2"/>
    <w:rsid w:val="009F2D3D"/>
    <w:rsid w:val="009F3B66"/>
    <w:rsid w:val="009F455B"/>
    <w:rsid w:val="009F6AB7"/>
    <w:rsid w:val="009F75FD"/>
    <w:rsid w:val="009F78FD"/>
    <w:rsid w:val="00A00454"/>
    <w:rsid w:val="00A004F8"/>
    <w:rsid w:val="00A010B0"/>
    <w:rsid w:val="00A0157E"/>
    <w:rsid w:val="00A04907"/>
    <w:rsid w:val="00A05774"/>
    <w:rsid w:val="00A05B28"/>
    <w:rsid w:val="00A07956"/>
    <w:rsid w:val="00A07BA3"/>
    <w:rsid w:val="00A111E6"/>
    <w:rsid w:val="00A113FD"/>
    <w:rsid w:val="00A117E2"/>
    <w:rsid w:val="00A12787"/>
    <w:rsid w:val="00A139C8"/>
    <w:rsid w:val="00A146E1"/>
    <w:rsid w:val="00A15275"/>
    <w:rsid w:val="00A158CE"/>
    <w:rsid w:val="00A16474"/>
    <w:rsid w:val="00A166A2"/>
    <w:rsid w:val="00A208CC"/>
    <w:rsid w:val="00A21257"/>
    <w:rsid w:val="00A218DE"/>
    <w:rsid w:val="00A220C1"/>
    <w:rsid w:val="00A22577"/>
    <w:rsid w:val="00A24062"/>
    <w:rsid w:val="00A241C8"/>
    <w:rsid w:val="00A2446A"/>
    <w:rsid w:val="00A268A9"/>
    <w:rsid w:val="00A2704C"/>
    <w:rsid w:val="00A2774E"/>
    <w:rsid w:val="00A30A9F"/>
    <w:rsid w:val="00A310DF"/>
    <w:rsid w:val="00A314E1"/>
    <w:rsid w:val="00A31627"/>
    <w:rsid w:val="00A32D56"/>
    <w:rsid w:val="00A33BD6"/>
    <w:rsid w:val="00A33F9C"/>
    <w:rsid w:val="00A34A16"/>
    <w:rsid w:val="00A3760E"/>
    <w:rsid w:val="00A378CC"/>
    <w:rsid w:val="00A37E3C"/>
    <w:rsid w:val="00A40C0F"/>
    <w:rsid w:val="00A40D92"/>
    <w:rsid w:val="00A4100B"/>
    <w:rsid w:val="00A41535"/>
    <w:rsid w:val="00A4169C"/>
    <w:rsid w:val="00A41C63"/>
    <w:rsid w:val="00A41D24"/>
    <w:rsid w:val="00A41E92"/>
    <w:rsid w:val="00A4216A"/>
    <w:rsid w:val="00A421CD"/>
    <w:rsid w:val="00A42323"/>
    <w:rsid w:val="00A42FEC"/>
    <w:rsid w:val="00A430B4"/>
    <w:rsid w:val="00A4365A"/>
    <w:rsid w:val="00A43FD0"/>
    <w:rsid w:val="00A45502"/>
    <w:rsid w:val="00A46B6B"/>
    <w:rsid w:val="00A507E5"/>
    <w:rsid w:val="00A54A66"/>
    <w:rsid w:val="00A56148"/>
    <w:rsid w:val="00A5623E"/>
    <w:rsid w:val="00A563C2"/>
    <w:rsid w:val="00A61300"/>
    <w:rsid w:val="00A625C7"/>
    <w:rsid w:val="00A62800"/>
    <w:rsid w:val="00A65A3B"/>
    <w:rsid w:val="00A66AEB"/>
    <w:rsid w:val="00A66CD5"/>
    <w:rsid w:val="00A70956"/>
    <w:rsid w:val="00A713B4"/>
    <w:rsid w:val="00A71DF5"/>
    <w:rsid w:val="00A72D0C"/>
    <w:rsid w:val="00A72E11"/>
    <w:rsid w:val="00A734CB"/>
    <w:rsid w:val="00A7405C"/>
    <w:rsid w:val="00A756DC"/>
    <w:rsid w:val="00A768B0"/>
    <w:rsid w:val="00A77495"/>
    <w:rsid w:val="00A82916"/>
    <w:rsid w:val="00A82CBC"/>
    <w:rsid w:val="00A82D51"/>
    <w:rsid w:val="00A84B50"/>
    <w:rsid w:val="00A8645A"/>
    <w:rsid w:val="00A87264"/>
    <w:rsid w:val="00A91797"/>
    <w:rsid w:val="00A919AD"/>
    <w:rsid w:val="00A919CA"/>
    <w:rsid w:val="00A94E03"/>
    <w:rsid w:val="00A94F5F"/>
    <w:rsid w:val="00A96EBA"/>
    <w:rsid w:val="00A9749E"/>
    <w:rsid w:val="00A977D0"/>
    <w:rsid w:val="00A97B22"/>
    <w:rsid w:val="00AA0CA8"/>
    <w:rsid w:val="00AA1D28"/>
    <w:rsid w:val="00AA20C5"/>
    <w:rsid w:val="00AA23AE"/>
    <w:rsid w:val="00AA23FE"/>
    <w:rsid w:val="00AA2C94"/>
    <w:rsid w:val="00AA51FE"/>
    <w:rsid w:val="00AA6609"/>
    <w:rsid w:val="00AB066F"/>
    <w:rsid w:val="00AB06C8"/>
    <w:rsid w:val="00AB07CA"/>
    <w:rsid w:val="00AB205D"/>
    <w:rsid w:val="00AB27E4"/>
    <w:rsid w:val="00AB4387"/>
    <w:rsid w:val="00AB6757"/>
    <w:rsid w:val="00AC0416"/>
    <w:rsid w:val="00AC1C44"/>
    <w:rsid w:val="00AC21AD"/>
    <w:rsid w:val="00AC2A01"/>
    <w:rsid w:val="00AC3F51"/>
    <w:rsid w:val="00AC42C2"/>
    <w:rsid w:val="00AC4871"/>
    <w:rsid w:val="00AC608F"/>
    <w:rsid w:val="00AC6BA6"/>
    <w:rsid w:val="00AC7AAC"/>
    <w:rsid w:val="00AC7C09"/>
    <w:rsid w:val="00AC7E06"/>
    <w:rsid w:val="00AD0461"/>
    <w:rsid w:val="00AD07E8"/>
    <w:rsid w:val="00AD0F93"/>
    <w:rsid w:val="00AD0FCF"/>
    <w:rsid w:val="00AD1C80"/>
    <w:rsid w:val="00AD32EC"/>
    <w:rsid w:val="00AD348D"/>
    <w:rsid w:val="00AD3BF5"/>
    <w:rsid w:val="00AD5748"/>
    <w:rsid w:val="00AD65EA"/>
    <w:rsid w:val="00AD7889"/>
    <w:rsid w:val="00AE0577"/>
    <w:rsid w:val="00AE0A38"/>
    <w:rsid w:val="00AE1F70"/>
    <w:rsid w:val="00AE21D7"/>
    <w:rsid w:val="00AE2845"/>
    <w:rsid w:val="00AE4716"/>
    <w:rsid w:val="00AE4A90"/>
    <w:rsid w:val="00AE5F1A"/>
    <w:rsid w:val="00AE66AF"/>
    <w:rsid w:val="00AE7E0E"/>
    <w:rsid w:val="00AF05E5"/>
    <w:rsid w:val="00AF356C"/>
    <w:rsid w:val="00AF39E9"/>
    <w:rsid w:val="00AF3BF3"/>
    <w:rsid w:val="00AF3DAB"/>
    <w:rsid w:val="00AF40B6"/>
    <w:rsid w:val="00AF4CB7"/>
    <w:rsid w:val="00AF5940"/>
    <w:rsid w:val="00AF73EA"/>
    <w:rsid w:val="00AF7F30"/>
    <w:rsid w:val="00B007EB"/>
    <w:rsid w:val="00B0104C"/>
    <w:rsid w:val="00B0227C"/>
    <w:rsid w:val="00B02AF3"/>
    <w:rsid w:val="00B053E0"/>
    <w:rsid w:val="00B06788"/>
    <w:rsid w:val="00B10A92"/>
    <w:rsid w:val="00B11B6D"/>
    <w:rsid w:val="00B11D11"/>
    <w:rsid w:val="00B11D61"/>
    <w:rsid w:val="00B129F5"/>
    <w:rsid w:val="00B12A4D"/>
    <w:rsid w:val="00B14AE7"/>
    <w:rsid w:val="00B1518B"/>
    <w:rsid w:val="00B176AC"/>
    <w:rsid w:val="00B17912"/>
    <w:rsid w:val="00B17AF9"/>
    <w:rsid w:val="00B2341E"/>
    <w:rsid w:val="00B23E6F"/>
    <w:rsid w:val="00B25045"/>
    <w:rsid w:val="00B265E3"/>
    <w:rsid w:val="00B301C4"/>
    <w:rsid w:val="00B32CC4"/>
    <w:rsid w:val="00B3312F"/>
    <w:rsid w:val="00B339F1"/>
    <w:rsid w:val="00B36E78"/>
    <w:rsid w:val="00B37AB5"/>
    <w:rsid w:val="00B37BE7"/>
    <w:rsid w:val="00B417B1"/>
    <w:rsid w:val="00B4200B"/>
    <w:rsid w:val="00B4297E"/>
    <w:rsid w:val="00B42998"/>
    <w:rsid w:val="00B42D8A"/>
    <w:rsid w:val="00B42F8C"/>
    <w:rsid w:val="00B432C0"/>
    <w:rsid w:val="00B4357F"/>
    <w:rsid w:val="00B43EEB"/>
    <w:rsid w:val="00B45655"/>
    <w:rsid w:val="00B47066"/>
    <w:rsid w:val="00B47240"/>
    <w:rsid w:val="00B51477"/>
    <w:rsid w:val="00B517F7"/>
    <w:rsid w:val="00B564C8"/>
    <w:rsid w:val="00B56F74"/>
    <w:rsid w:val="00B578FF"/>
    <w:rsid w:val="00B60731"/>
    <w:rsid w:val="00B60DCC"/>
    <w:rsid w:val="00B611A3"/>
    <w:rsid w:val="00B64CFE"/>
    <w:rsid w:val="00B660CB"/>
    <w:rsid w:val="00B66182"/>
    <w:rsid w:val="00B66B50"/>
    <w:rsid w:val="00B71831"/>
    <w:rsid w:val="00B71F26"/>
    <w:rsid w:val="00B724EA"/>
    <w:rsid w:val="00B72C1D"/>
    <w:rsid w:val="00B73250"/>
    <w:rsid w:val="00B74D58"/>
    <w:rsid w:val="00B757B2"/>
    <w:rsid w:val="00B76A0D"/>
    <w:rsid w:val="00B81564"/>
    <w:rsid w:val="00B81CF0"/>
    <w:rsid w:val="00B833F2"/>
    <w:rsid w:val="00B83717"/>
    <w:rsid w:val="00B83F61"/>
    <w:rsid w:val="00B84BB9"/>
    <w:rsid w:val="00B85899"/>
    <w:rsid w:val="00B85C90"/>
    <w:rsid w:val="00B85FF8"/>
    <w:rsid w:val="00B86169"/>
    <w:rsid w:val="00B86D88"/>
    <w:rsid w:val="00B87A04"/>
    <w:rsid w:val="00B90D7F"/>
    <w:rsid w:val="00B91CCB"/>
    <w:rsid w:val="00B91DD6"/>
    <w:rsid w:val="00B923B3"/>
    <w:rsid w:val="00B92E0D"/>
    <w:rsid w:val="00B9397D"/>
    <w:rsid w:val="00B95FFD"/>
    <w:rsid w:val="00B97865"/>
    <w:rsid w:val="00BA1E48"/>
    <w:rsid w:val="00BA46FE"/>
    <w:rsid w:val="00BA47C8"/>
    <w:rsid w:val="00BA50AB"/>
    <w:rsid w:val="00BA70E9"/>
    <w:rsid w:val="00BA7AC1"/>
    <w:rsid w:val="00BB07D9"/>
    <w:rsid w:val="00BB28C5"/>
    <w:rsid w:val="00BB2E5D"/>
    <w:rsid w:val="00BB3722"/>
    <w:rsid w:val="00BB3F4A"/>
    <w:rsid w:val="00BB6CBF"/>
    <w:rsid w:val="00BB7249"/>
    <w:rsid w:val="00BB7817"/>
    <w:rsid w:val="00BB7E41"/>
    <w:rsid w:val="00BC0B52"/>
    <w:rsid w:val="00BC25EC"/>
    <w:rsid w:val="00BC25ED"/>
    <w:rsid w:val="00BC2F1B"/>
    <w:rsid w:val="00BC3E43"/>
    <w:rsid w:val="00BC3F7D"/>
    <w:rsid w:val="00BC479B"/>
    <w:rsid w:val="00BC48D6"/>
    <w:rsid w:val="00BC52BB"/>
    <w:rsid w:val="00BC7C74"/>
    <w:rsid w:val="00BD105B"/>
    <w:rsid w:val="00BD29AD"/>
    <w:rsid w:val="00BD41E4"/>
    <w:rsid w:val="00BD4F61"/>
    <w:rsid w:val="00BD51F6"/>
    <w:rsid w:val="00BD5E8E"/>
    <w:rsid w:val="00BD6FE1"/>
    <w:rsid w:val="00BD7501"/>
    <w:rsid w:val="00BE364F"/>
    <w:rsid w:val="00BE382E"/>
    <w:rsid w:val="00BE4CB4"/>
    <w:rsid w:val="00BE585A"/>
    <w:rsid w:val="00BE5973"/>
    <w:rsid w:val="00BE5CE3"/>
    <w:rsid w:val="00BE602F"/>
    <w:rsid w:val="00BE63B3"/>
    <w:rsid w:val="00BE74F8"/>
    <w:rsid w:val="00BE773F"/>
    <w:rsid w:val="00BF20C7"/>
    <w:rsid w:val="00BF24F5"/>
    <w:rsid w:val="00BF2904"/>
    <w:rsid w:val="00BF3570"/>
    <w:rsid w:val="00BF3EED"/>
    <w:rsid w:val="00BF4003"/>
    <w:rsid w:val="00BF41E9"/>
    <w:rsid w:val="00BF5150"/>
    <w:rsid w:val="00BF5B86"/>
    <w:rsid w:val="00C00179"/>
    <w:rsid w:val="00C00295"/>
    <w:rsid w:val="00C00FA0"/>
    <w:rsid w:val="00C0175D"/>
    <w:rsid w:val="00C02006"/>
    <w:rsid w:val="00C020CA"/>
    <w:rsid w:val="00C028C2"/>
    <w:rsid w:val="00C0347F"/>
    <w:rsid w:val="00C04495"/>
    <w:rsid w:val="00C04CA0"/>
    <w:rsid w:val="00C05403"/>
    <w:rsid w:val="00C05BC4"/>
    <w:rsid w:val="00C06D78"/>
    <w:rsid w:val="00C07B22"/>
    <w:rsid w:val="00C07F58"/>
    <w:rsid w:val="00C11BA0"/>
    <w:rsid w:val="00C13C5B"/>
    <w:rsid w:val="00C14E09"/>
    <w:rsid w:val="00C16831"/>
    <w:rsid w:val="00C17119"/>
    <w:rsid w:val="00C175BC"/>
    <w:rsid w:val="00C17F24"/>
    <w:rsid w:val="00C205FE"/>
    <w:rsid w:val="00C20BAE"/>
    <w:rsid w:val="00C2105C"/>
    <w:rsid w:val="00C21681"/>
    <w:rsid w:val="00C2365B"/>
    <w:rsid w:val="00C241C2"/>
    <w:rsid w:val="00C243D2"/>
    <w:rsid w:val="00C24688"/>
    <w:rsid w:val="00C25956"/>
    <w:rsid w:val="00C25FAC"/>
    <w:rsid w:val="00C272C7"/>
    <w:rsid w:val="00C27814"/>
    <w:rsid w:val="00C32E46"/>
    <w:rsid w:val="00C3361C"/>
    <w:rsid w:val="00C35A6A"/>
    <w:rsid w:val="00C35CED"/>
    <w:rsid w:val="00C41E25"/>
    <w:rsid w:val="00C42340"/>
    <w:rsid w:val="00C42A13"/>
    <w:rsid w:val="00C436C0"/>
    <w:rsid w:val="00C44471"/>
    <w:rsid w:val="00C44F9F"/>
    <w:rsid w:val="00C45698"/>
    <w:rsid w:val="00C4594B"/>
    <w:rsid w:val="00C46AAF"/>
    <w:rsid w:val="00C478DC"/>
    <w:rsid w:val="00C47F33"/>
    <w:rsid w:val="00C50832"/>
    <w:rsid w:val="00C52816"/>
    <w:rsid w:val="00C5333F"/>
    <w:rsid w:val="00C54239"/>
    <w:rsid w:val="00C55064"/>
    <w:rsid w:val="00C60A9D"/>
    <w:rsid w:val="00C612B3"/>
    <w:rsid w:val="00C62762"/>
    <w:rsid w:val="00C634FF"/>
    <w:rsid w:val="00C6371A"/>
    <w:rsid w:val="00C67AE8"/>
    <w:rsid w:val="00C67BFD"/>
    <w:rsid w:val="00C70DD3"/>
    <w:rsid w:val="00C71482"/>
    <w:rsid w:val="00C723B0"/>
    <w:rsid w:val="00C73112"/>
    <w:rsid w:val="00C73EED"/>
    <w:rsid w:val="00C74809"/>
    <w:rsid w:val="00C74A8B"/>
    <w:rsid w:val="00C767DF"/>
    <w:rsid w:val="00C77678"/>
    <w:rsid w:val="00C80FB9"/>
    <w:rsid w:val="00C818D2"/>
    <w:rsid w:val="00C82151"/>
    <w:rsid w:val="00C82B0F"/>
    <w:rsid w:val="00C82E61"/>
    <w:rsid w:val="00C8315C"/>
    <w:rsid w:val="00C834C7"/>
    <w:rsid w:val="00C836D5"/>
    <w:rsid w:val="00C83A34"/>
    <w:rsid w:val="00C83F86"/>
    <w:rsid w:val="00C844EE"/>
    <w:rsid w:val="00C846A6"/>
    <w:rsid w:val="00C84A88"/>
    <w:rsid w:val="00C854CE"/>
    <w:rsid w:val="00C87E1F"/>
    <w:rsid w:val="00C909A0"/>
    <w:rsid w:val="00C91809"/>
    <w:rsid w:val="00C91BFC"/>
    <w:rsid w:val="00C928F1"/>
    <w:rsid w:val="00C9397F"/>
    <w:rsid w:val="00C96800"/>
    <w:rsid w:val="00CA023E"/>
    <w:rsid w:val="00CA0A43"/>
    <w:rsid w:val="00CA2676"/>
    <w:rsid w:val="00CA27E2"/>
    <w:rsid w:val="00CA54C2"/>
    <w:rsid w:val="00CA5912"/>
    <w:rsid w:val="00CA7762"/>
    <w:rsid w:val="00CA77B4"/>
    <w:rsid w:val="00CB0AC5"/>
    <w:rsid w:val="00CB1AF4"/>
    <w:rsid w:val="00CB1EE6"/>
    <w:rsid w:val="00CB2851"/>
    <w:rsid w:val="00CB29A2"/>
    <w:rsid w:val="00CB4492"/>
    <w:rsid w:val="00CB47F1"/>
    <w:rsid w:val="00CB5386"/>
    <w:rsid w:val="00CB55B0"/>
    <w:rsid w:val="00CB595B"/>
    <w:rsid w:val="00CB5A36"/>
    <w:rsid w:val="00CB5D12"/>
    <w:rsid w:val="00CB6532"/>
    <w:rsid w:val="00CB6904"/>
    <w:rsid w:val="00CB7BC7"/>
    <w:rsid w:val="00CC24F8"/>
    <w:rsid w:val="00CC2770"/>
    <w:rsid w:val="00CC347B"/>
    <w:rsid w:val="00CC375B"/>
    <w:rsid w:val="00CC37AB"/>
    <w:rsid w:val="00CC4234"/>
    <w:rsid w:val="00CC520B"/>
    <w:rsid w:val="00CC68C9"/>
    <w:rsid w:val="00CC6D9E"/>
    <w:rsid w:val="00CD2844"/>
    <w:rsid w:val="00CD4642"/>
    <w:rsid w:val="00CD5D8F"/>
    <w:rsid w:val="00CD7196"/>
    <w:rsid w:val="00CD7CD8"/>
    <w:rsid w:val="00CE0A18"/>
    <w:rsid w:val="00CE1C99"/>
    <w:rsid w:val="00CE1F26"/>
    <w:rsid w:val="00CE2D4B"/>
    <w:rsid w:val="00CE4C37"/>
    <w:rsid w:val="00CE54B6"/>
    <w:rsid w:val="00CE5855"/>
    <w:rsid w:val="00CE76DB"/>
    <w:rsid w:val="00CE7EB1"/>
    <w:rsid w:val="00CF0957"/>
    <w:rsid w:val="00CF327C"/>
    <w:rsid w:val="00D00E9D"/>
    <w:rsid w:val="00D00FF0"/>
    <w:rsid w:val="00D02E61"/>
    <w:rsid w:val="00D046E4"/>
    <w:rsid w:val="00D058C3"/>
    <w:rsid w:val="00D07874"/>
    <w:rsid w:val="00D078CE"/>
    <w:rsid w:val="00D07B68"/>
    <w:rsid w:val="00D07FAD"/>
    <w:rsid w:val="00D10A7B"/>
    <w:rsid w:val="00D120E7"/>
    <w:rsid w:val="00D12FD0"/>
    <w:rsid w:val="00D13FA6"/>
    <w:rsid w:val="00D141DC"/>
    <w:rsid w:val="00D153D4"/>
    <w:rsid w:val="00D154A9"/>
    <w:rsid w:val="00D16604"/>
    <w:rsid w:val="00D1729C"/>
    <w:rsid w:val="00D20514"/>
    <w:rsid w:val="00D209E5"/>
    <w:rsid w:val="00D2118C"/>
    <w:rsid w:val="00D21495"/>
    <w:rsid w:val="00D22500"/>
    <w:rsid w:val="00D23367"/>
    <w:rsid w:val="00D30C32"/>
    <w:rsid w:val="00D31A6A"/>
    <w:rsid w:val="00D32D9A"/>
    <w:rsid w:val="00D32F98"/>
    <w:rsid w:val="00D34C31"/>
    <w:rsid w:val="00D3664E"/>
    <w:rsid w:val="00D372DB"/>
    <w:rsid w:val="00D37522"/>
    <w:rsid w:val="00D40A84"/>
    <w:rsid w:val="00D40B63"/>
    <w:rsid w:val="00D43574"/>
    <w:rsid w:val="00D436A1"/>
    <w:rsid w:val="00D438DB"/>
    <w:rsid w:val="00D43B4C"/>
    <w:rsid w:val="00D4417B"/>
    <w:rsid w:val="00D4422D"/>
    <w:rsid w:val="00D44635"/>
    <w:rsid w:val="00D44911"/>
    <w:rsid w:val="00D44AFB"/>
    <w:rsid w:val="00D4508A"/>
    <w:rsid w:val="00D46EDE"/>
    <w:rsid w:val="00D51641"/>
    <w:rsid w:val="00D520B6"/>
    <w:rsid w:val="00D54CC2"/>
    <w:rsid w:val="00D5533B"/>
    <w:rsid w:val="00D55490"/>
    <w:rsid w:val="00D55E40"/>
    <w:rsid w:val="00D577FA"/>
    <w:rsid w:val="00D610DA"/>
    <w:rsid w:val="00D61A77"/>
    <w:rsid w:val="00D66109"/>
    <w:rsid w:val="00D66F8B"/>
    <w:rsid w:val="00D67857"/>
    <w:rsid w:val="00D70157"/>
    <w:rsid w:val="00D70B0D"/>
    <w:rsid w:val="00D71150"/>
    <w:rsid w:val="00D71A64"/>
    <w:rsid w:val="00D71CD5"/>
    <w:rsid w:val="00D72767"/>
    <w:rsid w:val="00D7333D"/>
    <w:rsid w:val="00D74A3B"/>
    <w:rsid w:val="00D75615"/>
    <w:rsid w:val="00D775BE"/>
    <w:rsid w:val="00D802FE"/>
    <w:rsid w:val="00D818EC"/>
    <w:rsid w:val="00D81E91"/>
    <w:rsid w:val="00D81F2F"/>
    <w:rsid w:val="00D83450"/>
    <w:rsid w:val="00D84A6A"/>
    <w:rsid w:val="00D84CBD"/>
    <w:rsid w:val="00D853F3"/>
    <w:rsid w:val="00D866CB"/>
    <w:rsid w:val="00D87515"/>
    <w:rsid w:val="00D91754"/>
    <w:rsid w:val="00D92BF9"/>
    <w:rsid w:val="00D9319A"/>
    <w:rsid w:val="00D94692"/>
    <w:rsid w:val="00D94870"/>
    <w:rsid w:val="00D94C9D"/>
    <w:rsid w:val="00D9554E"/>
    <w:rsid w:val="00D96516"/>
    <w:rsid w:val="00D96C34"/>
    <w:rsid w:val="00D97317"/>
    <w:rsid w:val="00D97EB5"/>
    <w:rsid w:val="00DA2A78"/>
    <w:rsid w:val="00DA2B3B"/>
    <w:rsid w:val="00DA3116"/>
    <w:rsid w:val="00DA3C97"/>
    <w:rsid w:val="00DA3F3B"/>
    <w:rsid w:val="00DA4894"/>
    <w:rsid w:val="00DA5FEE"/>
    <w:rsid w:val="00DA67C3"/>
    <w:rsid w:val="00DA7196"/>
    <w:rsid w:val="00DB0698"/>
    <w:rsid w:val="00DB180E"/>
    <w:rsid w:val="00DB1C8A"/>
    <w:rsid w:val="00DB24FD"/>
    <w:rsid w:val="00DB2BFA"/>
    <w:rsid w:val="00DB357E"/>
    <w:rsid w:val="00DB360F"/>
    <w:rsid w:val="00DB4740"/>
    <w:rsid w:val="00DB47DE"/>
    <w:rsid w:val="00DB60EF"/>
    <w:rsid w:val="00DB6B4E"/>
    <w:rsid w:val="00DC2EF2"/>
    <w:rsid w:val="00DC39A1"/>
    <w:rsid w:val="00DC4029"/>
    <w:rsid w:val="00DC40C1"/>
    <w:rsid w:val="00DC478A"/>
    <w:rsid w:val="00DC5222"/>
    <w:rsid w:val="00DC5D4E"/>
    <w:rsid w:val="00DC6675"/>
    <w:rsid w:val="00DC72AA"/>
    <w:rsid w:val="00DD2E4C"/>
    <w:rsid w:val="00DD53A1"/>
    <w:rsid w:val="00DD5AEB"/>
    <w:rsid w:val="00DD6288"/>
    <w:rsid w:val="00DE0A5B"/>
    <w:rsid w:val="00DE0E2A"/>
    <w:rsid w:val="00DE288E"/>
    <w:rsid w:val="00DE324B"/>
    <w:rsid w:val="00DE3BE2"/>
    <w:rsid w:val="00DE41D2"/>
    <w:rsid w:val="00DE6395"/>
    <w:rsid w:val="00DE699B"/>
    <w:rsid w:val="00DE6E56"/>
    <w:rsid w:val="00DF08C4"/>
    <w:rsid w:val="00DF2F24"/>
    <w:rsid w:val="00DF6A6A"/>
    <w:rsid w:val="00DF7F3C"/>
    <w:rsid w:val="00E0126E"/>
    <w:rsid w:val="00E01533"/>
    <w:rsid w:val="00E02E95"/>
    <w:rsid w:val="00E03237"/>
    <w:rsid w:val="00E03AA6"/>
    <w:rsid w:val="00E065A4"/>
    <w:rsid w:val="00E07926"/>
    <w:rsid w:val="00E123F4"/>
    <w:rsid w:val="00E1246C"/>
    <w:rsid w:val="00E12A42"/>
    <w:rsid w:val="00E12D87"/>
    <w:rsid w:val="00E135EF"/>
    <w:rsid w:val="00E14638"/>
    <w:rsid w:val="00E16A48"/>
    <w:rsid w:val="00E20CD8"/>
    <w:rsid w:val="00E21529"/>
    <w:rsid w:val="00E21B99"/>
    <w:rsid w:val="00E221B7"/>
    <w:rsid w:val="00E2323C"/>
    <w:rsid w:val="00E23A19"/>
    <w:rsid w:val="00E242CC"/>
    <w:rsid w:val="00E26207"/>
    <w:rsid w:val="00E30B3F"/>
    <w:rsid w:val="00E316EE"/>
    <w:rsid w:val="00E33003"/>
    <w:rsid w:val="00E331C6"/>
    <w:rsid w:val="00E33C7D"/>
    <w:rsid w:val="00E340FD"/>
    <w:rsid w:val="00E344F6"/>
    <w:rsid w:val="00E35CC5"/>
    <w:rsid w:val="00E3768D"/>
    <w:rsid w:val="00E40288"/>
    <w:rsid w:val="00E42687"/>
    <w:rsid w:val="00E42911"/>
    <w:rsid w:val="00E42C10"/>
    <w:rsid w:val="00E4347D"/>
    <w:rsid w:val="00E43E5E"/>
    <w:rsid w:val="00E4549D"/>
    <w:rsid w:val="00E45606"/>
    <w:rsid w:val="00E4590C"/>
    <w:rsid w:val="00E45A76"/>
    <w:rsid w:val="00E460AC"/>
    <w:rsid w:val="00E46CF2"/>
    <w:rsid w:val="00E475F5"/>
    <w:rsid w:val="00E50792"/>
    <w:rsid w:val="00E50B2C"/>
    <w:rsid w:val="00E50F55"/>
    <w:rsid w:val="00E51A02"/>
    <w:rsid w:val="00E5344D"/>
    <w:rsid w:val="00E543AB"/>
    <w:rsid w:val="00E5589E"/>
    <w:rsid w:val="00E55A15"/>
    <w:rsid w:val="00E55C91"/>
    <w:rsid w:val="00E55F6D"/>
    <w:rsid w:val="00E6087A"/>
    <w:rsid w:val="00E63D78"/>
    <w:rsid w:val="00E645AF"/>
    <w:rsid w:val="00E6591F"/>
    <w:rsid w:val="00E659BE"/>
    <w:rsid w:val="00E65A0C"/>
    <w:rsid w:val="00E66581"/>
    <w:rsid w:val="00E66E08"/>
    <w:rsid w:val="00E67F8D"/>
    <w:rsid w:val="00E70873"/>
    <w:rsid w:val="00E718DE"/>
    <w:rsid w:val="00E7250D"/>
    <w:rsid w:val="00E74C66"/>
    <w:rsid w:val="00E75D97"/>
    <w:rsid w:val="00E76B2C"/>
    <w:rsid w:val="00E80CFE"/>
    <w:rsid w:val="00E8102F"/>
    <w:rsid w:val="00E827B9"/>
    <w:rsid w:val="00E83224"/>
    <w:rsid w:val="00E83DC2"/>
    <w:rsid w:val="00E83FD5"/>
    <w:rsid w:val="00E856B4"/>
    <w:rsid w:val="00E86DD4"/>
    <w:rsid w:val="00E87F58"/>
    <w:rsid w:val="00E9061C"/>
    <w:rsid w:val="00E93844"/>
    <w:rsid w:val="00E93A3A"/>
    <w:rsid w:val="00EA0A48"/>
    <w:rsid w:val="00EA119C"/>
    <w:rsid w:val="00EA2BBC"/>
    <w:rsid w:val="00EA3DF1"/>
    <w:rsid w:val="00EA4087"/>
    <w:rsid w:val="00EA41D6"/>
    <w:rsid w:val="00EA4D13"/>
    <w:rsid w:val="00EA4D75"/>
    <w:rsid w:val="00EA4DF1"/>
    <w:rsid w:val="00EA5266"/>
    <w:rsid w:val="00EA7E56"/>
    <w:rsid w:val="00EB16FD"/>
    <w:rsid w:val="00EB1781"/>
    <w:rsid w:val="00EB189A"/>
    <w:rsid w:val="00EB41E9"/>
    <w:rsid w:val="00EB4467"/>
    <w:rsid w:val="00EB4764"/>
    <w:rsid w:val="00EB47B0"/>
    <w:rsid w:val="00EB4C06"/>
    <w:rsid w:val="00EB58CD"/>
    <w:rsid w:val="00EB5DA9"/>
    <w:rsid w:val="00EB6351"/>
    <w:rsid w:val="00EB6508"/>
    <w:rsid w:val="00EB6638"/>
    <w:rsid w:val="00EC0008"/>
    <w:rsid w:val="00EC0C32"/>
    <w:rsid w:val="00EC103D"/>
    <w:rsid w:val="00EC1F65"/>
    <w:rsid w:val="00EC212A"/>
    <w:rsid w:val="00EC24F9"/>
    <w:rsid w:val="00EC2818"/>
    <w:rsid w:val="00EC2956"/>
    <w:rsid w:val="00EC4B57"/>
    <w:rsid w:val="00EC5781"/>
    <w:rsid w:val="00EC608D"/>
    <w:rsid w:val="00EC657F"/>
    <w:rsid w:val="00EC6921"/>
    <w:rsid w:val="00EC6C01"/>
    <w:rsid w:val="00EC6F00"/>
    <w:rsid w:val="00EC70AF"/>
    <w:rsid w:val="00ED1E12"/>
    <w:rsid w:val="00ED3A9E"/>
    <w:rsid w:val="00ED3BF2"/>
    <w:rsid w:val="00ED447A"/>
    <w:rsid w:val="00ED5258"/>
    <w:rsid w:val="00ED5B20"/>
    <w:rsid w:val="00ED6950"/>
    <w:rsid w:val="00EE039B"/>
    <w:rsid w:val="00EE0675"/>
    <w:rsid w:val="00EE097C"/>
    <w:rsid w:val="00EE34B2"/>
    <w:rsid w:val="00EE4631"/>
    <w:rsid w:val="00EE4B6A"/>
    <w:rsid w:val="00EE57B4"/>
    <w:rsid w:val="00EF0DCC"/>
    <w:rsid w:val="00EF1A61"/>
    <w:rsid w:val="00EF22FD"/>
    <w:rsid w:val="00EF2F15"/>
    <w:rsid w:val="00F03CDC"/>
    <w:rsid w:val="00F04E6C"/>
    <w:rsid w:val="00F06878"/>
    <w:rsid w:val="00F0702F"/>
    <w:rsid w:val="00F0703F"/>
    <w:rsid w:val="00F0709C"/>
    <w:rsid w:val="00F07250"/>
    <w:rsid w:val="00F13F55"/>
    <w:rsid w:val="00F140ED"/>
    <w:rsid w:val="00F1519F"/>
    <w:rsid w:val="00F169E9"/>
    <w:rsid w:val="00F17304"/>
    <w:rsid w:val="00F2091B"/>
    <w:rsid w:val="00F20CE9"/>
    <w:rsid w:val="00F215B7"/>
    <w:rsid w:val="00F22012"/>
    <w:rsid w:val="00F232B7"/>
    <w:rsid w:val="00F24A82"/>
    <w:rsid w:val="00F2557E"/>
    <w:rsid w:val="00F2636A"/>
    <w:rsid w:val="00F26FD4"/>
    <w:rsid w:val="00F34838"/>
    <w:rsid w:val="00F34849"/>
    <w:rsid w:val="00F34954"/>
    <w:rsid w:val="00F34AB1"/>
    <w:rsid w:val="00F3510D"/>
    <w:rsid w:val="00F37351"/>
    <w:rsid w:val="00F37CE6"/>
    <w:rsid w:val="00F41468"/>
    <w:rsid w:val="00F421AB"/>
    <w:rsid w:val="00F427DB"/>
    <w:rsid w:val="00F44900"/>
    <w:rsid w:val="00F45F61"/>
    <w:rsid w:val="00F47E86"/>
    <w:rsid w:val="00F52332"/>
    <w:rsid w:val="00F534A0"/>
    <w:rsid w:val="00F53984"/>
    <w:rsid w:val="00F55FE0"/>
    <w:rsid w:val="00F5636A"/>
    <w:rsid w:val="00F6203C"/>
    <w:rsid w:val="00F623EC"/>
    <w:rsid w:val="00F648E7"/>
    <w:rsid w:val="00F65FCB"/>
    <w:rsid w:val="00F6682C"/>
    <w:rsid w:val="00F6684E"/>
    <w:rsid w:val="00F67272"/>
    <w:rsid w:val="00F70F47"/>
    <w:rsid w:val="00F717B4"/>
    <w:rsid w:val="00F71F21"/>
    <w:rsid w:val="00F72D4B"/>
    <w:rsid w:val="00F741E0"/>
    <w:rsid w:val="00F7456D"/>
    <w:rsid w:val="00F75F9E"/>
    <w:rsid w:val="00F76888"/>
    <w:rsid w:val="00F770D6"/>
    <w:rsid w:val="00F7741E"/>
    <w:rsid w:val="00F7796C"/>
    <w:rsid w:val="00F77F29"/>
    <w:rsid w:val="00F804EC"/>
    <w:rsid w:val="00F80B7F"/>
    <w:rsid w:val="00F80ED1"/>
    <w:rsid w:val="00F847F4"/>
    <w:rsid w:val="00F85048"/>
    <w:rsid w:val="00F851CB"/>
    <w:rsid w:val="00F8598B"/>
    <w:rsid w:val="00F863E4"/>
    <w:rsid w:val="00F864E8"/>
    <w:rsid w:val="00F8691B"/>
    <w:rsid w:val="00F86A8D"/>
    <w:rsid w:val="00F90FEA"/>
    <w:rsid w:val="00F916FD"/>
    <w:rsid w:val="00F91B2E"/>
    <w:rsid w:val="00F92235"/>
    <w:rsid w:val="00F93978"/>
    <w:rsid w:val="00F939A5"/>
    <w:rsid w:val="00F93BBF"/>
    <w:rsid w:val="00F940C4"/>
    <w:rsid w:val="00F94438"/>
    <w:rsid w:val="00F94514"/>
    <w:rsid w:val="00F9551C"/>
    <w:rsid w:val="00F95572"/>
    <w:rsid w:val="00F95CA0"/>
    <w:rsid w:val="00F95DE0"/>
    <w:rsid w:val="00F9606F"/>
    <w:rsid w:val="00F969E8"/>
    <w:rsid w:val="00FA0190"/>
    <w:rsid w:val="00FA0436"/>
    <w:rsid w:val="00FA0F3F"/>
    <w:rsid w:val="00FA1969"/>
    <w:rsid w:val="00FA3090"/>
    <w:rsid w:val="00FA3744"/>
    <w:rsid w:val="00FA5F97"/>
    <w:rsid w:val="00FA6076"/>
    <w:rsid w:val="00FA722F"/>
    <w:rsid w:val="00FB03FC"/>
    <w:rsid w:val="00FB0E09"/>
    <w:rsid w:val="00FB45AD"/>
    <w:rsid w:val="00FB52B2"/>
    <w:rsid w:val="00FB6143"/>
    <w:rsid w:val="00FC15E9"/>
    <w:rsid w:val="00FC1D27"/>
    <w:rsid w:val="00FC1FAE"/>
    <w:rsid w:val="00FC2E02"/>
    <w:rsid w:val="00FC3787"/>
    <w:rsid w:val="00FC3ED1"/>
    <w:rsid w:val="00FD01C4"/>
    <w:rsid w:val="00FD05B6"/>
    <w:rsid w:val="00FD0E08"/>
    <w:rsid w:val="00FD14E5"/>
    <w:rsid w:val="00FD197D"/>
    <w:rsid w:val="00FD7840"/>
    <w:rsid w:val="00FD7AE8"/>
    <w:rsid w:val="00FE0AA2"/>
    <w:rsid w:val="00FE1781"/>
    <w:rsid w:val="00FE2B9A"/>
    <w:rsid w:val="00FE344C"/>
    <w:rsid w:val="00FE4D79"/>
    <w:rsid w:val="00FE508D"/>
    <w:rsid w:val="00FE6D0A"/>
    <w:rsid w:val="00FE75B1"/>
    <w:rsid w:val="00FE78C8"/>
    <w:rsid w:val="00FE7D16"/>
    <w:rsid w:val="00FF056F"/>
    <w:rsid w:val="00FF15D3"/>
    <w:rsid w:val="00FF23E4"/>
    <w:rsid w:val="00FF2B24"/>
    <w:rsid w:val="00FF31BE"/>
    <w:rsid w:val="00FF3FB3"/>
    <w:rsid w:val="00FF5335"/>
    <w:rsid w:val="00FF5F1B"/>
    <w:rsid w:val="00FF69A7"/>
    <w:rsid w:val="00FF72E2"/>
    <w:rsid w:val="00FF7C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662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65BE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65BE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065BE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065BE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065BE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065BE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065BE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extList">
    <w:name w:val="ConsPlusTextList"/>
    <w:rsid w:val="00065BED"/>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29BE05C28DAE8CC3AA1F1110C77827DC8851737C2D77C152F58E11687F9B9D50A6A9C482F9AC03FFR5o3L" TargetMode="External"/><Relationship Id="rId299" Type="http://schemas.openxmlformats.org/officeDocument/2006/relationships/hyperlink" Target="consultantplus://offline/ref=29BE05C28DAE8CC3AA1F1110C77827DC8B58767D2271C152F58E11687F9B9D50A6A9C482F9AC03FCR5oFL" TargetMode="External"/><Relationship Id="rId21" Type="http://schemas.openxmlformats.org/officeDocument/2006/relationships/hyperlink" Target="consultantplus://offline/ref=29BE05C28DAE8CC3AA1F1110C77827DC8B56777F247FC152F58E11687F9B9D50A6A9C482F9AC03FER5o2L" TargetMode="External"/><Relationship Id="rId42" Type="http://schemas.openxmlformats.org/officeDocument/2006/relationships/hyperlink" Target="consultantplus://offline/ref=29BE05C28DAE8CC3AA1F1110C77827DC8B50737A2170C152F58E11687F9B9D50A6A9C482F9AC03FCR5oBL" TargetMode="External"/><Relationship Id="rId63" Type="http://schemas.openxmlformats.org/officeDocument/2006/relationships/hyperlink" Target="consultantplus://offline/ref=29BE05C28DAE8CC3AA1F1110C77827DC8B59787F2572C152F58E11687F9B9D50A6A9C482F9AC03FFR5o3L" TargetMode="External"/><Relationship Id="rId84" Type="http://schemas.openxmlformats.org/officeDocument/2006/relationships/hyperlink" Target="consultantplus://offline/ref=29BE05C28DAE8CC3AA1F1110C77827DC8B50737A2170C152F58E11687F9B9D50A6A9C482F9AC03FDR5o3L" TargetMode="External"/><Relationship Id="rId138" Type="http://schemas.openxmlformats.org/officeDocument/2006/relationships/hyperlink" Target="consultantplus://offline/ref=29BE05C28DAE8CC3AA1F1110C77827DC8B56747E2D75C152F58E11687F9B9D50A6A9C482F9AC03FFR5oDL" TargetMode="External"/><Relationship Id="rId159" Type="http://schemas.openxmlformats.org/officeDocument/2006/relationships/hyperlink" Target="consultantplus://offline/ref=29BE05C28DAE8CC3AA1F1110C77827DC885177792573C152F58E11687F9B9D50A6A9C482F9AC03FDR5oFL" TargetMode="External"/><Relationship Id="rId170" Type="http://schemas.openxmlformats.org/officeDocument/2006/relationships/hyperlink" Target="consultantplus://offline/ref=29BE05C28DAE8CC3AA1F1110C77827DC8851737C2D77C152F58E11687F9B9D50A6A9C482F9AC03FDR5o9L" TargetMode="External"/><Relationship Id="rId191" Type="http://schemas.openxmlformats.org/officeDocument/2006/relationships/hyperlink" Target="consultantplus://offline/ref=29BE05C28DAE8CC3AA1F1110C77827DC8B59757B2176C152F58E11687F9B9D50A6A9C482F9AC03FER5o2L" TargetMode="External"/><Relationship Id="rId205" Type="http://schemas.openxmlformats.org/officeDocument/2006/relationships/hyperlink" Target="consultantplus://offline/ref=29BE05C28DAE8CC3AA1F1110C77827DC8B5875742477C152F58E11687F9B9D50A6A9C482F9AC03FDR5o8L" TargetMode="External"/><Relationship Id="rId226" Type="http://schemas.openxmlformats.org/officeDocument/2006/relationships/hyperlink" Target="consultantplus://offline/ref=29BE05C28DAE8CC3AA1F1110C77827DC885177792372C152F58E11687F9B9D50A6A9C482F9AD06F8R5o2L" TargetMode="External"/><Relationship Id="rId247" Type="http://schemas.openxmlformats.org/officeDocument/2006/relationships/hyperlink" Target="consultantplus://offline/ref=29BE05C28DAE8CC3AA1F1110C77827DC885177792372C152F58E11687F9B9D50A6A9C480F8RAo9L" TargetMode="External"/><Relationship Id="rId107" Type="http://schemas.openxmlformats.org/officeDocument/2006/relationships/hyperlink" Target="consultantplus://offline/ref=29BE05C28DAE8CC3AA1F1110C77827DC885177792372C152F58E11687F9B9D50A6A9C482F9AD06FBR5o3L" TargetMode="External"/><Relationship Id="rId268" Type="http://schemas.openxmlformats.org/officeDocument/2006/relationships/hyperlink" Target="consultantplus://offline/ref=29BE05C28DAE8CC3AA1F1110C77827DC885177792372C152F58E11687F9B9D50A6A9C482F9AD06F7R5oDL" TargetMode="External"/><Relationship Id="rId289" Type="http://schemas.openxmlformats.org/officeDocument/2006/relationships/image" Target="media/image7.wmf"/><Relationship Id="rId11" Type="http://schemas.openxmlformats.org/officeDocument/2006/relationships/hyperlink" Target="consultantplus://offline/ref=29BE05C28DAE8CC3AA1F1110C77827DC8B59737A2C7FC152F58E11687F9B9D50A6A9C482F9AC02FFR5oEL" TargetMode="External"/><Relationship Id="rId32" Type="http://schemas.openxmlformats.org/officeDocument/2006/relationships/hyperlink" Target="consultantplus://offline/ref=29BE05C28DAE8CC3AA1F1110C77827DC8851787C2577C152F58E11687F9B9D50A6A9C482F9AC03FER5o2L" TargetMode="External"/><Relationship Id="rId53" Type="http://schemas.openxmlformats.org/officeDocument/2006/relationships/hyperlink" Target="consultantplus://offline/ref=29BE05C28DAE8CC3AA1F1110C77827DC8B5579782D7EC152F58E11687F9B9D50A6A9C482F9AC03FER5o2L" TargetMode="External"/><Relationship Id="rId74" Type="http://schemas.openxmlformats.org/officeDocument/2006/relationships/hyperlink" Target="consultantplus://offline/ref=29BE05C28DAE8CC3AA1F1110C77827DC8B56777F2575C152F58E11687F9B9D50A6A9C482F9AC03FFR5oFL" TargetMode="External"/><Relationship Id="rId128" Type="http://schemas.openxmlformats.org/officeDocument/2006/relationships/hyperlink" Target="consultantplus://offline/ref=29BE05C28DAE8CC3AA1F1110C77827DC8B58727C2074C152F58E11687F9B9D50A6A9C482F9AC03FFR5oBL" TargetMode="External"/><Relationship Id="rId149" Type="http://schemas.openxmlformats.org/officeDocument/2006/relationships/hyperlink" Target="consultantplus://offline/ref=29BE05C28DAE8CC3AA1F1110C77827DC8B58767D2271C152F58E11687F9B9D50A6A9C482F9AC03FFR5o9L" TargetMode="External"/><Relationship Id="rId5" Type="http://schemas.openxmlformats.org/officeDocument/2006/relationships/hyperlink" Target="consultantplus://offline/ref=29BE05C28DAE8CC3AA1F1110C77827DC8850727C2374C152F58E11687F9B9D50A6A9C482F9AC07FCR5oFL" TargetMode="External"/><Relationship Id="rId95" Type="http://schemas.openxmlformats.org/officeDocument/2006/relationships/hyperlink" Target="consultantplus://offline/ref=29BE05C28DAE8CC3AA1F1110C77827DC8B56777F2575C152F58E11687F9B9D50A6A9C482F9AC03FCR5oDL" TargetMode="External"/><Relationship Id="rId160" Type="http://schemas.openxmlformats.org/officeDocument/2006/relationships/hyperlink" Target="consultantplus://offline/ref=29BE05C28DAE8CC3AA1F1110C77827DC885177792372C152F58E11687F9B9D50A6A9C482F9AD06F8R5o9L" TargetMode="External"/><Relationship Id="rId181" Type="http://schemas.openxmlformats.org/officeDocument/2006/relationships/hyperlink" Target="consultantplus://offline/ref=29BE05C28DAE8CC3AA1F1110C77827DC8851737D267EC152F58E11687F9B9D50A6A9C482F9AC02FCR5o3L" TargetMode="External"/><Relationship Id="rId216" Type="http://schemas.openxmlformats.org/officeDocument/2006/relationships/hyperlink" Target="consultantplus://offline/ref=29BE05C28DAE8CC3AA1F1110C77827DC885272782D73C152F58E11687F9B9D50A6A9C482F9AC06FCR5o8L" TargetMode="External"/><Relationship Id="rId237" Type="http://schemas.openxmlformats.org/officeDocument/2006/relationships/hyperlink" Target="consultantplus://offline/ref=29BE05C28DAE8CC3AA1F1110C77827DC885177792372C152F58E11687F9B9D50A6A9C482F9AD06F9R5oBL" TargetMode="External"/><Relationship Id="rId258" Type="http://schemas.openxmlformats.org/officeDocument/2006/relationships/hyperlink" Target="consultantplus://offline/ref=29BE05C28DAE8CC3AA1F1110C77827DC8B5875742477C152F58E11687F9B9D50A6A9C482F9AC03FDR5oCL" TargetMode="External"/><Relationship Id="rId279" Type="http://schemas.openxmlformats.org/officeDocument/2006/relationships/image" Target="media/image1.wmf"/><Relationship Id="rId22" Type="http://schemas.openxmlformats.org/officeDocument/2006/relationships/hyperlink" Target="consultantplus://offline/ref=29BE05C28DAE8CC3AA1F1110C77827DC8B5774792C72C152F58E11687F9B9D50A6A9C482F9AC03FFR5oAL" TargetMode="External"/><Relationship Id="rId43" Type="http://schemas.openxmlformats.org/officeDocument/2006/relationships/hyperlink" Target="consultantplus://offline/ref=29BE05C28DAE8CC3AA1F1110C77827DC8B54777B267FC152F58E11687F9B9D50A6A9C482F9AC03FFR5oAL" TargetMode="External"/><Relationship Id="rId64" Type="http://schemas.openxmlformats.org/officeDocument/2006/relationships/hyperlink" Target="consultantplus://offline/ref=29BE05C28DAE8CC3AA1F1110C77827DC885079782472C152F58E11687F9B9D50A6A9C482F9AC03FDR5oDL" TargetMode="External"/><Relationship Id="rId118" Type="http://schemas.openxmlformats.org/officeDocument/2006/relationships/hyperlink" Target="consultantplus://offline/ref=29BE05C28DAE8CC3AA1F1110C77827DC8B59757B2176C152F58E11687F9B9D50A6A9C482F9AC03FER5o2L" TargetMode="External"/><Relationship Id="rId139" Type="http://schemas.openxmlformats.org/officeDocument/2006/relationships/hyperlink" Target="consultantplus://offline/ref=29BE05C28DAE8CC3AA1F1110C77827DC8851737D267EC152F58E11687F9B9D50A6A9C482F9AC03F6R5oEL" TargetMode="External"/><Relationship Id="rId290" Type="http://schemas.openxmlformats.org/officeDocument/2006/relationships/hyperlink" Target="consultantplus://offline/ref=29BE05C28DAE8CC3AA1F1110C77827DC8B56777A2C72C152F58E11687F9B9D50A6A9C482F1RAo4L" TargetMode="External"/><Relationship Id="rId85" Type="http://schemas.openxmlformats.org/officeDocument/2006/relationships/hyperlink" Target="consultantplus://offline/ref=29BE05C28DAE8CC3AA1F1110C77827DC885170742077C152F58E11687F9B9D50A6A9C482F9AC03FBR5oEL" TargetMode="External"/><Relationship Id="rId150" Type="http://schemas.openxmlformats.org/officeDocument/2006/relationships/hyperlink" Target="consultantplus://offline/ref=29BE05C28DAE8CC3AA1F1110C77827DC8851737D267EC152F58E11687F9B9D50A6A9C482F9AC02FER5oEL" TargetMode="External"/><Relationship Id="rId171" Type="http://schemas.openxmlformats.org/officeDocument/2006/relationships/hyperlink" Target="consultantplus://offline/ref=29BE05C28DAE8CC3AA1F1110C77827DC8851737C2D77C152F58E11687F9B9D50A6A9C482F9AC03FDR5o8L" TargetMode="External"/><Relationship Id="rId192" Type="http://schemas.openxmlformats.org/officeDocument/2006/relationships/hyperlink" Target="consultantplus://offline/ref=29BE05C28DAE8CC3AA1F1110C77827DC8851737C2D77C152F58E11687F9B9D50A6A9C482F9AC03FAR5o9L" TargetMode="External"/><Relationship Id="rId206" Type="http://schemas.openxmlformats.org/officeDocument/2006/relationships/hyperlink" Target="consultantplus://offline/ref=29BE05C28DAE8CC3AA1F1110C77827DC8B5875742477C152F58E11687F9B9D50A6A9C482F9AC03FDR5o8L" TargetMode="External"/><Relationship Id="rId227" Type="http://schemas.openxmlformats.org/officeDocument/2006/relationships/hyperlink" Target="consultantplus://offline/ref=29BE05C28DAE8CC3AA1F1110C77827DC885177792372C152F58E11687F9B9D50A6A9C482F9AD06F8R5o2L" TargetMode="External"/><Relationship Id="rId248" Type="http://schemas.openxmlformats.org/officeDocument/2006/relationships/hyperlink" Target="consultantplus://offline/ref=29BE05C28DAE8CC3AA1F1110C77827DC885177792372C152F58E11687F9B9D50A6A9C482F9AC03F8R5oAL" TargetMode="External"/><Relationship Id="rId269" Type="http://schemas.openxmlformats.org/officeDocument/2006/relationships/hyperlink" Target="consultantplus://offline/ref=29BE05C28DAE8CC3AA1F1110C77827DC8B55797E2371C152F58E11687F9B9D50A6A9C482F9AC03FFR5oDL" TargetMode="External"/><Relationship Id="rId12" Type="http://schemas.openxmlformats.org/officeDocument/2006/relationships/hyperlink" Target="consultantplus://offline/ref=29BE05C28DAE8CC3AA1F1110C77827DC885272782D73C152F58E11687F9B9D50A6A9C482F9AC06FCR5o9L" TargetMode="External"/><Relationship Id="rId33" Type="http://schemas.openxmlformats.org/officeDocument/2006/relationships/hyperlink" Target="consultantplus://offline/ref=29BE05C28DAE8CC3AA1F1110C77827DC8852717F2073C152F58E11687F9B9D50A6A9C482F9AC04FAR5oBL" TargetMode="External"/><Relationship Id="rId108" Type="http://schemas.openxmlformats.org/officeDocument/2006/relationships/hyperlink" Target="consultantplus://offline/ref=29BE05C28DAE8CC3AA1F1110C77827DC885179752072C152F58E11687F9B9D50A6A9C487FARAoAL" TargetMode="External"/><Relationship Id="rId129" Type="http://schemas.openxmlformats.org/officeDocument/2006/relationships/hyperlink" Target="consultantplus://offline/ref=29BE05C28DAE8CC3AA1F1110C77827DC8B55707C2774C152F58E11687F9B9D50A6A9C482F9AC03FFR5oAL" TargetMode="External"/><Relationship Id="rId280" Type="http://schemas.openxmlformats.org/officeDocument/2006/relationships/hyperlink" Target="consultantplus://offline/ref=29BE05C28DAE8CC3AA1F1110C77827DC8B56777A2C72C152F58E11687F9B9D50A6A9C482F9AC03FAR5oDL" TargetMode="External"/><Relationship Id="rId54" Type="http://schemas.openxmlformats.org/officeDocument/2006/relationships/hyperlink" Target="consultantplus://offline/ref=29BE05C28DAE8CC3AA1F1110C77827DC8B56777F2575C152F58E11687F9B9D50A6A9C482F9AC03FFR5oBL" TargetMode="External"/><Relationship Id="rId75" Type="http://schemas.openxmlformats.org/officeDocument/2006/relationships/hyperlink" Target="consultantplus://offline/ref=29BE05C28DAE8CC3AA1F1110C77827DC8B56777F2575C152F58E11687F9B9D50A6A9C482F9AC03FFR5oDL" TargetMode="External"/><Relationship Id="rId96" Type="http://schemas.openxmlformats.org/officeDocument/2006/relationships/hyperlink" Target="consultantplus://offline/ref=29BE05C28DAE8CC3AA1F1110C77827DC8851737D267EC152F58E11687F9B9D50A6A9C482F9AC03FBR5oAL" TargetMode="External"/><Relationship Id="rId140" Type="http://schemas.openxmlformats.org/officeDocument/2006/relationships/hyperlink" Target="consultantplus://offline/ref=29BE05C28DAE8CC3AA1F1110C77827DC8B58767D2271C152F58E11687F9B9D50A6A9C482F9AC03FFR5o9L" TargetMode="External"/><Relationship Id="rId161" Type="http://schemas.openxmlformats.org/officeDocument/2006/relationships/hyperlink" Target="consultantplus://offline/ref=29BE05C28DAE8CC3AA1F1110C77827DC8851737D267EC152F58E11687F9B9D50A6A9C482F9AC02FER5o3L" TargetMode="External"/><Relationship Id="rId182" Type="http://schemas.openxmlformats.org/officeDocument/2006/relationships/hyperlink" Target="consultantplus://offline/ref=29BE05C28DAE8CC3AA1F1110C77827DC8851737C2D77C152F58E11687F9B9D50A6A9C482F9AC03FDR5oEL" TargetMode="External"/><Relationship Id="rId217" Type="http://schemas.openxmlformats.org/officeDocument/2006/relationships/hyperlink" Target="consultantplus://offline/ref=29BE05C28DAE8CC3AA1F1110C77827DC8B5579782D7EC152F58E11687F9B9D50A6A9C482F9AC03FER5o2L" TargetMode="External"/><Relationship Id="rId6" Type="http://schemas.openxmlformats.org/officeDocument/2006/relationships/hyperlink" Target="consultantplus://offline/ref=29BE05C28DAE8CC3AA1F1110C77827DC8257717C247D9C58FDD71D6A7894C247A1E0C883F9AC02RFoFL" TargetMode="External"/><Relationship Id="rId238" Type="http://schemas.openxmlformats.org/officeDocument/2006/relationships/hyperlink" Target="consultantplus://offline/ref=29BE05C28DAE8CC3AA1F1110C77827DC885177792372C152F58E11687F9B9D50A6A9C482F9AC03F8R5oAL" TargetMode="External"/><Relationship Id="rId259" Type="http://schemas.openxmlformats.org/officeDocument/2006/relationships/hyperlink" Target="consultantplus://offline/ref=29BE05C28DAE8CC3AA1F1110C77827DC8B56777F2575C152F58E11687F9B9D50A6A9C482F9AC03FAR5oEL" TargetMode="External"/><Relationship Id="rId23" Type="http://schemas.openxmlformats.org/officeDocument/2006/relationships/hyperlink" Target="consultantplus://offline/ref=29BE05C28DAE8CC3AA1F1110C77827DC8851737D267EC152F58E11687F9B9D50A6A9C482F9AC03FBR5oBL" TargetMode="External"/><Relationship Id="rId119" Type="http://schemas.openxmlformats.org/officeDocument/2006/relationships/hyperlink" Target="consultantplus://offline/ref=29BE05C28DAE8CC3AA1F1110C77827DC8851737C2D77C152F58E11687F9B9D50A6A9C482F9AC03FFR5o2L" TargetMode="External"/><Relationship Id="rId270" Type="http://schemas.openxmlformats.org/officeDocument/2006/relationships/hyperlink" Target="consultantplus://offline/ref=29BE05C28DAE8CC3AA1F1110C77827DC8B5875742477C152F58E11687F9B9D50A6A9C482F9AC03FAR5oFL" TargetMode="External"/><Relationship Id="rId291" Type="http://schemas.openxmlformats.org/officeDocument/2006/relationships/image" Target="media/image8.wmf"/><Relationship Id="rId44" Type="http://schemas.openxmlformats.org/officeDocument/2006/relationships/hyperlink" Target="consultantplus://offline/ref=29BE05C28DAE8CC3AA1F1110C77827DC8852737A2C71C152F58E11687F9B9D50A6A9C482F9AC00FBR5oBL" TargetMode="External"/><Relationship Id="rId65" Type="http://schemas.openxmlformats.org/officeDocument/2006/relationships/hyperlink" Target="consultantplus://offline/ref=29BE05C28DAE8CC3AA1F1110C77827DC8851737C2D77C152F58E11687F9B9D50A6A9C482F9AC03FFR5oAL" TargetMode="External"/><Relationship Id="rId86" Type="http://schemas.openxmlformats.org/officeDocument/2006/relationships/hyperlink" Target="consultantplus://offline/ref=29BE05C28DAE8CC3AA1F1110C77827DC8B57727D2370C152F58E11687F9B9D50A6A9C482F9AC03FFR5oAL" TargetMode="External"/><Relationship Id="rId130" Type="http://schemas.openxmlformats.org/officeDocument/2006/relationships/hyperlink" Target="consultantplus://offline/ref=29BE05C28DAE8CC3AA1F1110C77827DC8B55707C2774C152F58E11687F9B9D50A6A9C482F9AC03FFR5o9L" TargetMode="External"/><Relationship Id="rId151" Type="http://schemas.openxmlformats.org/officeDocument/2006/relationships/hyperlink" Target="consultantplus://offline/ref=29BE05C28DAE8CC3AA1F1110C77827DC8B5571782473C152F58E11687F9B9D50A6A9C482F9AC03FFR5oEL" TargetMode="External"/><Relationship Id="rId172" Type="http://schemas.openxmlformats.org/officeDocument/2006/relationships/hyperlink" Target="consultantplus://offline/ref=29BE05C28DAE8CC3AA1F1110C77827DC8851737D2072C152F58E11687F9B9D50A6A9C482F9AC03FDR5oBL" TargetMode="External"/><Relationship Id="rId193" Type="http://schemas.openxmlformats.org/officeDocument/2006/relationships/hyperlink" Target="consultantplus://offline/ref=29BE05C28DAE8CC3AA1F1110C77827DC8851737D267EC152F58E11687F9B9D50A6A9C482F9AC02FDR5o9L" TargetMode="External"/><Relationship Id="rId207" Type="http://schemas.openxmlformats.org/officeDocument/2006/relationships/hyperlink" Target="consultantplus://offline/ref=29BE05C28DAE8CC3AA1F1110C77827DC8B5875742477C152F58E11687F9B9D50A6A9C482F9AC03FDR5o8L" TargetMode="External"/><Relationship Id="rId228" Type="http://schemas.openxmlformats.org/officeDocument/2006/relationships/hyperlink" Target="consultantplus://offline/ref=29BE05C28DAE8CC3AA1F1110C77827DC885272782D73C152F58E11687F9B9D50A6A9C482F9AC06FCR5oEL" TargetMode="External"/><Relationship Id="rId249" Type="http://schemas.openxmlformats.org/officeDocument/2006/relationships/hyperlink" Target="consultantplus://offline/ref=29BE05C28DAE8CC3AA1F1110C77827DC885177792372C152F58E11687F9B9D50A6A9C480F8RAo9L" TargetMode="External"/><Relationship Id="rId13" Type="http://schemas.openxmlformats.org/officeDocument/2006/relationships/hyperlink" Target="consultantplus://offline/ref=29BE05C28DAE8CC3AA1F1110C77827DC8B55707C2774C152F58E11687F9B9D50A6A9C482F9AC03FER5o2L" TargetMode="External"/><Relationship Id="rId109" Type="http://schemas.openxmlformats.org/officeDocument/2006/relationships/hyperlink" Target="consultantplus://offline/ref=29BE05C28DAE8CC3AA1F1110C77827DC885179752072C152F58E11687F9B9D50A6A9C485F9RAo5L" TargetMode="External"/><Relationship Id="rId260" Type="http://schemas.openxmlformats.org/officeDocument/2006/relationships/hyperlink" Target="consultantplus://offline/ref=29BE05C28DAE8CC3AA1F1110C77827DC8B5875742477C152F58E11687F9B9D50A6A9C482F9AC03FDR5o2L" TargetMode="External"/><Relationship Id="rId281" Type="http://schemas.openxmlformats.org/officeDocument/2006/relationships/hyperlink" Target="consultantplus://offline/ref=29BE05C28DAE8CC3AA1F1110C77827DC8B56777A2C72C152F58E11687F9B9D50A6A9C482F9AC03FAR5o3L" TargetMode="External"/><Relationship Id="rId34" Type="http://schemas.openxmlformats.org/officeDocument/2006/relationships/hyperlink" Target="consultantplus://offline/ref=29BE05C28DAE8CC3AA1F1110C77827DC8354707D227D9C58FDD71D6A7894C247A1E0C883F9AE07RFo7L" TargetMode="External"/><Relationship Id="rId55" Type="http://schemas.openxmlformats.org/officeDocument/2006/relationships/hyperlink" Target="consultantplus://offline/ref=29BE05C28DAE8CC3AA1F1110C77827DC8B56747E2D75C152F58E11687F9B9D50A6A9C482F9AC03FFR5o8L" TargetMode="External"/><Relationship Id="rId76" Type="http://schemas.openxmlformats.org/officeDocument/2006/relationships/hyperlink" Target="consultantplus://offline/ref=29BE05C28DAE8CC3AA1F1110C77827DC8B59737A2C7FC152F58E11687F9B9D50A6A9C482F9AC02FFR5oCL" TargetMode="External"/><Relationship Id="rId97" Type="http://schemas.openxmlformats.org/officeDocument/2006/relationships/hyperlink" Target="consultantplus://offline/ref=29BE05C28DAE8CC3AA1F1110C77827DC8B50737A2170C152F58E11687F9B9D50A6A9C482F9AC03FBR5oAL" TargetMode="External"/><Relationship Id="rId120" Type="http://schemas.openxmlformats.org/officeDocument/2006/relationships/hyperlink" Target="consultantplus://offline/ref=29BE05C28DAE8CC3AA1F1110C77827DC8851737C2D77C152F58E11687F9B9D50A6A9C482F9AC03FCR5oBL" TargetMode="External"/><Relationship Id="rId141" Type="http://schemas.openxmlformats.org/officeDocument/2006/relationships/hyperlink" Target="consultantplus://offline/ref=29BE05C28DAE8CC3AA1F1110C77827DC8B59797C2275C152F58E11687F9B9D50A6A9C482F9AC03FER5o2L" TargetMode="External"/><Relationship Id="rId7" Type="http://schemas.openxmlformats.org/officeDocument/2006/relationships/hyperlink" Target="consultantplus://offline/ref=29BE05C28DAE8CC3AA1F1110C77827DC8B50737A2170C152F58E11687F9B9D50A6A9C482F9AC03FER5oEL" TargetMode="External"/><Relationship Id="rId162" Type="http://schemas.openxmlformats.org/officeDocument/2006/relationships/hyperlink" Target="consultantplus://offline/ref=29BE05C28DAE8CC3AA1F1110C77827DC8851737C2D77C152F58E11687F9B9D50A6A9C482F9AC03FDR5oBL" TargetMode="External"/><Relationship Id="rId183" Type="http://schemas.openxmlformats.org/officeDocument/2006/relationships/hyperlink" Target="consultantplus://offline/ref=29BE05C28DAE8CC3AA1F1110C77827DC8851737D267EC152F58E11687F9B9D50A6A9C482F9AC02FDR5oBL" TargetMode="External"/><Relationship Id="rId218" Type="http://schemas.openxmlformats.org/officeDocument/2006/relationships/hyperlink" Target="consultantplus://offline/ref=29BE05C28DAE8CC3AA1F1110C77827DC885177792573C152F58E11687F9B9D50A6A9C482F9AC03FDR5o3L" TargetMode="External"/><Relationship Id="rId239" Type="http://schemas.openxmlformats.org/officeDocument/2006/relationships/hyperlink" Target="consultantplus://offline/ref=29BE05C28DAE8CC3AA1F1110C77827DC8852737A2C71C152F58E11687F9B9D50A6A9C482F9AC04F7R5oAL" TargetMode="External"/><Relationship Id="rId2" Type="http://schemas.openxmlformats.org/officeDocument/2006/relationships/settings" Target="settings.xml"/><Relationship Id="rId29" Type="http://schemas.openxmlformats.org/officeDocument/2006/relationships/hyperlink" Target="consultantplus://offline/ref=29BE05C28DAE8CC3AA1F1110C77827DC885079782472C152F58E11687F9B9D50A6A9C482F9AC03FDR5oDL" TargetMode="External"/><Relationship Id="rId250" Type="http://schemas.openxmlformats.org/officeDocument/2006/relationships/hyperlink" Target="consultantplus://offline/ref=29BE05C28DAE8CC3AA1F1110C77827DC8B59787F2572C152F58E11687F9B9D50A6A9C482F9AC03FFR5o3L" TargetMode="External"/><Relationship Id="rId255" Type="http://schemas.openxmlformats.org/officeDocument/2006/relationships/hyperlink" Target="consultantplus://offline/ref=29BE05C28DAE8CC3AA1F1110C77827DC8B56777F2575C152F58E11687F9B9D50A6A9C482F9AC03FAR5o8L" TargetMode="External"/><Relationship Id="rId271" Type="http://schemas.openxmlformats.org/officeDocument/2006/relationships/hyperlink" Target="consultantplus://offline/ref=29BE05C28DAE8CC3AA1F1110C77827DC8B55797E2371C152F58E11687F9B9D50A6A9C482F9AC03FFR5oCL" TargetMode="External"/><Relationship Id="rId276" Type="http://schemas.openxmlformats.org/officeDocument/2006/relationships/hyperlink" Target="consultantplus://offline/ref=29BE05C28DAE8CC3AA1F1110C77827DC8B56777F247FC152F58E11687F9B9D50A6A9C482F9AC03FFR5o8L" TargetMode="External"/><Relationship Id="rId292" Type="http://schemas.openxmlformats.org/officeDocument/2006/relationships/hyperlink" Target="consultantplus://offline/ref=29BE05C28DAE8CC3AA1F1110C77827DC8B56777A2C72C152F58E11687F9B9D50A6A9C482F1RAo4L" TargetMode="External"/><Relationship Id="rId297" Type="http://schemas.openxmlformats.org/officeDocument/2006/relationships/hyperlink" Target="consultantplus://offline/ref=29BE05C28DAE8CC3AA1F1110C77827DC8B58767D2271C152F58E11687F9B9D50A6A9C482F9AC03FCR5oFL" TargetMode="External"/><Relationship Id="rId24" Type="http://schemas.openxmlformats.org/officeDocument/2006/relationships/hyperlink" Target="consultantplus://offline/ref=29BE05C28DAE8CC3AA1F1110C77827DC8B5875742477C152F58E11687F9B9D50A6A9C482F9AC03FCR5oCL" TargetMode="External"/><Relationship Id="rId40" Type="http://schemas.openxmlformats.org/officeDocument/2006/relationships/hyperlink" Target="consultantplus://offline/ref=29BE05C28DAE8CC3AA1F1110C77827DC8850727C2374C152F58E11687F9B9D50A6A9C482F9AC07FCR5oDL" TargetMode="External"/><Relationship Id="rId45" Type="http://schemas.openxmlformats.org/officeDocument/2006/relationships/hyperlink" Target="consultantplus://offline/ref=29BE05C28DAE8CC3AA1F1110C77827DC885177792372C152F58E11687F9B9D50A6A9C482F9AD06FBR5oBL" TargetMode="External"/><Relationship Id="rId66" Type="http://schemas.openxmlformats.org/officeDocument/2006/relationships/hyperlink" Target="consultantplus://offline/ref=29BE05C28DAE8CC3AA1F1110C77827DC885177792573C152F58E11687F9B9D50A6A9C482F9AC03FDR5oAL" TargetMode="External"/><Relationship Id="rId87" Type="http://schemas.openxmlformats.org/officeDocument/2006/relationships/hyperlink" Target="consultantplus://offline/ref=29BE05C28DAE8CC3AA1F1110C77827DC8851737C2D77C152F58E11687F9B9D50A6A9C482F9AC03FFR5o9L" TargetMode="External"/><Relationship Id="rId110" Type="http://schemas.openxmlformats.org/officeDocument/2006/relationships/hyperlink" Target="consultantplus://offline/ref=29BE05C28DAE8CC3AA1F1110C77827DC885179752072C152F58E11687F9B9D50A6A9C482F9AD03F6R5oBL" TargetMode="External"/><Relationship Id="rId115" Type="http://schemas.openxmlformats.org/officeDocument/2006/relationships/hyperlink" Target="consultantplus://offline/ref=29BE05C28DAE8CC3AA1F1110C77827DC8B5975792077C152F58E11687F9B9D50A6A9C482F9AC03FER5o2L" TargetMode="External"/><Relationship Id="rId131" Type="http://schemas.openxmlformats.org/officeDocument/2006/relationships/hyperlink" Target="consultantplus://offline/ref=29BE05C28DAE8CC3AA1F1110C77827DC8B55797E2570C152F58E11687F9B9D50A6A9C482F9AC03FFR5oAL" TargetMode="External"/><Relationship Id="rId136" Type="http://schemas.openxmlformats.org/officeDocument/2006/relationships/hyperlink" Target="consultantplus://offline/ref=29BE05C28DAE8CC3AA1F1110C77827DC8B557578277FC152F58E11687F9B9D50A6A9C482F9AC03FCR5o8L" TargetMode="External"/><Relationship Id="rId157" Type="http://schemas.openxmlformats.org/officeDocument/2006/relationships/hyperlink" Target="consultantplus://offline/ref=29BE05C28DAE8CC3AA1F1110C77827DC8851737C2D77C152F58E11687F9B9D50A6A9C482F9AC03FCR5o3L" TargetMode="External"/><Relationship Id="rId178" Type="http://schemas.openxmlformats.org/officeDocument/2006/relationships/hyperlink" Target="consultantplus://offline/ref=29BE05C28DAE8CC3AA1F1110C77827DC8850747C207FC152F58E11687F9B9D50A6A9C482F9AC03FER5oCL" TargetMode="External"/><Relationship Id="rId301" Type="http://schemas.openxmlformats.org/officeDocument/2006/relationships/theme" Target="theme/theme1.xml"/><Relationship Id="rId61" Type="http://schemas.openxmlformats.org/officeDocument/2006/relationships/hyperlink" Target="consultantplus://offline/ref=29BE05C28DAE8CC3AA1F1110C77827DC8B58767D2271C152F58E11687F9B9D50A6A9C482F9AC03FER5oEL" TargetMode="External"/><Relationship Id="rId82" Type="http://schemas.openxmlformats.org/officeDocument/2006/relationships/hyperlink" Target="consultantplus://offline/ref=29BE05C28DAE8CC3AA1F1110C77827DC8B50737A2170C152F58E11687F9B9D50A6A9C482F9AC03FDR5o9L" TargetMode="External"/><Relationship Id="rId152" Type="http://schemas.openxmlformats.org/officeDocument/2006/relationships/hyperlink" Target="consultantplus://offline/ref=29BE05C28DAE8CC3AA1F1110C77827DC8B5571782473C152F58E11687F9B9D50A6A9C482F9AC03FFR5oEL" TargetMode="External"/><Relationship Id="rId173" Type="http://schemas.openxmlformats.org/officeDocument/2006/relationships/hyperlink" Target="consultantplus://offline/ref=29BE05C28DAE8CC3AA1F1110C77827DC8851737D267EC152F58E11687F9B9D50A6A9C482F9AC02FFR5oAL" TargetMode="External"/><Relationship Id="rId194" Type="http://schemas.openxmlformats.org/officeDocument/2006/relationships/hyperlink" Target="consultantplus://offline/ref=29BE05C28DAE8CC3AA1F1110C77827DC885177792372C152F58E11687F9B9D50A6A9C482F9AD06F8R5oFL" TargetMode="External"/><Relationship Id="rId199" Type="http://schemas.openxmlformats.org/officeDocument/2006/relationships/hyperlink" Target="consultantplus://offline/ref=29BE05C28DAE8CC3AA1F1110C77827DC885073752D7EC152F58E11687F9B9D50A6A9C482F9AE06F7R5o2L" TargetMode="External"/><Relationship Id="rId203" Type="http://schemas.openxmlformats.org/officeDocument/2006/relationships/hyperlink" Target="consultantplus://offline/ref=29BE05C28DAE8CC3AA1F1110C77827DC8B50737A2170C152F58E11687F9B9D50A6A9C482F9AC02F8R5o3L" TargetMode="External"/><Relationship Id="rId208" Type="http://schemas.openxmlformats.org/officeDocument/2006/relationships/hyperlink" Target="consultantplus://offline/ref=29BE05C28DAE8CC3AA1F1110C77827DC8B5875742477C152F58E11687F9B9D50A6A9C482F9AC03FDR5oFL" TargetMode="External"/><Relationship Id="rId229" Type="http://schemas.openxmlformats.org/officeDocument/2006/relationships/hyperlink" Target="consultantplus://offline/ref=29BE05C28DAE8CC3AA1F1110C77827DC885177792573C152F58E11687F9B9D50A6A9C482F9AC03FAR5oBL" TargetMode="External"/><Relationship Id="rId19" Type="http://schemas.openxmlformats.org/officeDocument/2006/relationships/hyperlink" Target="consultantplus://offline/ref=29BE05C28DAE8CC3AA1F1110C77827DC8B56777F2575C152F58E11687F9B9D50A6A9C482F9AC03FER5oEL" TargetMode="External"/><Relationship Id="rId224" Type="http://schemas.openxmlformats.org/officeDocument/2006/relationships/hyperlink" Target="consultantplus://offline/ref=29BE05C28DAE8CC3AA1F1110C77827DC8B50737A2170C152F58E11687F9B9D50A6A9C482F9AC02F7R5oDL" TargetMode="External"/><Relationship Id="rId240" Type="http://schemas.openxmlformats.org/officeDocument/2006/relationships/hyperlink" Target="consultantplus://offline/ref=29BE05C28DAE8CC3AA1F1110C77827DC885177792372C152F58E11687F9B9D50A6A9C482F9AC03F8R5oAL" TargetMode="External"/><Relationship Id="rId245" Type="http://schemas.openxmlformats.org/officeDocument/2006/relationships/hyperlink" Target="consultantplus://offline/ref=29BE05C28DAE8CC3AA1F1110C77827DC8B50737A2170C152F58E11687F9B9D50A6A9C482F9AC02F7R5o3L" TargetMode="External"/><Relationship Id="rId261" Type="http://schemas.openxmlformats.org/officeDocument/2006/relationships/hyperlink" Target="consultantplus://offline/ref=29BE05C28DAE8CC3AA1F1110C77827DC8B5875742477C152F58E11687F9B9D50A6A9C482F9AC03FAR5oBL" TargetMode="External"/><Relationship Id="rId266" Type="http://schemas.openxmlformats.org/officeDocument/2006/relationships/hyperlink" Target="consultantplus://offline/ref=29BE05C28DAE8CC3AA1F1110C77827DC8B55797E2371C152F58E11687F9B9D50A6A9C482F9AC03FFR5oEL" TargetMode="External"/><Relationship Id="rId287" Type="http://schemas.openxmlformats.org/officeDocument/2006/relationships/image" Target="media/image6.wmf"/><Relationship Id="rId14" Type="http://schemas.openxmlformats.org/officeDocument/2006/relationships/hyperlink" Target="consultantplus://offline/ref=29BE05C28DAE8CC3AA1F1110C77827DC8B5571782473C152F58E11687F9B9D50A6A9C482F9AC03FER5oEL" TargetMode="External"/><Relationship Id="rId30" Type="http://schemas.openxmlformats.org/officeDocument/2006/relationships/hyperlink" Target="consultantplus://offline/ref=29BE05C28DAE8CC3AA1F1110C77827DC8851737C2D77C152F58E11687F9B9D50A6A9C482F9AC03FFR5oAL" TargetMode="External"/><Relationship Id="rId35" Type="http://schemas.openxmlformats.org/officeDocument/2006/relationships/hyperlink" Target="consultantplus://offline/ref=29BE05C28DAE8CC3AA1F1110C77827DC8850747B2175C152F58E11687F9B9D50A6A9C482F9AC02F8R5o3L" TargetMode="External"/><Relationship Id="rId56" Type="http://schemas.openxmlformats.org/officeDocument/2006/relationships/hyperlink" Target="consultantplus://offline/ref=29BE05C28DAE8CC3AA1F1110C77827DC8B56777F247FC152F58E11687F9B9D50A6A9C482F9AC03FER5o2L" TargetMode="External"/><Relationship Id="rId77" Type="http://schemas.openxmlformats.org/officeDocument/2006/relationships/hyperlink" Target="consultantplus://offline/ref=29BE05C28DAE8CC3AA1F1110C77827DC8B56777F2575C152F58E11687F9B9D50A6A9C482F9AC03FFR5o3L" TargetMode="External"/><Relationship Id="rId100" Type="http://schemas.openxmlformats.org/officeDocument/2006/relationships/hyperlink" Target="consultantplus://offline/ref=29BE05C28DAE8CC3AA1F1110C77827DC8B58767D2271C152F58E11687F9B9D50A6A9C482F9AC03FER5o2L" TargetMode="External"/><Relationship Id="rId105" Type="http://schemas.openxmlformats.org/officeDocument/2006/relationships/hyperlink" Target="consultantplus://offline/ref=29BE05C28DAE8CC3AA1F1110C77827DC8B5571782473C152F58E11687F9B9D50A6A9C482F9AC03FFR5oAL" TargetMode="External"/><Relationship Id="rId126" Type="http://schemas.openxmlformats.org/officeDocument/2006/relationships/hyperlink" Target="consultantplus://offline/ref=29BE05C28DAE8CC3AA1F1110C77827DC8851737D267EC152F58E11687F9B9D50A6A9C482F9AC03FFR5o8L" TargetMode="External"/><Relationship Id="rId147" Type="http://schemas.openxmlformats.org/officeDocument/2006/relationships/hyperlink" Target="consultantplus://offline/ref=29BE05C28DAE8CC3AA1F1110C77827DC8851737C2D77C152F58E11687F9B9D50A6A9C482F9AC03FCR5oFL" TargetMode="External"/><Relationship Id="rId168" Type="http://schemas.openxmlformats.org/officeDocument/2006/relationships/hyperlink" Target="consultantplus://offline/ref=29BE05C28DAE8CC3AA1F1110C77827DC8B56777F2575C152F58E11687F9B9D50A6A9C482F9AC03FDR5o9L" TargetMode="External"/><Relationship Id="rId282" Type="http://schemas.openxmlformats.org/officeDocument/2006/relationships/hyperlink" Target="consultantplus://offline/ref=29BE05C28DAE8CC3AA1F1110C77827DC8B56777A2C72C152F58E11687F9B9D50A6A9C482F9AC03FAR5o2L" TargetMode="External"/><Relationship Id="rId8" Type="http://schemas.openxmlformats.org/officeDocument/2006/relationships/hyperlink" Target="consultantplus://offline/ref=29BE05C28DAE8CC3AA1F1110C77827DC8B54777B267FC152F58E11687F9B9D50A6A9C482F9AC03FFR5oAL" TargetMode="External"/><Relationship Id="rId51" Type="http://schemas.openxmlformats.org/officeDocument/2006/relationships/hyperlink" Target="consultantplus://offline/ref=29BE05C28DAE8CC3AA1F1110C77827DC8B55797E2371C152F58E11687F9B9D50A6A9C482F9AC03FFR5oAL" TargetMode="External"/><Relationship Id="rId72" Type="http://schemas.openxmlformats.org/officeDocument/2006/relationships/hyperlink" Target="consultantplus://offline/ref=29BE05C28DAE8CC3AA1F1110C77827DC8B50737A2170C152F58E11687F9B9D50A6A9C482F9AC03FCR5oAL" TargetMode="External"/><Relationship Id="rId93" Type="http://schemas.openxmlformats.org/officeDocument/2006/relationships/hyperlink" Target="consultantplus://offline/ref=29BE05C28DAE8CC3AA1F1110C77827DC8B56777F247FC152F58E11687F9B9D50A6A9C482F9AC03FFR5oBL" TargetMode="External"/><Relationship Id="rId98" Type="http://schemas.openxmlformats.org/officeDocument/2006/relationships/hyperlink" Target="consultantplus://offline/ref=29BE05C28DAE8CC3AA1F1110C77827DC885177792372C152F58E11687F9B9D50A6A9C482F9AD06FBR5o8L" TargetMode="External"/><Relationship Id="rId121" Type="http://schemas.openxmlformats.org/officeDocument/2006/relationships/hyperlink" Target="consultantplus://offline/ref=29BE05C28DAE8CC3AA1F1110C77827DC8851737D2072C152F58E11687F9B9D50A6A9C482F9AC03FDR5oBL" TargetMode="External"/><Relationship Id="rId142" Type="http://schemas.openxmlformats.org/officeDocument/2006/relationships/hyperlink" Target="consultantplus://offline/ref=29BE05C28DAE8CC3AA1F1110C77827DC8851737C2D77C152F58E11687F9B9D50A6A9C482F9AC03FCR5o8L" TargetMode="External"/><Relationship Id="rId163" Type="http://schemas.openxmlformats.org/officeDocument/2006/relationships/hyperlink" Target="consultantplus://offline/ref=29BE05C28DAE8CC3AA1F1110C77827DC8B50737A2170C152F58E11687F9B9D50A6A9C482F9AC03F7R5o2L" TargetMode="External"/><Relationship Id="rId184" Type="http://schemas.openxmlformats.org/officeDocument/2006/relationships/hyperlink" Target="consultantplus://offline/ref=29BE05C28DAE8CC3AA1F1110C77827DC8851737C2D77C152F58E11687F9B9D50A6A9C482F9AC03FDR5oDL" TargetMode="External"/><Relationship Id="rId189" Type="http://schemas.openxmlformats.org/officeDocument/2006/relationships/hyperlink" Target="consultantplus://offline/ref=29BE05C28DAE8CC3AA1F1110C77827DC8B59797C2275C152F58E11687F9B9D50A6A9C482F9AC03FER5o2L" TargetMode="External"/><Relationship Id="rId219" Type="http://schemas.openxmlformats.org/officeDocument/2006/relationships/hyperlink" Target="consultantplus://offline/ref=29BE05C28DAE8CC3AA1F1110C77827DC8B59797C2275C152F58E11687F9B9D50A6A9C482F9AC03FER5o2L" TargetMode="External"/><Relationship Id="rId3" Type="http://schemas.openxmlformats.org/officeDocument/2006/relationships/webSettings" Target="webSettings.xml"/><Relationship Id="rId214" Type="http://schemas.openxmlformats.org/officeDocument/2006/relationships/hyperlink" Target="consultantplus://offline/ref=29BE05C28DAE8CC3AA1F1110C77827DC885177792372C152F58E11687F9B9D50A6A9C482F9AD06F8R5o3L" TargetMode="External"/><Relationship Id="rId230" Type="http://schemas.openxmlformats.org/officeDocument/2006/relationships/hyperlink" Target="consultantplus://offline/ref=29BE05C28DAE8CC3AA1F1110C77827DC8851737D2072C152F58E11687F9B9D50A6A9C481RFo9L" TargetMode="External"/><Relationship Id="rId235" Type="http://schemas.openxmlformats.org/officeDocument/2006/relationships/hyperlink" Target="consultantplus://offline/ref=29BE05C28DAE8CC3AA1F1110C77827DC8B56777F2575C152F58E11687F9B9D50A6A9C482F9AC03FDR5oDL" TargetMode="External"/><Relationship Id="rId251" Type="http://schemas.openxmlformats.org/officeDocument/2006/relationships/hyperlink" Target="consultantplus://offline/ref=29BE05C28DAE8CC3AA1F1110C77827DC8B59787F2572C152F58E11687F9B9D50A6A9C482F9AC03FCR5oEL" TargetMode="External"/><Relationship Id="rId256" Type="http://schemas.openxmlformats.org/officeDocument/2006/relationships/hyperlink" Target="consultantplus://offline/ref=29BE05C28DAE8CC3AA1F1110C77827DC8851777D2D7EC152F58E11687F9B9D50A6A9C482F9AC03FFR5o2L" TargetMode="External"/><Relationship Id="rId277" Type="http://schemas.openxmlformats.org/officeDocument/2006/relationships/hyperlink" Target="consultantplus://offline/ref=29BE05C28DAE8CC3AA1F1110C77827DC8B58767D2271C152F58E11687F9B9D50A6A9C482F9AC03FCR5oFL" TargetMode="External"/><Relationship Id="rId298" Type="http://schemas.openxmlformats.org/officeDocument/2006/relationships/hyperlink" Target="consultantplus://offline/ref=29BE05C28DAE8CC3AA1F1110C77827DC8B58767D2271C152F58E11687F9B9D50A6A9C482F9AC03FCR5oFL" TargetMode="External"/><Relationship Id="rId25" Type="http://schemas.openxmlformats.org/officeDocument/2006/relationships/hyperlink" Target="consultantplus://offline/ref=29BE05C28DAE8CC3AA1F1110C77827DC885170742077C152F58E11687F9B9D50A6A9C482F9AC03FBR5oAL" TargetMode="External"/><Relationship Id="rId46" Type="http://schemas.openxmlformats.org/officeDocument/2006/relationships/hyperlink" Target="consultantplus://offline/ref=29BE05C28DAE8CC3AA1F1110C77827DC8B59737A2C7FC152F58E11687F9B9D50A6A9C482F9AC02FFR5oCL" TargetMode="External"/><Relationship Id="rId67" Type="http://schemas.openxmlformats.org/officeDocument/2006/relationships/hyperlink" Target="consultantplus://offline/ref=29BE05C28DAE8CC3AA1F1110C77827DC8851787C2577C152F58E11687F9B9D50A6A9C482F9AC03FER5o2L" TargetMode="External"/><Relationship Id="rId116" Type="http://schemas.openxmlformats.org/officeDocument/2006/relationships/hyperlink" Target="consultantplus://offline/ref=29BE05C28DAE8CC3AA1F1110C77827DC8B59797B2677C152F58E11687F9B9D50A6A9C482F9AC03FER5o2L" TargetMode="External"/><Relationship Id="rId137" Type="http://schemas.openxmlformats.org/officeDocument/2006/relationships/hyperlink" Target="consultantplus://offline/ref=29BE05C28DAE8CC3AA1F1110C77827DC8B55797E2570C152F58E11687F9B9D50A6A9C482F9AC03FFR5o8L" TargetMode="External"/><Relationship Id="rId158" Type="http://schemas.openxmlformats.org/officeDocument/2006/relationships/hyperlink" Target="consultantplus://offline/ref=29BE05C28DAE8CC3AA1F1110C77827DC8B55707C2774C152F58E11687F9B9D50A6A9C482F9AC03FFR5oCL" TargetMode="External"/><Relationship Id="rId272" Type="http://schemas.openxmlformats.org/officeDocument/2006/relationships/hyperlink" Target="consultantplus://offline/ref=29BE05C28DAE8CC3AA1F1110C77827DC8B5875742477C152F58E11687F9B9D50A6A9C482F9AC03FAR5oEL" TargetMode="External"/><Relationship Id="rId293" Type="http://schemas.openxmlformats.org/officeDocument/2006/relationships/hyperlink" Target="consultantplus://offline/ref=29BE05C28DAE8CC3AA1F1110C77827DC8B58767D2271C152F58E11687F9B9D50A6A9C482F9AC03FCR5oFL" TargetMode="External"/><Relationship Id="rId20" Type="http://schemas.openxmlformats.org/officeDocument/2006/relationships/hyperlink" Target="consultantplus://offline/ref=29BE05C28DAE8CC3AA1F1110C77827DC8B56747E2D75C152F58E11687F9B9D50A6A9C482F9AC03FFR5o8L" TargetMode="External"/><Relationship Id="rId41" Type="http://schemas.openxmlformats.org/officeDocument/2006/relationships/hyperlink" Target="consultantplus://offline/ref=29BE05C28DAE8CC3AA1F1110C77827DC8257717C247D9C58FDD71D6A7894C247A1E0C883F9AC02RFoAL" TargetMode="External"/><Relationship Id="rId62" Type="http://schemas.openxmlformats.org/officeDocument/2006/relationships/hyperlink" Target="consultantplus://offline/ref=29BE05C28DAE8CC3AA1F1110C77827DC8B58787F257FC152F58E11687F9B9D50A6A9C482F9AC03FER5o2L" TargetMode="External"/><Relationship Id="rId83" Type="http://schemas.openxmlformats.org/officeDocument/2006/relationships/hyperlink" Target="consultantplus://offline/ref=29BE05C28DAE8CC3AA1F1110C77827DC8B50737A2170C152F58E11687F9B9D50A6A9C482F9AC03FDR5oFL" TargetMode="External"/><Relationship Id="rId88" Type="http://schemas.openxmlformats.org/officeDocument/2006/relationships/hyperlink" Target="consultantplus://offline/ref=29BE05C28DAE8CC3AA1F1110C77827DC8B56777F2575C152F58E11687F9B9D50A6A9C482F9AC03FCR5oAL" TargetMode="External"/><Relationship Id="rId111" Type="http://schemas.openxmlformats.org/officeDocument/2006/relationships/hyperlink" Target="consultantplus://offline/ref=29BE05C28DAE8CC3AA1F1110C77827DC8B557578277FC152F58E11687F9B9D50A6A9C482F9AC03FCR5oBL" TargetMode="External"/><Relationship Id="rId132" Type="http://schemas.openxmlformats.org/officeDocument/2006/relationships/hyperlink" Target="consultantplus://offline/ref=29BE05C28DAE8CC3AA1F1110C77827DC8B5774792C72C152F58E11687F9B9D50A6A9C482F9AC03FFR5o9L" TargetMode="External"/><Relationship Id="rId153" Type="http://schemas.openxmlformats.org/officeDocument/2006/relationships/hyperlink" Target="consultantplus://offline/ref=29BE05C28DAE8CC3AA1F1110C77827DC8B5774792C72C152F58E11687F9B9D50A6A9C482F9AC03FFR5oFL" TargetMode="External"/><Relationship Id="rId174" Type="http://schemas.openxmlformats.org/officeDocument/2006/relationships/hyperlink" Target="consultantplus://offline/ref=29BE05C28DAE8CC3AA1F1110C77827DC8851737D267EC152F58E11687F9B9D50A6A9C482F9AC02FCR5oBL" TargetMode="External"/><Relationship Id="rId179" Type="http://schemas.openxmlformats.org/officeDocument/2006/relationships/hyperlink" Target="consultantplus://offline/ref=29BE05C28DAE8CC3AA1F1110C77827DC8850747C207FC152F58E11687F9B9D50A6A9C482F9AC0BFAR5oFL" TargetMode="External"/><Relationship Id="rId195" Type="http://schemas.openxmlformats.org/officeDocument/2006/relationships/hyperlink" Target="consultantplus://offline/ref=29BE05C28DAE8CC3AA1F1110C77827DC8851737D2072C152F58E11687F9B9D50A6A9C482F9AC03FDR5oBL" TargetMode="External"/><Relationship Id="rId209" Type="http://schemas.openxmlformats.org/officeDocument/2006/relationships/hyperlink" Target="consultantplus://offline/ref=29BE05C28DAE8CC3AA1F1110C77827DC8B50737A2170C152F58E11687F9B9D50A6A9C482F9AC02F6R5o3L" TargetMode="External"/><Relationship Id="rId190" Type="http://schemas.openxmlformats.org/officeDocument/2006/relationships/hyperlink" Target="consultantplus://offline/ref=29BE05C28DAE8CC3AA1F1110C77827DC8851737C2D77C152F58E11687F9B9D50A6A9C482F9AC03FAR5oAL" TargetMode="External"/><Relationship Id="rId204" Type="http://schemas.openxmlformats.org/officeDocument/2006/relationships/hyperlink" Target="consultantplus://offline/ref=29BE05C28DAE8CC3AA1F1110C77827DC8B5875742477C152F58E11687F9B9D50A6A9C482F9AC03FCR5o3L" TargetMode="External"/><Relationship Id="rId220" Type="http://schemas.openxmlformats.org/officeDocument/2006/relationships/hyperlink" Target="consultantplus://offline/ref=29BE05C28DAE8CC3AA1F1110C77827DC8851737D2072C152F58E11687F9B9D50A6A9C481RFo9L" TargetMode="External"/><Relationship Id="rId225" Type="http://schemas.openxmlformats.org/officeDocument/2006/relationships/hyperlink" Target="consultantplus://offline/ref=29BE05C28DAE8CC3AA1F1110C77827DC8B50737A2170C152F58E11687F9B9D50A6A9C482F9AC02F7R5oCL" TargetMode="External"/><Relationship Id="rId241" Type="http://schemas.openxmlformats.org/officeDocument/2006/relationships/hyperlink" Target="consultantplus://offline/ref=29BE05C28DAE8CC3AA1F1110C77827DC8B5774792C72C152F58E11687F9B9D50A6A9C482F9AC03FFR5oCL" TargetMode="External"/><Relationship Id="rId246" Type="http://schemas.openxmlformats.org/officeDocument/2006/relationships/hyperlink" Target="consultantplus://offline/ref=29BE05C28DAE8CC3AA1F1110C77827DC885177792372C152F58E11687F9B9D50A6A9C480F8RAo9L" TargetMode="External"/><Relationship Id="rId267" Type="http://schemas.openxmlformats.org/officeDocument/2006/relationships/hyperlink" Target="consultantplus://offline/ref=29BE05C28DAE8CC3AA1F1110C77827DC8B5875742477C152F58E11687F9B9D50A6A9C482F9AC03FAR5o8L" TargetMode="External"/><Relationship Id="rId288" Type="http://schemas.openxmlformats.org/officeDocument/2006/relationships/hyperlink" Target="consultantplus://offline/ref=29BE05C28DAE8CC3AA1F1110C77827DC8B56777A2C72C152F58E11687F9B9D50A6A9C482F1RAo4L" TargetMode="External"/><Relationship Id="rId15" Type="http://schemas.openxmlformats.org/officeDocument/2006/relationships/hyperlink" Target="consultantplus://offline/ref=29BE05C28DAE8CC3AA1F1110C77827DC8B557578277FC152F58E11687F9B9D50A6A9C482F9AC03FFR5o2L" TargetMode="External"/><Relationship Id="rId36" Type="http://schemas.openxmlformats.org/officeDocument/2006/relationships/hyperlink" Target="consultantplus://offline/ref=29BE05C28DAE8CC3AA1F1110C77827DC8257717C247D9C58FDD71D6A7894C247A1E0C883F9AC02RFoCL" TargetMode="External"/><Relationship Id="rId57" Type="http://schemas.openxmlformats.org/officeDocument/2006/relationships/hyperlink" Target="consultantplus://offline/ref=29BE05C28DAE8CC3AA1F1110C77827DC8B5774792C72C152F58E11687F9B9D50A6A9C482F9AC03FFR5oAL" TargetMode="External"/><Relationship Id="rId106" Type="http://schemas.openxmlformats.org/officeDocument/2006/relationships/hyperlink" Target="consultantplus://offline/ref=29BE05C28DAE8CC3AA1F1110C77827DC885179752072C152F58E11687F9B9D50A6A9C482F9AC00F9R5o2L" TargetMode="External"/><Relationship Id="rId127" Type="http://schemas.openxmlformats.org/officeDocument/2006/relationships/hyperlink" Target="consultantplus://offline/ref=29BE05C28DAE8CC3AA1F1110C77827DC8851737D267EC152F58E11687F9B9D50A6A9C482F9AC03F9R5o8L" TargetMode="External"/><Relationship Id="rId262" Type="http://schemas.openxmlformats.org/officeDocument/2006/relationships/hyperlink" Target="consultantplus://offline/ref=29BE05C28DAE8CC3AA1F1110C77827DC8851787C2577C152F58E11687F9B9D50A6A9C482F9AC03FFR5oBL" TargetMode="External"/><Relationship Id="rId283" Type="http://schemas.openxmlformats.org/officeDocument/2006/relationships/image" Target="media/image2.wmf"/><Relationship Id="rId10" Type="http://schemas.openxmlformats.org/officeDocument/2006/relationships/hyperlink" Target="consultantplus://offline/ref=29BE05C28DAE8CC3AA1F1110C77827DC885177792372C152F58E11687F9B9D50A6A9C482F9AD06FBR5oBL" TargetMode="External"/><Relationship Id="rId31" Type="http://schemas.openxmlformats.org/officeDocument/2006/relationships/hyperlink" Target="consultantplus://offline/ref=29BE05C28DAE8CC3AA1F1110C77827DC885177792573C152F58E11687F9B9D50A6A9C482F9AC03FDR5oAL" TargetMode="External"/><Relationship Id="rId52" Type="http://schemas.openxmlformats.org/officeDocument/2006/relationships/hyperlink" Target="consultantplus://offline/ref=29BE05C28DAE8CC3AA1F1110C77827DC8B55797E2570C152F58E11687F9B9D50A6A9C482F9AC03FFR5oBL" TargetMode="External"/><Relationship Id="rId73" Type="http://schemas.openxmlformats.org/officeDocument/2006/relationships/hyperlink" Target="consultantplus://offline/ref=29BE05C28DAE8CC3AA1F1110C77827DC8B56777F2575C152F58E11687F9B9D50A6A9C482F9AC03FFR5o9L" TargetMode="External"/><Relationship Id="rId78" Type="http://schemas.openxmlformats.org/officeDocument/2006/relationships/hyperlink" Target="consultantplus://offline/ref=29BE05C28DAE8CC3AA1F1110C77827DC885170742077C152F58E11687F9B9D50A6A9C482F9AC03FBR5oFL" TargetMode="External"/><Relationship Id="rId94" Type="http://schemas.openxmlformats.org/officeDocument/2006/relationships/hyperlink" Target="consultantplus://offline/ref=29BE05C28DAE8CC3AA1F1110C77827DC8B56777F2575C152F58E11687F9B9D50A6A9C482F9AC03FCR5oFL" TargetMode="External"/><Relationship Id="rId99" Type="http://schemas.openxmlformats.org/officeDocument/2006/relationships/hyperlink" Target="consultantplus://offline/ref=29BE05C28DAE8CC3AA1F1110C77827DC8B56777F247FC152F58E11687F9B9D50A6A9C482F9AC03FFR5oAL" TargetMode="External"/><Relationship Id="rId101" Type="http://schemas.openxmlformats.org/officeDocument/2006/relationships/hyperlink" Target="consultantplus://offline/ref=29BE05C28DAE8CC3AA1F1110C77827DC8B50737A2170C152F58E11687F9B9D50A6A9C482F9AC03FBR5oDL" TargetMode="External"/><Relationship Id="rId122" Type="http://schemas.openxmlformats.org/officeDocument/2006/relationships/hyperlink" Target="consultantplus://offline/ref=29BE05C28DAE8CC3AA1F1110C77827DC8850757E207FC152F58E11687F9B9D50A6A9C482F9AC03FER5oDL" TargetMode="External"/><Relationship Id="rId143" Type="http://schemas.openxmlformats.org/officeDocument/2006/relationships/hyperlink" Target="consultantplus://offline/ref=29BE05C28DAE8CC3AA1F1110C77827DC8B56747D2C74C152F58E11687F9B9D50A6A9C482F9AC03FER5o2L" TargetMode="External"/><Relationship Id="rId148" Type="http://schemas.openxmlformats.org/officeDocument/2006/relationships/hyperlink" Target="consultantplus://offline/ref=29BE05C28DAE8CC3AA1F1110C77827DC8851737D267EC152F58E11687F9B9D50A6A9C482F9AC03F6R5oEL" TargetMode="External"/><Relationship Id="rId164" Type="http://schemas.openxmlformats.org/officeDocument/2006/relationships/hyperlink" Target="consultantplus://offline/ref=29BE05C28DAE8CC3AA1F1110C77827DC885170742077C152F58E11687F9B9D50A6A9C482F9AC03FBR5oDL" TargetMode="External"/><Relationship Id="rId169" Type="http://schemas.openxmlformats.org/officeDocument/2006/relationships/hyperlink" Target="consultantplus://offline/ref=29BE05C28DAE8CC3AA1F1110C77827DC8B56777F2575C152F58E11687F9B9D50A6A9C482F9AC03FDR5o8L" TargetMode="External"/><Relationship Id="rId185" Type="http://schemas.openxmlformats.org/officeDocument/2006/relationships/hyperlink" Target="consultantplus://offline/ref=29BE05C28DAE8CC3AA1F1110C77827DC8B50737A2170C152F58E11687F9B9D50A6A9C482F9AC02F8R5oFL" TargetMode="External"/><Relationship Id="rId4" Type="http://schemas.openxmlformats.org/officeDocument/2006/relationships/hyperlink" Target="http://www.consultant.ru" TargetMode="External"/><Relationship Id="rId9" Type="http://schemas.openxmlformats.org/officeDocument/2006/relationships/hyperlink" Target="consultantplus://offline/ref=29BE05C28DAE8CC3AA1F1110C77827DC8852737A2C71C152F58E11687F9B9D50A6A9C482F9AC00FBR5oBL" TargetMode="External"/><Relationship Id="rId180" Type="http://schemas.openxmlformats.org/officeDocument/2006/relationships/hyperlink" Target="consultantplus://offline/ref=29BE05C28DAE8CC3AA1F1110C77827DC8850747C207FC152F58E11687F9B9D50A6A9C482F9AD00FBR5oDL" TargetMode="External"/><Relationship Id="rId210" Type="http://schemas.openxmlformats.org/officeDocument/2006/relationships/hyperlink" Target="consultantplus://offline/ref=29BE05C28DAE8CC3AA1F1110C77827DC8B50737A2170C152F58E11687F9B9D50A6A9C482F9AC02F6R5o2L" TargetMode="External"/><Relationship Id="rId215" Type="http://schemas.openxmlformats.org/officeDocument/2006/relationships/hyperlink" Target="consultantplus://offline/ref=29BE05C28DAE8CC3AA1F1110C77827DC885272782D73C152F58E11687F9B9D50A6A9C482F9AC03FBR5o3L" TargetMode="External"/><Relationship Id="rId236" Type="http://schemas.openxmlformats.org/officeDocument/2006/relationships/hyperlink" Target="consultantplus://offline/ref=29BE05C28DAE8CC3AA1F1110C77827DC8B5774792C72C152F58E11687F9B9D50A6A9C482F9AC03FFR5oEL" TargetMode="External"/><Relationship Id="rId257" Type="http://schemas.openxmlformats.org/officeDocument/2006/relationships/hyperlink" Target="consultantplus://offline/ref=29BE05C28DAE8CC3AA1F1110C77827DC8B55797E2371C152F58E11687F9B9D50A6A9C482F9AC03FFR5o9L" TargetMode="External"/><Relationship Id="rId278" Type="http://schemas.openxmlformats.org/officeDocument/2006/relationships/hyperlink" Target="consultantplus://offline/ref=29BE05C28DAE8CC3AA1F1110C77827DC8B58767D2271C152F58E11687F9B9D50A6A9C482F9AC03FCR5oFL" TargetMode="External"/><Relationship Id="rId26" Type="http://schemas.openxmlformats.org/officeDocument/2006/relationships/hyperlink" Target="consultantplus://offline/ref=29BE05C28DAE8CC3AA1F1110C77827DC8B58767D2271C152F58E11687F9B9D50A6A9C482F9AC03FER5oEL" TargetMode="External"/><Relationship Id="rId231" Type="http://schemas.openxmlformats.org/officeDocument/2006/relationships/hyperlink" Target="consultantplus://offline/ref=29BE05C28DAE8CC3AA1F1110C77827DC8851737D2072C152F58E11687F9B9D50A6A9C481RFo9L" TargetMode="External"/><Relationship Id="rId252" Type="http://schemas.openxmlformats.org/officeDocument/2006/relationships/hyperlink" Target="consultantplus://offline/ref=29BE05C28DAE8CC3AA1F1110C77827DC8B50737A2170C152F58E11687F9B9D50A6A9C482F9AC01FER5oEL" TargetMode="External"/><Relationship Id="rId273" Type="http://schemas.openxmlformats.org/officeDocument/2006/relationships/hyperlink" Target="consultantplus://offline/ref=29BE05C28DAE8CC3AA1F1110C77827DC8851787C2577C152F58E11687F9B9D50A6A9C482F9AC03FFR5oAL" TargetMode="External"/><Relationship Id="rId294" Type="http://schemas.openxmlformats.org/officeDocument/2006/relationships/hyperlink" Target="consultantplus://offline/ref=29BE05C28DAE8CC3AA1F1110C77827DC8B56777A2C72C152F58E11687F9B9D50A6A9C482F1RAo4L" TargetMode="External"/><Relationship Id="rId47" Type="http://schemas.openxmlformats.org/officeDocument/2006/relationships/hyperlink" Target="consultantplus://offline/ref=29BE05C28DAE8CC3AA1F1110C77827DC885272782D73C152F58E11687F9B9D50A6A9C482F9AC06FCR5o9L" TargetMode="External"/><Relationship Id="rId68" Type="http://schemas.openxmlformats.org/officeDocument/2006/relationships/hyperlink" Target="consultantplus://offline/ref=29BE05C28DAE8CC3AA1F1110C77827DC8852717F2073C152F58E11687F9B9D50A6A9C482F9AC04FAR5oBL" TargetMode="External"/><Relationship Id="rId89" Type="http://schemas.openxmlformats.org/officeDocument/2006/relationships/hyperlink" Target="consultantplus://offline/ref=29BE05C28DAE8CC3AA1F1110C77827DC885179752070C152F58E11687F9B9D50A6A9C482F9AC03FAR5oCL" TargetMode="External"/><Relationship Id="rId112" Type="http://schemas.openxmlformats.org/officeDocument/2006/relationships/hyperlink" Target="consultantplus://offline/ref=29BE05C28DAE8CC3AA1F1110C77827DC8B557578277FC152F58E11687F9B9D50A6A9C482F9AC03FCR5o9L" TargetMode="External"/><Relationship Id="rId133" Type="http://schemas.openxmlformats.org/officeDocument/2006/relationships/hyperlink" Target="consultantplus://offline/ref=29BE05C28DAE8CC3AA1F1110C77827DC885177792573C152F58E11687F9B9D50A6A9C482F9AC03FDR5o9L" TargetMode="External"/><Relationship Id="rId154" Type="http://schemas.openxmlformats.org/officeDocument/2006/relationships/hyperlink" Target="consultantplus://offline/ref=29BE05C28DAE8CC3AA1F1110C77827DC8851737D2072C152F58E11687F9B9D50A6A9C482F9AC03FDR5oBL" TargetMode="External"/><Relationship Id="rId175" Type="http://schemas.openxmlformats.org/officeDocument/2006/relationships/hyperlink" Target="consultantplus://offline/ref=29BE05C28DAE8CC3AA1F1110C77827DC8B56777F2575C152F58E11687F9B9D50A6A9C482F9AC03FDR5oFL" TargetMode="External"/><Relationship Id="rId196" Type="http://schemas.openxmlformats.org/officeDocument/2006/relationships/hyperlink" Target="consultantplus://offline/ref=29BE05C28DAE8CC3AA1F1110C77827DC8851737D2072C152F58E11687F9B9D50A6A9C482F9AC03FDR5oBL" TargetMode="External"/><Relationship Id="rId200" Type="http://schemas.openxmlformats.org/officeDocument/2006/relationships/hyperlink" Target="consultantplus://offline/ref=29BE05C28DAE8CC3AA1F1110C77827DC8851737D267EC152F58E11687F9B9D50A6A9C482F9AC02FAR5oAL" TargetMode="External"/><Relationship Id="rId16" Type="http://schemas.openxmlformats.org/officeDocument/2006/relationships/hyperlink" Target="consultantplus://offline/ref=29BE05C28DAE8CC3AA1F1110C77827DC8B55797E2371C152F58E11687F9B9D50A6A9C482F9AC03FFR5oAL" TargetMode="External"/><Relationship Id="rId221" Type="http://schemas.openxmlformats.org/officeDocument/2006/relationships/hyperlink" Target="consultantplus://offline/ref=29BE05C28DAE8CC3AA1F1110C77827DC8851737C2D77C152F58E11687F9B9D50A6A9C482F9AC03FAR5oDL" TargetMode="External"/><Relationship Id="rId242" Type="http://schemas.openxmlformats.org/officeDocument/2006/relationships/hyperlink" Target="consultantplus://offline/ref=29BE05C28DAE8CC3AA1F1110C77827DC885177792372C152F58E11687F9B9D50A6A9C482F9AD06F7R5oAL" TargetMode="External"/><Relationship Id="rId263" Type="http://schemas.openxmlformats.org/officeDocument/2006/relationships/hyperlink" Target="consultantplus://offline/ref=29BE05C28DAE8CC3AA1F1110C77827DC88557679227EC152F58E11687F9B9D50A6A9C482F9AD07FDR5oBL" TargetMode="External"/><Relationship Id="rId284" Type="http://schemas.openxmlformats.org/officeDocument/2006/relationships/image" Target="media/image3.wmf"/><Relationship Id="rId37" Type="http://schemas.openxmlformats.org/officeDocument/2006/relationships/hyperlink" Target="consultantplus://offline/ref=29BE05C28DAE8CC3AA1F1110C77827DC8B59737A2C7FC152F58E11687F9B9D50A6A9C482F9AC02FFR5oDL" TargetMode="External"/><Relationship Id="rId58" Type="http://schemas.openxmlformats.org/officeDocument/2006/relationships/hyperlink" Target="consultantplus://offline/ref=29BE05C28DAE8CC3AA1F1110C77827DC8851737D267EC152F58E11687F9B9D50A6A9C482F9AC03FBR5oBL" TargetMode="External"/><Relationship Id="rId79" Type="http://schemas.openxmlformats.org/officeDocument/2006/relationships/hyperlink" Target="consultantplus://offline/ref=29BE05C28DAE8CC3AA1F1110C77827DC8B56777F2575C152F58E11687F9B9D50A6A9C482F9AC03FFR5o2L" TargetMode="External"/><Relationship Id="rId102" Type="http://schemas.openxmlformats.org/officeDocument/2006/relationships/hyperlink" Target="consultantplus://offline/ref=29BE05C28DAE8CC3AA1F1110C77827DC8B56747E2D75C152F58E11687F9B9D50A6A9C482F9AC03FFR5oFL" TargetMode="External"/><Relationship Id="rId123" Type="http://schemas.openxmlformats.org/officeDocument/2006/relationships/hyperlink" Target="consultantplus://offline/ref=29BE05C28DAE8CC3AA1F1110C77827DC8851737D267EC152F58E11687F9B9D50A6A9C482F9AC03FFR5o8L" TargetMode="External"/><Relationship Id="rId144" Type="http://schemas.openxmlformats.org/officeDocument/2006/relationships/hyperlink" Target="consultantplus://offline/ref=29BE05C28DAE8CC3AA1F1110C77827DC885179752072C152F58E11687F9B9D50A6A9C482F9AC0AF6R5o8L" TargetMode="External"/><Relationship Id="rId90" Type="http://schemas.openxmlformats.org/officeDocument/2006/relationships/hyperlink" Target="consultantplus://offline/ref=29BE05C28DAE8CC3AA1F1110C77827DC885177792372C152F58E11687F9B9D50A6A9C482F9AD06FBR5oAL" TargetMode="External"/><Relationship Id="rId165" Type="http://schemas.openxmlformats.org/officeDocument/2006/relationships/hyperlink" Target="consultantplus://offline/ref=29BE05C28DAE8CC3AA1F1110C77827DC8B56777F2575C152F58E11687F9B9D50A6A9C482F9AC03FCR5o3L" TargetMode="External"/><Relationship Id="rId186" Type="http://schemas.openxmlformats.org/officeDocument/2006/relationships/hyperlink" Target="consultantplus://offline/ref=29BE05C28DAE8CC3AA1F1110C77827DC8B50737A2170C152F58E11687F9B9D50A6A9C482F9AC02F8R5oDL" TargetMode="External"/><Relationship Id="rId211" Type="http://schemas.openxmlformats.org/officeDocument/2006/relationships/hyperlink" Target="consultantplus://offline/ref=29BE05C28DAE8CC3AA1F1110C77827DC8B50737A2170C152F58E11687F9B9D50A6A9C482F9AC02F7R5oBL" TargetMode="External"/><Relationship Id="rId232" Type="http://schemas.openxmlformats.org/officeDocument/2006/relationships/hyperlink" Target="consultantplus://offline/ref=29BE05C28DAE8CC3AA1F1110C77827DC8851737C2D77C152F58E11687F9B9D50A6A9C482F9AC03FBR5oEL" TargetMode="External"/><Relationship Id="rId253" Type="http://schemas.openxmlformats.org/officeDocument/2006/relationships/hyperlink" Target="consultantplus://offline/ref=29BE05C28DAE8CC3AA1F1110C77827DC88557679227EC152F58E11687F9B9D50A6A9C482F9AC03FCR5oCL" TargetMode="External"/><Relationship Id="rId274" Type="http://schemas.openxmlformats.org/officeDocument/2006/relationships/hyperlink" Target="consultantplus://offline/ref=29BE05C28DAE8CC3AA1F1110C77827DC885079782472C152F58E11687F9B9D50A6A9C482F9AC03FDR5o2L" TargetMode="External"/><Relationship Id="rId295" Type="http://schemas.openxmlformats.org/officeDocument/2006/relationships/hyperlink" Target="consultantplus://offline/ref=29BE05C28DAE8CC3AA1F1110C77827DC8B58767D2271C152F58E11687F9B9D50A6A9C482F9AC03FCR5oFL" TargetMode="External"/><Relationship Id="rId27" Type="http://schemas.openxmlformats.org/officeDocument/2006/relationships/hyperlink" Target="consultantplus://offline/ref=29BE05C28DAE8CC3AA1F1110C77827DC8B58787F257FC152F58E11687F9B9D50A6A9C482F9AC03FER5o2L" TargetMode="External"/><Relationship Id="rId48" Type="http://schemas.openxmlformats.org/officeDocument/2006/relationships/hyperlink" Target="consultantplus://offline/ref=29BE05C28DAE8CC3AA1F1110C77827DC8B55707C2774C152F58E11687F9B9D50A6A9C482F9AC03FER5o2L" TargetMode="External"/><Relationship Id="rId69" Type="http://schemas.openxmlformats.org/officeDocument/2006/relationships/hyperlink" Target="consultantplus://offline/ref=29BE05C28DAE8CC3AA1F1110C77827DC88527178267FC152F58E11687F9B9D50A6A9C482F9AC01FER5oBL" TargetMode="External"/><Relationship Id="rId113" Type="http://schemas.openxmlformats.org/officeDocument/2006/relationships/hyperlink" Target="consultantplus://offline/ref=29BE05C28DAE8CC3AA1F1110C77827DC8851737C2D77C152F58E11687F9B9D50A6A9C482F9AC03FFR5oCL" TargetMode="External"/><Relationship Id="rId134" Type="http://schemas.openxmlformats.org/officeDocument/2006/relationships/hyperlink" Target="consultantplus://offline/ref=29BE05C28DAE8CC3AA1F1110C77827DC8B5571782473C152F58E11687F9B9D50A6A9C482F9AC03FFR5o9L" TargetMode="External"/><Relationship Id="rId80" Type="http://schemas.openxmlformats.org/officeDocument/2006/relationships/hyperlink" Target="consultantplus://offline/ref=29BE05C28DAE8CC3AA1F1110C77827DC8B50737A2170C152F58E11687F9B9D50A6A9C482F9AC03FCR5oFL" TargetMode="External"/><Relationship Id="rId155" Type="http://schemas.openxmlformats.org/officeDocument/2006/relationships/hyperlink" Target="consultantplus://offline/ref=29BE05C28DAE8CC3AA1F1110C77827DC8851737D2072C152F58E11687F9B9D50A6A9C482F9AC03FDR5oBL" TargetMode="External"/><Relationship Id="rId176" Type="http://schemas.openxmlformats.org/officeDocument/2006/relationships/hyperlink" Target="consultantplus://offline/ref=29BE05C28DAE8CC3AA1F1110C77827DC8851737D2072C152F58E11687F9B9D50A6A9C482F9AC03FDR5oBL" TargetMode="External"/><Relationship Id="rId197" Type="http://schemas.openxmlformats.org/officeDocument/2006/relationships/hyperlink" Target="consultantplus://offline/ref=29BE05C28DAE8CC3AA1F1110C77827DC885073752D7EC152F58E11687F9B9D50A6A9C482F9AC03FER5oCL" TargetMode="External"/><Relationship Id="rId201" Type="http://schemas.openxmlformats.org/officeDocument/2006/relationships/hyperlink" Target="consultantplus://offline/ref=29BE05C28DAE8CC3AA1F1110C77827DC8851737C2D77C152F58E11687F9B9D50A6A9C482F9AC03FAR5oEL" TargetMode="External"/><Relationship Id="rId222" Type="http://schemas.openxmlformats.org/officeDocument/2006/relationships/hyperlink" Target="consultantplus://offline/ref=29BE05C28DAE8CC3AA1F1110C77827DC8B50737A2170C152F58E11687F9B9D50A6A9C482F9AC02F7R5o8L" TargetMode="External"/><Relationship Id="rId243" Type="http://schemas.openxmlformats.org/officeDocument/2006/relationships/hyperlink" Target="consultantplus://offline/ref=29BE05C28DAE8CC3AA1F1110C77827DC885177792372C152F58E11687F9B9D50A6A9C482F9AC03F8R5oAL" TargetMode="External"/><Relationship Id="rId264" Type="http://schemas.openxmlformats.org/officeDocument/2006/relationships/hyperlink" Target="consultantplus://offline/ref=29BE05C28DAE8CC3AA1F1110C77827DC885079782472C152F58E11687F9B9D50A6A9C482F9AC03FDR5oCL" TargetMode="External"/><Relationship Id="rId285" Type="http://schemas.openxmlformats.org/officeDocument/2006/relationships/image" Target="media/image4.wmf"/><Relationship Id="rId17" Type="http://schemas.openxmlformats.org/officeDocument/2006/relationships/hyperlink" Target="consultantplus://offline/ref=29BE05C28DAE8CC3AA1F1110C77827DC8B55797E2570C152F58E11687F9B9D50A6A9C482F9AC03FFR5oBL" TargetMode="External"/><Relationship Id="rId38" Type="http://schemas.openxmlformats.org/officeDocument/2006/relationships/hyperlink" Target="consultantplus://offline/ref=29BE05C28DAE8CC3AA1F1110C77827DC885170742077C152F58E11687F9B9D50A6A9C482F9AC03FBR5o9L" TargetMode="External"/><Relationship Id="rId59" Type="http://schemas.openxmlformats.org/officeDocument/2006/relationships/hyperlink" Target="consultantplus://offline/ref=29BE05C28DAE8CC3AA1F1110C77827DC8B5875742477C152F58E11687F9B9D50A6A9C482F9AC03FCR5oCL" TargetMode="External"/><Relationship Id="rId103" Type="http://schemas.openxmlformats.org/officeDocument/2006/relationships/hyperlink" Target="consultantplus://offline/ref=29BE05C28DAE8CC3AA1F1110C77827DC8B58767D2271C152F58E11687F9B9D50A6A9C482F9AC03FFR5oBL" TargetMode="External"/><Relationship Id="rId124" Type="http://schemas.openxmlformats.org/officeDocument/2006/relationships/hyperlink" Target="consultantplus://offline/ref=29BE05C28DAE8CC3AA1F1110C77827DC8851737D267EC152F58E11687F9B9D50A6A9C482F9AC03FBR5oEL" TargetMode="External"/><Relationship Id="rId70" Type="http://schemas.openxmlformats.org/officeDocument/2006/relationships/hyperlink" Target="consultantplus://offline/ref=29BE05C28DAE8CC3AA1F1110C77827DC88527178267FC152F58E11687F9B9D50A6A9C482F9AC01FCR5oBL" TargetMode="External"/><Relationship Id="rId91" Type="http://schemas.openxmlformats.org/officeDocument/2006/relationships/hyperlink" Target="consultantplus://offline/ref=29BE05C28DAE8CC3AA1F1110C77827DC8B50737A2170C152F58E11687F9B9D50A6A9C482F9AC03FDR5o2L" TargetMode="External"/><Relationship Id="rId145" Type="http://schemas.openxmlformats.org/officeDocument/2006/relationships/hyperlink" Target="consultantplus://offline/ref=29BE05C28DAE8CC3AA1F1110C77827DC8F527479217D9C58FDD71D6A7894C247A1E0C883F9AC03RFo6L" TargetMode="External"/><Relationship Id="rId166" Type="http://schemas.openxmlformats.org/officeDocument/2006/relationships/hyperlink" Target="consultantplus://offline/ref=29BE05C28DAE8CC3AA1F1110C77827DC8B56777F2575C152F58E11687F9B9D50A6A9C482F9AC03FDR5oBL" TargetMode="External"/><Relationship Id="rId187" Type="http://schemas.openxmlformats.org/officeDocument/2006/relationships/hyperlink" Target="consultantplus://offline/ref=29BE05C28DAE8CC3AA1F1110C77827DC8B50737A2170C152F58E11687F9B9D50A6A9C482F9AC02F8R5oCL" TargetMode="External"/><Relationship Id="rId1" Type="http://schemas.openxmlformats.org/officeDocument/2006/relationships/styles" Target="styles.xml"/><Relationship Id="rId212" Type="http://schemas.openxmlformats.org/officeDocument/2006/relationships/hyperlink" Target="consultantplus://offline/ref=29BE05C28DAE8CC3AA1F1110C77827DC8B50737A2170C152F58E11687F9B9D50A6A9C482F9AC02F7R5oAL" TargetMode="External"/><Relationship Id="rId233" Type="http://schemas.openxmlformats.org/officeDocument/2006/relationships/hyperlink" Target="consultantplus://offline/ref=29BE05C28DAE8CC3AA1F1110C77827DC885179752070C152F58E11687F9B9D50A6A9C482F9AC03FAR5oCL" TargetMode="External"/><Relationship Id="rId254" Type="http://schemas.openxmlformats.org/officeDocument/2006/relationships/hyperlink" Target="consultantplus://offline/ref=29BE05C28DAE8CC3AA1F1110C77827DC8B56777F2575C152F58E11687F9B9D50A6A9C482F9AC03FAR5oAL" TargetMode="External"/><Relationship Id="rId28" Type="http://schemas.openxmlformats.org/officeDocument/2006/relationships/hyperlink" Target="consultantplus://offline/ref=29BE05C28DAE8CC3AA1F1110C77827DC8B59787F2572C152F58E11687F9B9D50A6A9C482F9AC03FFR5o3L" TargetMode="External"/><Relationship Id="rId49" Type="http://schemas.openxmlformats.org/officeDocument/2006/relationships/hyperlink" Target="consultantplus://offline/ref=29BE05C28DAE8CC3AA1F1110C77827DC8B5571782473C152F58E11687F9B9D50A6A9C482F9AC03FER5oEL" TargetMode="External"/><Relationship Id="rId114" Type="http://schemas.openxmlformats.org/officeDocument/2006/relationships/hyperlink" Target="consultantplus://offline/ref=29BE05C28DAE8CC3AA1F1110C77827DC8B59797C2275C152F58E11687F9B9D50A6A9C482F9AC03FER5o2L" TargetMode="External"/><Relationship Id="rId275" Type="http://schemas.openxmlformats.org/officeDocument/2006/relationships/hyperlink" Target="consultantplus://offline/ref=29BE05C28DAE8CC3AA1F1110C77827DC8B58767D2271C152F58E11687F9B9D50A6A9C482F9AC03FCR5o8L" TargetMode="External"/><Relationship Id="rId296" Type="http://schemas.openxmlformats.org/officeDocument/2006/relationships/hyperlink" Target="consultantplus://offline/ref=29BE05C28DAE8CC3AA1F1110C77827DC8B58767D2271C152F58E11687F9B9D50A6A9C482F9AC03FCR5oFL" TargetMode="External"/><Relationship Id="rId300" Type="http://schemas.openxmlformats.org/officeDocument/2006/relationships/fontTable" Target="fontTable.xml"/><Relationship Id="rId60" Type="http://schemas.openxmlformats.org/officeDocument/2006/relationships/hyperlink" Target="consultantplus://offline/ref=29BE05C28DAE8CC3AA1F1110C77827DC885170742077C152F58E11687F9B9D50A6A9C482F9AC03FBR5o8L" TargetMode="External"/><Relationship Id="rId81" Type="http://schemas.openxmlformats.org/officeDocument/2006/relationships/hyperlink" Target="consultantplus://offline/ref=29BE05C28DAE8CC3AA1F1110C77827DC8B56777F2575C152F58E11687F9B9D50A6A9C482F9AC03FCR5oBL" TargetMode="External"/><Relationship Id="rId135" Type="http://schemas.openxmlformats.org/officeDocument/2006/relationships/hyperlink" Target="consultantplus://offline/ref=29BE05C28DAE8CC3AA1F1110C77827DC8B55707C2774C152F58E11687F9B9D50A6A9C482F9AC03FFR5oEL" TargetMode="External"/><Relationship Id="rId156" Type="http://schemas.openxmlformats.org/officeDocument/2006/relationships/hyperlink" Target="consultantplus://offline/ref=29BE05C28DAE8CC3AA1F1110C77827DC8851737D267EC152F58E11687F9B9D50A6A9C482F9AC02FER5oDL" TargetMode="External"/><Relationship Id="rId177" Type="http://schemas.openxmlformats.org/officeDocument/2006/relationships/hyperlink" Target="consultantplus://offline/ref=29BE05C28DAE8CC3AA1F1110C77827DC8851737D2072C152F58E11687F9B9D50A6A9C482F9AC03FDR5oBL" TargetMode="External"/><Relationship Id="rId198" Type="http://schemas.openxmlformats.org/officeDocument/2006/relationships/hyperlink" Target="consultantplus://offline/ref=29BE05C28DAE8CC3AA1F1110C77827DC885073752D7EC152F58E11687F9B9D50A6A9C482F9AD01F7R5oAL" TargetMode="External"/><Relationship Id="rId202" Type="http://schemas.openxmlformats.org/officeDocument/2006/relationships/hyperlink" Target="consultantplus://offline/ref=29BE05C28DAE8CC3AA1F1110C77827DC885177792573C152F58E11687F9B9D50A6A9C482F9AC03FDR5oDL" TargetMode="External"/><Relationship Id="rId223" Type="http://schemas.openxmlformats.org/officeDocument/2006/relationships/hyperlink" Target="consultantplus://offline/ref=29BE05C28DAE8CC3AA1F1110C77827DC8B50737A2170C152F58E11687F9B9D50A6A9C482F9AC02F7R5oEL" TargetMode="External"/><Relationship Id="rId244" Type="http://schemas.openxmlformats.org/officeDocument/2006/relationships/hyperlink" Target="consultantplus://offline/ref=29BE05C28DAE8CC3AA1F1110C77827DC8B56777F2575C152F58E11687F9B9D50A6A9C482F9AC03FDR5o3L" TargetMode="External"/><Relationship Id="rId18" Type="http://schemas.openxmlformats.org/officeDocument/2006/relationships/hyperlink" Target="consultantplus://offline/ref=29BE05C28DAE8CC3AA1F1110C77827DC8B5579782D7EC152F58E11687F9B9D50A6A9C482F9AC03FER5o2L" TargetMode="External"/><Relationship Id="rId39" Type="http://schemas.openxmlformats.org/officeDocument/2006/relationships/hyperlink" Target="consultantplus://offline/ref=29BE05C28DAE8CC3AA1F1110C77827DC82577778277D9C58FDD71D6A7894C247A1E0C883F9AC02RFoEL" TargetMode="External"/><Relationship Id="rId265" Type="http://schemas.openxmlformats.org/officeDocument/2006/relationships/hyperlink" Target="consultantplus://offline/ref=29BE05C28DAE8CC3AA1F1110C77827DC8B5875742477C152F58E11687F9B9D50A6A9C482F9AC03FAR5o8L" TargetMode="External"/><Relationship Id="rId286" Type="http://schemas.openxmlformats.org/officeDocument/2006/relationships/image" Target="media/image5.wmf"/><Relationship Id="rId50" Type="http://schemas.openxmlformats.org/officeDocument/2006/relationships/hyperlink" Target="consultantplus://offline/ref=29BE05C28DAE8CC3AA1F1110C77827DC8B557578277FC152F58E11687F9B9D50A6A9C482F9AC03FFR5o2L" TargetMode="External"/><Relationship Id="rId104" Type="http://schemas.openxmlformats.org/officeDocument/2006/relationships/hyperlink" Target="consultantplus://offline/ref=29BE05C28DAE8CC3AA1F1110C77827DC8B5571782473C152F58E11687F9B9D50A6A9C482F9AC03FER5o2L" TargetMode="External"/><Relationship Id="rId125" Type="http://schemas.openxmlformats.org/officeDocument/2006/relationships/hyperlink" Target="consultantplus://offline/ref=29BE05C28DAE8CC3AA1F1110C77827DC8B59757B2176C152F58E11687F9B9D50A6A9C482F9AC03FER5o2L" TargetMode="External"/><Relationship Id="rId146" Type="http://schemas.openxmlformats.org/officeDocument/2006/relationships/hyperlink" Target="consultantplus://offline/ref=29BE05C28DAE8CC3AA1F1110C77827DC8B5775782D74C152F58E11687F9B9D50A6A9C482F9AC02FFR5oBL" TargetMode="External"/><Relationship Id="rId167" Type="http://schemas.openxmlformats.org/officeDocument/2006/relationships/hyperlink" Target="consultantplus://offline/ref=29BE05C28DAE8CC3AA1F1110C77827DC8B56777F2575C152F58E11687F9B9D50A6A9C482F9AC03FDR5oAL" TargetMode="External"/><Relationship Id="rId188" Type="http://schemas.openxmlformats.org/officeDocument/2006/relationships/hyperlink" Target="consultantplus://offline/ref=29BE05C28DAE8CC3AA1F1110C77827DC8851737C2D77C152F58E11687F9B9D50A6A9C482F9AC03FDR5o3L" TargetMode="External"/><Relationship Id="rId71" Type="http://schemas.openxmlformats.org/officeDocument/2006/relationships/hyperlink" Target="consultantplus://offline/ref=29BE05C28DAE8CC3AA1F1110C77827DC8B56777F2575C152F58E11687F9B9D50A6A9C482F9AC03FFR5oAL" TargetMode="External"/><Relationship Id="rId92" Type="http://schemas.openxmlformats.org/officeDocument/2006/relationships/hyperlink" Target="consultantplus://offline/ref=29BE05C28DAE8CC3AA1F1110C77827DC8B56777F2575C152F58E11687F9B9D50A6A9C482F9AC03FCR5o9L" TargetMode="External"/><Relationship Id="rId213" Type="http://schemas.openxmlformats.org/officeDocument/2006/relationships/hyperlink" Target="consultantplus://offline/ref=29BE05C28DAE8CC3AA1F1110C77827DC8B50737A2170C152F58E11687F9B9D50A6A9C482F9AC02F7R5o9L" TargetMode="External"/><Relationship Id="rId234" Type="http://schemas.openxmlformats.org/officeDocument/2006/relationships/hyperlink" Target="consultantplus://offline/ref=29BE05C28DAE8CC3AA1F1110C77827DC885177792372C152F58E11687F9B9D50A6A9C482F9AC03F8R5oA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78</Pages>
  <Words>29910</Words>
  <Characters>170492</Characters>
  <Application>Microsoft Office Word</Application>
  <DocSecurity>0</DocSecurity>
  <Lines>1420</Lines>
  <Paragraphs>400</Paragraphs>
  <ScaleCrop>false</ScaleCrop>
  <Company/>
  <LinksUpToDate>false</LinksUpToDate>
  <CharactersWithSpaces>200002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kuv</dc:creator>
  <cp:lastModifiedBy>kuv</cp:lastModifiedBy>
  <cp:revision>1</cp:revision>
  <dcterms:created xsi:type="dcterms:W3CDTF">2017-10-02T11:40:00Z</dcterms:created>
  <dcterms:modified xsi:type="dcterms:W3CDTF">2017-10-02T11:40:00Z</dcterms:modified>
</cp:coreProperties>
</file>