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10137"/>
      </w:tblGrid>
      <w:tr w:rsidR="00D729B5" w:rsidTr="00780BA6">
        <w:trPr>
          <w:cantSplit/>
          <w:trHeight w:val="3414"/>
        </w:trPr>
        <w:tc>
          <w:tcPr>
            <w:tcW w:w="10137" w:type="dxa"/>
            <w:tcBorders>
              <w:bottom w:val="nil"/>
            </w:tcBorders>
          </w:tcPr>
          <w:p w:rsidR="00D729B5" w:rsidRPr="00C84B4E" w:rsidRDefault="00D729B5" w:rsidP="00780BA6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0" t="0" r="0" b="9525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9B5" w:rsidRDefault="00D729B5" w:rsidP="00780BA6">
            <w:pPr>
              <w:jc w:val="center"/>
              <w:rPr>
                <w:b/>
              </w:rPr>
            </w:pPr>
            <w:r>
              <w:rPr>
                <w:b/>
              </w:rPr>
              <w:t>ДЕПАРТАМЕНТ ПО ТАРИФАМ НОВОСИБИРСКОЙ ОБЛАСТИ</w:t>
            </w:r>
          </w:p>
          <w:p w:rsidR="00D729B5" w:rsidRPr="00100367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AB1AD3" w:rsidRDefault="00D729B5" w:rsidP="00780BA6">
            <w:pPr>
              <w:jc w:val="center"/>
              <w:rPr>
                <w:b/>
                <w:szCs w:val="28"/>
              </w:rPr>
            </w:pPr>
            <w:r w:rsidRPr="00AB1AD3">
              <w:rPr>
                <w:b/>
                <w:szCs w:val="28"/>
              </w:rPr>
              <w:t>ПРИКАЗ</w:t>
            </w:r>
          </w:p>
          <w:p w:rsidR="00D729B5" w:rsidRPr="00100367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Default="00DE43D3" w:rsidP="00780BA6">
            <w:r>
              <w:t>26</w:t>
            </w:r>
            <w:r w:rsidR="00D17BC8">
              <w:t xml:space="preserve"> м</w:t>
            </w:r>
            <w:r>
              <w:t>арта</w:t>
            </w:r>
            <w:r w:rsidR="00D17BC8">
              <w:t xml:space="preserve"> </w:t>
            </w:r>
            <w:r w:rsidR="00D729B5">
              <w:t>201</w:t>
            </w:r>
            <w:r>
              <w:t>9</w:t>
            </w:r>
            <w:r w:rsidR="00D729B5">
              <w:t xml:space="preserve">                                                                                                            № </w:t>
            </w:r>
            <w:r>
              <w:t>2</w:t>
            </w:r>
          </w:p>
          <w:p w:rsidR="00D729B5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391424" w:rsidRDefault="00D729B5" w:rsidP="00780B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391424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391424">
              <w:rPr>
                <w:szCs w:val="28"/>
              </w:rPr>
              <w:t>Новосибирск</w:t>
            </w:r>
          </w:p>
          <w:p w:rsidR="00D729B5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42321D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2B23A7" w:rsidRDefault="00D729B5" w:rsidP="00780BA6">
            <w:pPr>
              <w:jc w:val="center"/>
              <w:rPr>
                <w:b/>
                <w:szCs w:val="28"/>
              </w:rPr>
            </w:pPr>
            <w:r w:rsidRPr="002B23A7">
              <w:rPr>
                <w:b/>
                <w:szCs w:val="28"/>
              </w:rPr>
              <w:t>О</w:t>
            </w:r>
            <w:r w:rsidR="00DE43D3">
              <w:rPr>
                <w:b/>
                <w:szCs w:val="28"/>
              </w:rPr>
              <w:t xml:space="preserve"> внесении изменений </w:t>
            </w:r>
            <w:r>
              <w:rPr>
                <w:b/>
                <w:szCs w:val="28"/>
              </w:rPr>
              <w:t xml:space="preserve"> </w:t>
            </w:r>
            <w:r w:rsidR="007A09E6">
              <w:rPr>
                <w:b/>
                <w:szCs w:val="28"/>
              </w:rPr>
              <w:t>приказы</w:t>
            </w:r>
            <w:r w:rsidR="009D149B">
              <w:rPr>
                <w:b/>
                <w:szCs w:val="28"/>
              </w:rPr>
              <w:t xml:space="preserve"> департамента по тарифам Новосибирской области</w:t>
            </w:r>
          </w:p>
          <w:p w:rsidR="00D729B5" w:rsidRPr="00FF50F7" w:rsidRDefault="00D729B5" w:rsidP="00780BA6">
            <w:pPr>
              <w:jc w:val="center"/>
              <w:rPr>
                <w:bCs/>
              </w:rPr>
            </w:pPr>
          </w:p>
        </w:tc>
      </w:tr>
    </w:tbl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607484" w:rsidRDefault="00607484" w:rsidP="00B27859">
      <w:pPr>
        <w:ind w:firstLine="567"/>
        <w:jc w:val="both"/>
      </w:pPr>
      <w:proofErr w:type="gramStart"/>
      <w:r w:rsidRPr="0034157E">
        <w:rPr>
          <w:szCs w:val="28"/>
        </w:rPr>
        <w:t>В</w:t>
      </w:r>
      <w:r w:rsidR="00D17BC8" w:rsidRPr="0034157E">
        <w:rPr>
          <w:szCs w:val="28"/>
        </w:rPr>
        <w:t xml:space="preserve"> соответствии </w:t>
      </w:r>
      <w:r w:rsidR="0034157E">
        <w:rPr>
          <w:szCs w:val="28"/>
        </w:rPr>
        <w:t xml:space="preserve">с </w:t>
      </w:r>
      <w:r w:rsidR="004B0263" w:rsidRPr="0093277B">
        <w:rPr>
          <w:color w:val="000000"/>
          <w:shd w:val="clear" w:color="auto" w:fill="FFFFFF"/>
        </w:rPr>
        <w:t>приказом Мин</w:t>
      </w:r>
      <w:r w:rsidR="004B0263">
        <w:rPr>
          <w:color w:val="000000"/>
          <w:shd w:val="clear" w:color="auto" w:fill="FFFFFF"/>
        </w:rPr>
        <w:t xml:space="preserve">истерства </w:t>
      </w:r>
      <w:r w:rsidR="004B0263" w:rsidRPr="0093277B">
        <w:rPr>
          <w:color w:val="000000"/>
          <w:shd w:val="clear" w:color="auto" w:fill="FFFFFF"/>
        </w:rPr>
        <w:t>фина</w:t>
      </w:r>
      <w:r w:rsidR="004B0263">
        <w:rPr>
          <w:color w:val="000000"/>
          <w:shd w:val="clear" w:color="auto" w:fill="FFFFFF"/>
        </w:rPr>
        <w:t>нсов</w:t>
      </w:r>
      <w:r w:rsidR="004B0263" w:rsidRPr="0093277B">
        <w:rPr>
          <w:color w:val="000000"/>
          <w:shd w:val="clear" w:color="auto" w:fill="FFFFFF"/>
        </w:rPr>
        <w:t xml:space="preserve"> Росси</w:t>
      </w:r>
      <w:r w:rsidR="004B0263">
        <w:rPr>
          <w:color w:val="000000"/>
          <w:shd w:val="clear" w:color="auto" w:fill="FFFFFF"/>
        </w:rPr>
        <w:t>йской Федерации</w:t>
      </w:r>
      <w:r w:rsidR="004B0263" w:rsidRPr="0093277B">
        <w:rPr>
          <w:color w:val="000000"/>
          <w:shd w:val="clear" w:color="auto" w:fill="FFFFFF"/>
        </w:rPr>
        <w:t xml:space="preserve"> </w:t>
      </w:r>
      <w:r w:rsidR="004B0263" w:rsidRPr="004B0263">
        <w:rPr>
          <w:color w:val="000000"/>
          <w:shd w:val="clear" w:color="auto" w:fill="FFFFFF"/>
        </w:rPr>
        <w:t xml:space="preserve">от </w:t>
      </w:r>
      <w:r w:rsidR="004B0263">
        <w:rPr>
          <w:color w:val="000000"/>
          <w:shd w:val="clear" w:color="auto" w:fill="FFFFFF"/>
        </w:rPr>
        <w:t>28</w:t>
      </w:r>
      <w:r w:rsidR="004B0263" w:rsidRPr="004B0263">
        <w:rPr>
          <w:color w:val="000000"/>
          <w:shd w:val="clear" w:color="auto" w:fill="FFFFFF"/>
        </w:rPr>
        <w:t>.12.201</w:t>
      </w:r>
      <w:r w:rsidR="004B0263">
        <w:rPr>
          <w:color w:val="000000"/>
          <w:shd w:val="clear" w:color="auto" w:fill="FFFFFF"/>
        </w:rPr>
        <w:t>8</w:t>
      </w:r>
      <w:r w:rsidR="004B0263" w:rsidRPr="0093277B">
        <w:rPr>
          <w:color w:val="000000"/>
          <w:shd w:val="clear" w:color="auto" w:fill="FFFFFF"/>
        </w:rPr>
        <w:t xml:space="preserve"> № </w:t>
      </w:r>
      <w:r w:rsidR="004B0263">
        <w:rPr>
          <w:color w:val="000000"/>
          <w:shd w:val="clear" w:color="auto" w:fill="FFFFFF"/>
        </w:rPr>
        <w:t>297</w:t>
      </w:r>
      <w:r w:rsidR="004B0263" w:rsidRPr="0093277B">
        <w:rPr>
          <w:color w:val="000000"/>
          <w:shd w:val="clear" w:color="auto" w:fill="FFFFFF"/>
        </w:rPr>
        <w:t>н</w:t>
      </w:r>
      <w:r w:rsidR="004B0263">
        <w:rPr>
          <w:color w:val="000000"/>
          <w:shd w:val="clear" w:color="auto" w:fill="FFFFFF"/>
        </w:rPr>
        <w:t xml:space="preserve"> «О внесении изменений в приложения к приказу Министерства финансов Российской Федерации от 6 декабря 2010 г. № 162н «Об утверждении плана счетов бюджетного учета и инструкции по его применению», </w:t>
      </w:r>
      <w:r w:rsidR="00D17BC8">
        <w:t>ф</w:t>
      </w:r>
      <w:r w:rsidR="006F5DF9" w:rsidRPr="0093277B">
        <w:rPr>
          <w:color w:val="000000"/>
        </w:rPr>
        <w:t>едеральн</w:t>
      </w:r>
      <w:r w:rsidR="00D17BC8">
        <w:rPr>
          <w:color w:val="000000"/>
        </w:rPr>
        <w:t>ым</w:t>
      </w:r>
      <w:r w:rsidR="00F31B53">
        <w:rPr>
          <w:color w:val="000000"/>
        </w:rPr>
        <w:t>и</w:t>
      </w:r>
      <w:r w:rsidR="006F5DF9" w:rsidRPr="0093277B">
        <w:rPr>
          <w:color w:val="000000"/>
        </w:rPr>
        <w:t xml:space="preserve"> стандарт</w:t>
      </w:r>
      <w:r w:rsidR="00F31B53">
        <w:rPr>
          <w:color w:val="000000"/>
        </w:rPr>
        <w:t>ами</w:t>
      </w:r>
      <w:r w:rsidR="00D17BC8">
        <w:rPr>
          <w:color w:val="000000"/>
        </w:rPr>
        <w:t xml:space="preserve"> бухгалтерского учета и отчетности организаций государственного сектора </w:t>
      </w:r>
      <w:r w:rsidR="006F5DF9" w:rsidRPr="0093277B">
        <w:rPr>
          <w:color w:val="000000"/>
        </w:rPr>
        <w:t>«</w:t>
      </w:r>
      <w:r w:rsidR="00F31B53">
        <w:rPr>
          <w:color w:val="000000"/>
        </w:rPr>
        <w:t>Доходы</w:t>
      </w:r>
      <w:r w:rsidR="006F5DF9" w:rsidRPr="0093277B">
        <w:rPr>
          <w:color w:val="000000"/>
          <w:shd w:val="clear" w:color="auto" w:fill="FFFFFF"/>
        </w:rPr>
        <w:t>», утвержденны</w:t>
      </w:r>
      <w:r w:rsidR="00D17BC8">
        <w:rPr>
          <w:color w:val="000000"/>
          <w:shd w:val="clear" w:color="auto" w:fill="FFFFFF"/>
        </w:rPr>
        <w:t>м</w:t>
      </w:r>
      <w:r w:rsidR="006F5DF9" w:rsidRPr="0093277B">
        <w:rPr>
          <w:color w:val="000000"/>
          <w:shd w:val="clear" w:color="auto" w:fill="FFFFFF"/>
        </w:rPr>
        <w:t xml:space="preserve"> приказом Мин</w:t>
      </w:r>
      <w:r w:rsidR="00D17BC8">
        <w:rPr>
          <w:color w:val="000000"/>
          <w:shd w:val="clear" w:color="auto" w:fill="FFFFFF"/>
        </w:rPr>
        <w:t xml:space="preserve">истерства </w:t>
      </w:r>
      <w:r w:rsidR="006F5DF9" w:rsidRPr="0093277B">
        <w:rPr>
          <w:color w:val="000000"/>
          <w:shd w:val="clear" w:color="auto" w:fill="FFFFFF"/>
        </w:rPr>
        <w:t>фина</w:t>
      </w:r>
      <w:r w:rsidR="00D17BC8">
        <w:rPr>
          <w:color w:val="000000"/>
          <w:shd w:val="clear" w:color="auto" w:fill="FFFFFF"/>
        </w:rPr>
        <w:t>нсов</w:t>
      </w:r>
      <w:r w:rsidR="006F5DF9" w:rsidRPr="0093277B">
        <w:rPr>
          <w:color w:val="000000"/>
          <w:shd w:val="clear" w:color="auto" w:fill="FFFFFF"/>
        </w:rPr>
        <w:t xml:space="preserve"> Росси</w:t>
      </w:r>
      <w:r w:rsidR="00D17BC8">
        <w:rPr>
          <w:color w:val="000000"/>
          <w:shd w:val="clear" w:color="auto" w:fill="FFFFFF"/>
        </w:rPr>
        <w:t>йской Федерации</w:t>
      </w:r>
      <w:r w:rsidR="006F5DF9" w:rsidRPr="0093277B">
        <w:rPr>
          <w:color w:val="000000"/>
          <w:shd w:val="clear" w:color="auto" w:fill="FFFFFF"/>
        </w:rPr>
        <w:t xml:space="preserve"> от </w:t>
      </w:r>
      <w:r w:rsidR="00F31B53">
        <w:rPr>
          <w:color w:val="000000"/>
          <w:shd w:val="clear" w:color="auto" w:fill="FFFFFF"/>
        </w:rPr>
        <w:t>27</w:t>
      </w:r>
      <w:r w:rsidR="00D17BC8">
        <w:rPr>
          <w:color w:val="000000"/>
          <w:shd w:val="clear" w:color="auto" w:fill="FFFFFF"/>
        </w:rPr>
        <w:t>.</w:t>
      </w:r>
      <w:r w:rsidR="00F31B53">
        <w:rPr>
          <w:color w:val="000000"/>
          <w:shd w:val="clear" w:color="auto" w:fill="FFFFFF"/>
        </w:rPr>
        <w:t>0</w:t>
      </w:r>
      <w:r w:rsidR="00D17BC8">
        <w:rPr>
          <w:color w:val="000000"/>
          <w:shd w:val="clear" w:color="auto" w:fill="FFFFFF"/>
        </w:rPr>
        <w:t>2.</w:t>
      </w:r>
      <w:r w:rsidR="006F5DF9" w:rsidRPr="0093277B">
        <w:rPr>
          <w:color w:val="000000"/>
          <w:shd w:val="clear" w:color="auto" w:fill="FFFFFF"/>
        </w:rPr>
        <w:t>201</w:t>
      </w:r>
      <w:r w:rsidR="00F31B53">
        <w:rPr>
          <w:color w:val="000000"/>
          <w:shd w:val="clear" w:color="auto" w:fill="FFFFFF"/>
        </w:rPr>
        <w:t>8</w:t>
      </w:r>
      <w:r w:rsidR="006F5DF9" w:rsidRPr="0093277B">
        <w:rPr>
          <w:color w:val="000000"/>
          <w:shd w:val="clear" w:color="auto" w:fill="FFFFFF"/>
        </w:rPr>
        <w:t xml:space="preserve"> № </w:t>
      </w:r>
      <w:r w:rsidR="00F31B53">
        <w:rPr>
          <w:color w:val="000000"/>
          <w:shd w:val="clear" w:color="auto" w:fill="FFFFFF"/>
        </w:rPr>
        <w:t>32</w:t>
      </w:r>
      <w:r w:rsidR="006F5DF9" w:rsidRPr="0093277B">
        <w:rPr>
          <w:color w:val="000000"/>
          <w:shd w:val="clear" w:color="auto" w:fill="FFFFFF"/>
        </w:rPr>
        <w:t>н</w:t>
      </w:r>
      <w:r w:rsidR="006F5DF9">
        <w:rPr>
          <w:color w:val="000000"/>
          <w:shd w:val="clear" w:color="auto" w:fill="FFFFFF"/>
        </w:rPr>
        <w:t>,</w:t>
      </w:r>
      <w:r w:rsidR="00F31B53">
        <w:rPr>
          <w:color w:val="000000"/>
          <w:shd w:val="clear" w:color="auto" w:fill="FFFFFF"/>
        </w:rPr>
        <w:t xml:space="preserve"> «Учетная политика</w:t>
      </w:r>
      <w:proofErr w:type="gramEnd"/>
      <w:r w:rsidR="00F31B53">
        <w:rPr>
          <w:color w:val="000000"/>
          <w:shd w:val="clear" w:color="auto" w:fill="FFFFFF"/>
        </w:rPr>
        <w:t xml:space="preserve">, оценочные обязательства и ошибки», </w:t>
      </w:r>
      <w:r w:rsidR="00F31B53" w:rsidRPr="0093277B">
        <w:rPr>
          <w:color w:val="000000"/>
          <w:shd w:val="clear" w:color="auto" w:fill="FFFFFF"/>
        </w:rPr>
        <w:t>утвержденны</w:t>
      </w:r>
      <w:r w:rsidR="00F31B53">
        <w:rPr>
          <w:color w:val="000000"/>
          <w:shd w:val="clear" w:color="auto" w:fill="FFFFFF"/>
        </w:rPr>
        <w:t>м</w:t>
      </w:r>
      <w:r w:rsidR="00F31B53" w:rsidRPr="0093277B">
        <w:rPr>
          <w:color w:val="000000"/>
          <w:shd w:val="clear" w:color="auto" w:fill="FFFFFF"/>
        </w:rPr>
        <w:t xml:space="preserve"> приказом Мин</w:t>
      </w:r>
      <w:r w:rsidR="00F31B53">
        <w:rPr>
          <w:color w:val="000000"/>
          <w:shd w:val="clear" w:color="auto" w:fill="FFFFFF"/>
        </w:rPr>
        <w:t xml:space="preserve">истерства </w:t>
      </w:r>
      <w:r w:rsidR="00F31B53" w:rsidRPr="0093277B">
        <w:rPr>
          <w:color w:val="000000"/>
          <w:shd w:val="clear" w:color="auto" w:fill="FFFFFF"/>
        </w:rPr>
        <w:t>фина</w:t>
      </w:r>
      <w:r w:rsidR="00F31B53">
        <w:rPr>
          <w:color w:val="000000"/>
          <w:shd w:val="clear" w:color="auto" w:fill="FFFFFF"/>
        </w:rPr>
        <w:t>нсов</w:t>
      </w:r>
      <w:r w:rsidR="00F31B53" w:rsidRPr="0093277B">
        <w:rPr>
          <w:color w:val="000000"/>
          <w:shd w:val="clear" w:color="auto" w:fill="FFFFFF"/>
        </w:rPr>
        <w:t xml:space="preserve"> Росси</w:t>
      </w:r>
      <w:r w:rsidR="00F31B53">
        <w:rPr>
          <w:color w:val="000000"/>
          <w:shd w:val="clear" w:color="auto" w:fill="FFFFFF"/>
        </w:rPr>
        <w:t>йской Федерации</w:t>
      </w:r>
      <w:r w:rsidR="00F31B53" w:rsidRPr="0093277B">
        <w:rPr>
          <w:color w:val="000000"/>
          <w:shd w:val="clear" w:color="auto" w:fill="FFFFFF"/>
        </w:rPr>
        <w:t xml:space="preserve"> от </w:t>
      </w:r>
      <w:r w:rsidR="00F31B53" w:rsidRPr="00A27DC5">
        <w:rPr>
          <w:color w:val="000000"/>
          <w:shd w:val="clear" w:color="auto" w:fill="FFFFFF"/>
        </w:rPr>
        <w:t>30.12.2017</w:t>
      </w:r>
      <w:r w:rsidR="00F31B53" w:rsidRPr="0093277B">
        <w:rPr>
          <w:color w:val="000000"/>
          <w:shd w:val="clear" w:color="auto" w:fill="FFFFFF"/>
        </w:rPr>
        <w:t xml:space="preserve"> № </w:t>
      </w:r>
      <w:r w:rsidR="00F31B53">
        <w:rPr>
          <w:color w:val="000000"/>
          <w:shd w:val="clear" w:color="auto" w:fill="FFFFFF"/>
        </w:rPr>
        <w:t>274</w:t>
      </w:r>
      <w:r w:rsidR="00F31B53" w:rsidRPr="0093277B">
        <w:rPr>
          <w:color w:val="000000"/>
          <w:shd w:val="clear" w:color="auto" w:fill="FFFFFF"/>
        </w:rPr>
        <w:t>н</w:t>
      </w:r>
      <w:r w:rsidR="00F31B53">
        <w:rPr>
          <w:color w:val="000000"/>
          <w:shd w:val="clear" w:color="auto" w:fill="FFFFFF"/>
        </w:rPr>
        <w:t xml:space="preserve">, «События после отчетной даты», </w:t>
      </w:r>
      <w:r w:rsidR="00F31B53" w:rsidRPr="0093277B">
        <w:rPr>
          <w:color w:val="000000"/>
          <w:shd w:val="clear" w:color="auto" w:fill="FFFFFF"/>
        </w:rPr>
        <w:t>утвержденны</w:t>
      </w:r>
      <w:r w:rsidR="00F31B53">
        <w:rPr>
          <w:color w:val="000000"/>
          <w:shd w:val="clear" w:color="auto" w:fill="FFFFFF"/>
        </w:rPr>
        <w:t>м</w:t>
      </w:r>
      <w:r w:rsidR="00F31B53" w:rsidRPr="0093277B">
        <w:rPr>
          <w:color w:val="000000"/>
          <w:shd w:val="clear" w:color="auto" w:fill="FFFFFF"/>
        </w:rPr>
        <w:t xml:space="preserve"> приказом Мин</w:t>
      </w:r>
      <w:r w:rsidR="00F31B53">
        <w:rPr>
          <w:color w:val="000000"/>
          <w:shd w:val="clear" w:color="auto" w:fill="FFFFFF"/>
        </w:rPr>
        <w:t xml:space="preserve">истерства </w:t>
      </w:r>
      <w:r w:rsidR="00F31B53" w:rsidRPr="0093277B">
        <w:rPr>
          <w:color w:val="000000"/>
          <w:shd w:val="clear" w:color="auto" w:fill="FFFFFF"/>
        </w:rPr>
        <w:t>фина</w:t>
      </w:r>
      <w:r w:rsidR="00F31B53">
        <w:rPr>
          <w:color w:val="000000"/>
          <w:shd w:val="clear" w:color="auto" w:fill="FFFFFF"/>
        </w:rPr>
        <w:t>нсов</w:t>
      </w:r>
      <w:r w:rsidR="00F31B53" w:rsidRPr="0093277B">
        <w:rPr>
          <w:color w:val="000000"/>
          <w:shd w:val="clear" w:color="auto" w:fill="FFFFFF"/>
        </w:rPr>
        <w:t xml:space="preserve"> Росси</w:t>
      </w:r>
      <w:r w:rsidR="00F31B53">
        <w:rPr>
          <w:color w:val="000000"/>
          <w:shd w:val="clear" w:color="auto" w:fill="FFFFFF"/>
        </w:rPr>
        <w:t>йской Федерации</w:t>
      </w:r>
      <w:r w:rsidR="00F31B53" w:rsidRPr="0093277B">
        <w:rPr>
          <w:color w:val="000000"/>
          <w:shd w:val="clear" w:color="auto" w:fill="FFFFFF"/>
        </w:rPr>
        <w:t xml:space="preserve"> от </w:t>
      </w:r>
      <w:r w:rsidR="00F31B53" w:rsidRPr="004B0263">
        <w:rPr>
          <w:color w:val="000000"/>
          <w:shd w:val="clear" w:color="auto" w:fill="FFFFFF"/>
        </w:rPr>
        <w:t>30.12.2017</w:t>
      </w:r>
      <w:r w:rsidR="00F31B53" w:rsidRPr="0093277B">
        <w:rPr>
          <w:color w:val="000000"/>
          <w:shd w:val="clear" w:color="auto" w:fill="FFFFFF"/>
        </w:rPr>
        <w:t xml:space="preserve"> № </w:t>
      </w:r>
      <w:r w:rsidR="00F31B53">
        <w:rPr>
          <w:color w:val="000000"/>
          <w:shd w:val="clear" w:color="auto" w:fill="FFFFFF"/>
        </w:rPr>
        <w:t>275</w:t>
      </w:r>
      <w:r w:rsidR="00F31B53" w:rsidRPr="0093277B">
        <w:rPr>
          <w:color w:val="000000"/>
          <w:shd w:val="clear" w:color="auto" w:fill="FFFFFF"/>
        </w:rPr>
        <w:t>н</w:t>
      </w:r>
      <w:r w:rsidR="00F31B53">
        <w:rPr>
          <w:color w:val="000000"/>
          <w:shd w:val="clear" w:color="auto" w:fill="FFFFFF"/>
        </w:rPr>
        <w:t xml:space="preserve">, «Отчет о движении денежных средств», </w:t>
      </w:r>
      <w:r w:rsidR="00F31B53" w:rsidRPr="0093277B">
        <w:rPr>
          <w:color w:val="000000"/>
          <w:shd w:val="clear" w:color="auto" w:fill="FFFFFF"/>
        </w:rPr>
        <w:t>утвержденны</w:t>
      </w:r>
      <w:r w:rsidR="00F31B53">
        <w:rPr>
          <w:color w:val="000000"/>
          <w:shd w:val="clear" w:color="auto" w:fill="FFFFFF"/>
        </w:rPr>
        <w:t>м</w:t>
      </w:r>
      <w:r w:rsidR="00F31B53" w:rsidRPr="0093277B">
        <w:rPr>
          <w:color w:val="000000"/>
          <w:shd w:val="clear" w:color="auto" w:fill="FFFFFF"/>
        </w:rPr>
        <w:t xml:space="preserve"> приказом Мин</w:t>
      </w:r>
      <w:r w:rsidR="00F31B53">
        <w:rPr>
          <w:color w:val="000000"/>
          <w:shd w:val="clear" w:color="auto" w:fill="FFFFFF"/>
        </w:rPr>
        <w:t xml:space="preserve">истерства </w:t>
      </w:r>
      <w:r w:rsidR="00F31B53" w:rsidRPr="0093277B">
        <w:rPr>
          <w:color w:val="000000"/>
          <w:shd w:val="clear" w:color="auto" w:fill="FFFFFF"/>
        </w:rPr>
        <w:t>фина</w:t>
      </w:r>
      <w:r w:rsidR="00F31B53">
        <w:rPr>
          <w:color w:val="000000"/>
          <w:shd w:val="clear" w:color="auto" w:fill="FFFFFF"/>
        </w:rPr>
        <w:t>нсов</w:t>
      </w:r>
      <w:r w:rsidR="00F31B53" w:rsidRPr="0093277B">
        <w:rPr>
          <w:color w:val="000000"/>
          <w:shd w:val="clear" w:color="auto" w:fill="FFFFFF"/>
        </w:rPr>
        <w:t xml:space="preserve"> Росси</w:t>
      </w:r>
      <w:r w:rsidR="00F31B53">
        <w:rPr>
          <w:color w:val="000000"/>
          <w:shd w:val="clear" w:color="auto" w:fill="FFFFFF"/>
        </w:rPr>
        <w:t>йской Федерации</w:t>
      </w:r>
      <w:r w:rsidR="00F31B53" w:rsidRPr="0093277B">
        <w:rPr>
          <w:color w:val="000000"/>
          <w:shd w:val="clear" w:color="auto" w:fill="FFFFFF"/>
        </w:rPr>
        <w:t xml:space="preserve"> </w:t>
      </w:r>
      <w:r w:rsidR="00F31B53" w:rsidRPr="004B0263">
        <w:rPr>
          <w:color w:val="000000"/>
          <w:shd w:val="clear" w:color="auto" w:fill="FFFFFF"/>
        </w:rPr>
        <w:t>от 30.12.2017</w:t>
      </w:r>
      <w:r w:rsidR="00F31B53" w:rsidRPr="0093277B">
        <w:rPr>
          <w:color w:val="000000"/>
          <w:shd w:val="clear" w:color="auto" w:fill="FFFFFF"/>
        </w:rPr>
        <w:t xml:space="preserve"> № </w:t>
      </w:r>
      <w:r w:rsidR="00F31B53">
        <w:rPr>
          <w:color w:val="000000"/>
          <w:shd w:val="clear" w:color="auto" w:fill="FFFFFF"/>
        </w:rPr>
        <w:t>278</w:t>
      </w:r>
      <w:r w:rsidR="00F31B53" w:rsidRPr="0093277B">
        <w:rPr>
          <w:color w:val="000000"/>
          <w:shd w:val="clear" w:color="auto" w:fill="FFFFFF"/>
        </w:rPr>
        <w:t>н</w:t>
      </w:r>
      <w:r w:rsidR="004B0263">
        <w:rPr>
          <w:color w:val="000000"/>
          <w:shd w:val="clear" w:color="auto" w:fill="FFFFFF"/>
        </w:rPr>
        <w:t xml:space="preserve">, </w:t>
      </w:r>
    </w:p>
    <w:p w:rsidR="00E12DBE" w:rsidRPr="00D17BC8" w:rsidRDefault="00B27859" w:rsidP="00E12DBE">
      <w:pPr>
        <w:rPr>
          <w:b/>
        </w:rPr>
      </w:pPr>
      <w:r>
        <w:rPr>
          <w:b/>
        </w:rPr>
        <w:t xml:space="preserve"> </w:t>
      </w:r>
      <w:proofErr w:type="gramStart"/>
      <w:r w:rsidR="00607484">
        <w:rPr>
          <w:b/>
        </w:rPr>
        <w:t>п</w:t>
      </w:r>
      <w:proofErr w:type="gramEnd"/>
      <w:r w:rsidR="00607484">
        <w:rPr>
          <w:b/>
        </w:rPr>
        <w:t xml:space="preserve"> р и к а з ы в а ю</w:t>
      </w:r>
      <w:r w:rsidR="00E12DBE">
        <w:rPr>
          <w:b/>
        </w:rPr>
        <w:t>:</w:t>
      </w:r>
    </w:p>
    <w:p w:rsidR="0034157E" w:rsidRDefault="0034157E" w:rsidP="007A09E6">
      <w:pPr>
        <w:pStyle w:val="a7"/>
        <w:numPr>
          <w:ilvl w:val="0"/>
          <w:numId w:val="3"/>
        </w:numPr>
        <w:ind w:left="0" w:firstLine="567"/>
        <w:jc w:val="both"/>
      </w:pPr>
      <w:r>
        <w:t>Внести изменения в учетную политику департамента по тарифам Новосибирской области, утвержденную приказом руководителя департамента по тарифам Новосибирской области от 04.05.2018 № 10</w:t>
      </w:r>
      <w:r w:rsidR="007A09E6">
        <w:t>:</w:t>
      </w:r>
    </w:p>
    <w:p w:rsidR="0034157E" w:rsidRDefault="0034157E" w:rsidP="00D729B5"/>
    <w:p w:rsidR="0056758D" w:rsidRPr="0012038B" w:rsidRDefault="00B6556D" w:rsidP="0012038B">
      <w:pPr>
        <w:ind w:left="284"/>
        <w:rPr>
          <w:b/>
        </w:rPr>
      </w:pPr>
      <w:r w:rsidRPr="0012038B">
        <w:rPr>
          <w:b/>
        </w:rPr>
        <w:t xml:space="preserve">Раздел </w:t>
      </w:r>
      <w:r w:rsidRPr="0012038B">
        <w:rPr>
          <w:b/>
          <w:lang w:val="en-US"/>
        </w:rPr>
        <w:t>I</w:t>
      </w:r>
      <w:r w:rsidRPr="0012038B">
        <w:rPr>
          <w:b/>
        </w:rPr>
        <w:t xml:space="preserve"> «Общие положения» </w:t>
      </w:r>
    </w:p>
    <w:p w:rsidR="0034157E" w:rsidRPr="0056758D" w:rsidRDefault="0056758D" w:rsidP="0056758D">
      <w:pPr>
        <w:pStyle w:val="a7"/>
        <w:ind w:left="644"/>
        <w:rPr>
          <w:b/>
        </w:rPr>
      </w:pPr>
      <w:r>
        <w:rPr>
          <w:b/>
        </w:rPr>
        <w:t>п</w:t>
      </w:r>
      <w:r w:rsidR="00B6556D" w:rsidRPr="0056758D">
        <w:rPr>
          <w:b/>
        </w:rPr>
        <w:t>ункт 2 дополнить:</w:t>
      </w:r>
    </w:p>
    <w:p w:rsidR="00B6556D" w:rsidRDefault="00B6556D" w:rsidP="004B026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r w:rsidRPr="0093277B">
        <w:rPr>
          <w:color w:val="000000"/>
          <w:shd w:val="clear" w:color="auto" w:fill="FFFFFF"/>
        </w:rPr>
        <w:t>приказом Мин</w:t>
      </w:r>
      <w:r>
        <w:rPr>
          <w:color w:val="000000"/>
          <w:shd w:val="clear" w:color="auto" w:fill="FFFFFF"/>
        </w:rPr>
        <w:t xml:space="preserve">истерства </w:t>
      </w:r>
      <w:r w:rsidRPr="0093277B">
        <w:rPr>
          <w:color w:val="000000"/>
          <w:shd w:val="clear" w:color="auto" w:fill="FFFFFF"/>
        </w:rPr>
        <w:t>фина</w:t>
      </w:r>
      <w:r>
        <w:rPr>
          <w:color w:val="000000"/>
          <w:shd w:val="clear" w:color="auto" w:fill="FFFFFF"/>
        </w:rPr>
        <w:t>нсов</w:t>
      </w:r>
      <w:r w:rsidRPr="0093277B">
        <w:rPr>
          <w:color w:val="000000"/>
          <w:shd w:val="clear" w:color="auto" w:fill="FFFFFF"/>
        </w:rPr>
        <w:t xml:space="preserve"> Росси</w:t>
      </w:r>
      <w:r>
        <w:rPr>
          <w:color w:val="000000"/>
          <w:shd w:val="clear" w:color="auto" w:fill="FFFFFF"/>
        </w:rPr>
        <w:t>йской Федерации</w:t>
      </w:r>
      <w:r w:rsidRPr="0093277B">
        <w:rPr>
          <w:color w:val="000000"/>
          <w:shd w:val="clear" w:color="auto" w:fill="FFFFFF"/>
        </w:rPr>
        <w:t xml:space="preserve"> от </w:t>
      </w:r>
      <w:r w:rsidR="00A52962">
        <w:rPr>
          <w:color w:val="000000"/>
          <w:shd w:val="clear" w:color="auto" w:fill="FFFFFF"/>
        </w:rPr>
        <w:t>27</w:t>
      </w:r>
      <w:r w:rsidRPr="00A52962">
        <w:rPr>
          <w:color w:val="000000"/>
          <w:shd w:val="clear" w:color="auto" w:fill="FFFFFF"/>
        </w:rPr>
        <w:t>.</w:t>
      </w:r>
      <w:r w:rsidR="00A52962" w:rsidRPr="00A52962">
        <w:rPr>
          <w:color w:val="000000"/>
          <w:shd w:val="clear" w:color="auto" w:fill="FFFFFF"/>
        </w:rPr>
        <w:t>02.2018</w:t>
      </w:r>
      <w:r w:rsidRPr="0093277B">
        <w:rPr>
          <w:color w:val="000000"/>
          <w:shd w:val="clear" w:color="auto" w:fill="FFFFFF"/>
        </w:rPr>
        <w:t xml:space="preserve"> № </w:t>
      </w:r>
      <w:r>
        <w:rPr>
          <w:color w:val="000000"/>
          <w:shd w:val="clear" w:color="auto" w:fill="FFFFFF"/>
        </w:rPr>
        <w:t>32</w:t>
      </w:r>
      <w:r w:rsidRPr="0093277B">
        <w:rPr>
          <w:color w:val="000000"/>
          <w:shd w:val="clear" w:color="auto" w:fill="FFFFFF"/>
        </w:rPr>
        <w:t>н</w:t>
      </w:r>
      <w:r>
        <w:rPr>
          <w:color w:val="000000"/>
          <w:shd w:val="clear" w:color="auto" w:fill="FFFFFF"/>
        </w:rPr>
        <w:t xml:space="preserve"> «Об утверждении федерального стандарта </w:t>
      </w:r>
      <w:r>
        <w:rPr>
          <w:color w:val="000000"/>
        </w:rPr>
        <w:t xml:space="preserve">бухгалтерского учета для организаций государственного сектора </w:t>
      </w:r>
      <w:r w:rsidRPr="0093277B">
        <w:rPr>
          <w:color w:val="000000"/>
        </w:rPr>
        <w:t>«</w:t>
      </w:r>
      <w:r>
        <w:rPr>
          <w:color w:val="000000"/>
        </w:rPr>
        <w:t>Доходы</w:t>
      </w:r>
      <w:r w:rsidRPr="0093277B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 xml:space="preserve"> </w:t>
      </w:r>
      <w:r w:rsidRPr="00B6556D">
        <w:rPr>
          <w:i/>
          <w:color w:val="000000"/>
          <w:shd w:val="clear" w:color="auto" w:fill="FFFFFF"/>
        </w:rPr>
        <w:t>(далее  - СГГ «Доходы»)</w:t>
      </w:r>
      <w:r>
        <w:rPr>
          <w:color w:val="000000"/>
          <w:shd w:val="clear" w:color="auto" w:fill="FFFFFF"/>
        </w:rPr>
        <w:t>;</w:t>
      </w:r>
    </w:p>
    <w:p w:rsidR="00B6556D" w:rsidRDefault="00B6556D" w:rsidP="004B0263">
      <w:pPr>
        <w:jc w:val="both"/>
        <w:rPr>
          <w:i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r w:rsidRPr="0093277B">
        <w:rPr>
          <w:color w:val="000000"/>
          <w:shd w:val="clear" w:color="auto" w:fill="FFFFFF"/>
        </w:rPr>
        <w:t>приказом Мин</w:t>
      </w:r>
      <w:r>
        <w:rPr>
          <w:color w:val="000000"/>
          <w:shd w:val="clear" w:color="auto" w:fill="FFFFFF"/>
        </w:rPr>
        <w:t xml:space="preserve">истерства </w:t>
      </w:r>
      <w:r w:rsidRPr="0093277B">
        <w:rPr>
          <w:color w:val="000000"/>
          <w:shd w:val="clear" w:color="auto" w:fill="FFFFFF"/>
        </w:rPr>
        <w:t>фина</w:t>
      </w:r>
      <w:r>
        <w:rPr>
          <w:color w:val="000000"/>
          <w:shd w:val="clear" w:color="auto" w:fill="FFFFFF"/>
        </w:rPr>
        <w:t>нсов</w:t>
      </w:r>
      <w:r w:rsidRPr="0093277B">
        <w:rPr>
          <w:color w:val="000000"/>
          <w:shd w:val="clear" w:color="auto" w:fill="FFFFFF"/>
        </w:rPr>
        <w:t xml:space="preserve"> Росси</w:t>
      </w:r>
      <w:r>
        <w:rPr>
          <w:color w:val="000000"/>
          <w:shd w:val="clear" w:color="auto" w:fill="FFFFFF"/>
        </w:rPr>
        <w:t>йской Федерации</w:t>
      </w:r>
      <w:r w:rsidRPr="0093277B">
        <w:rPr>
          <w:color w:val="000000"/>
          <w:shd w:val="clear" w:color="auto" w:fill="FFFFFF"/>
        </w:rPr>
        <w:t xml:space="preserve"> от </w:t>
      </w:r>
      <w:r w:rsidRPr="00A27DC5">
        <w:rPr>
          <w:color w:val="000000"/>
          <w:shd w:val="clear" w:color="auto" w:fill="FFFFFF"/>
        </w:rPr>
        <w:t>30.12.2017</w:t>
      </w:r>
      <w:r w:rsidRPr="0093277B">
        <w:rPr>
          <w:color w:val="000000"/>
          <w:shd w:val="clear" w:color="auto" w:fill="FFFFFF"/>
        </w:rPr>
        <w:t xml:space="preserve"> № </w:t>
      </w:r>
      <w:r>
        <w:rPr>
          <w:color w:val="000000"/>
          <w:shd w:val="clear" w:color="auto" w:fill="FFFFFF"/>
        </w:rPr>
        <w:t>274</w:t>
      </w:r>
      <w:r w:rsidRPr="0093277B">
        <w:rPr>
          <w:color w:val="000000"/>
          <w:shd w:val="clear" w:color="auto" w:fill="FFFFFF"/>
        </w:rPr>
        <w:t>н</w:t>
      </w:r>
      <w:r>
        <w:rPr>
          <w:color w:val="000000"/>
          <w:shd w:val="clear" w:color="auto" w:fill="FFFFFF"/>
        </w:rPr>
        <w:t xml:space="preserve"> «Об утверждении федерального стандарта </w:t>
      </w:r>
      <w:r>
        <w:rPr>
          <w:color w:val="000000"/>
        </w:rPr>
        <w:t xml:space="preserve">бухгалтерского учета для организаций государственного сектора </w:t>
      </w:r>
      <w:r>
        <w:rPr>
          <w:color w:val="000000"/>
          <w:shd w:val="clear" w:color="auto" w:fill="FFFFFF"/>
        </w:rPr>
        <w:t>«Учетная политика, оценочные обязательства и ошибки»</w:t>
      </w:r>
      <w:r w:rsidRPr="00B6556D">
        <w:rPr>
          <w:i/>
          <w:color w:val="000000"/>
          <w:shd w:val="clear" w:color="auto" w:fill="FFFFFF"/>
        </w:rPr>
        <w:t xml:space="preserve"> (далее  - СГГ «Учетная политика, оценочные обязательства и ошибки»);</w:t>
      </w:r>
    </w:p>
    <w:p w:rsidR="00B6556D" w:rsidRPr="00B6556D" w:rsidRDefault="00B6556D" w:rsidP="004B0263">
      <w:pPr>
        <w:jc w:val="both"/>
        <w:rPr>
          <w:i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r w:rsidRPr="0093277B">
        <w:rPr>
          <w:color w:val="000000"/>
          <w:shd w:val="clear" w:color="auto" w:fill="FFFFFF"/>
        </w:rPr>
        <w:t>приказом Мин</w:t>
      </w:r>
      <w:r>
        <w:rPr>
          <w:color w:val="000000"/>
          <w:shd w:val="clear" w:color="auto" w:fill="FFFFFF"/>
        </w:rPr>
        <w:t xml:space="preserve">истерства </w:t>
      </w:r>
      <w:r w:rsidRPr="0093277B">
        <w:rPr>
          <w:color w:val="000000"/>
          <w:shd w:val="clear" w:color="auto" w:fill="FFFFFF"/>
        </w:rPr>
        <w:t>фина</w:t>
      </w:r>
      <w:r>
        <w:rPr>
          <w:color w:val="000000"/>
          <w:shd w:val="clear" w:color="auto" w:fill="FFFFFF"/>
        </w:rPr>
        <w:t>нсов</w:t>
      </w:r>
      <w:r w:rsidRPr="0093277B">
        <w:rPr>
          <w:color w:val="000000"/>
          <w:shd w:val="clear" w:color="auto" w:fill="FFFFFF"/>
        </w:rPr>
        <w:t xml:space="preserve"> Росси</w:t>
      </w:r>
      <w:r>
        <w:rPr>
          <w:color w:val="000000"/>
          <w:shd w:val="clear" w:color="auto" w:fill="FFFFFF"/>
        </w:rPr>
        <w:t>йской Федерации</w:t>
      </w:r>
      <w:r w:rsidRPr="0093277B">
        <w:rPr>
          <w:color w:val="000000"/>
          <w:shd w:val="clear" w:color="auto" w:fill="FFFFFF"/>
        </w:rPr>
        <w:t xml:space="preserve"> от </w:t>
      </w:r>
      <w:r w:rsidRPr="004B0263">
        <w:rPr>
          <w:color w:val="000000"/>
          <w:shd w:val="clear" w:color="auto" w:fill="FFFFFF"/>
        </w:rPr>
        <w:t>30.12.2017</w:t>
      </w:r>
      <w:r w:rsidRPr="0093277B">
        <w:rPr>
          <w:color w:val="000000"/>
          <w:shd w:val="clear" w:color="auto" w:fill="FFFFFF"/>
        </w:rPr>
        <w:t xml:space="preserve"> № </w:t>
      </w:r>
      <w:r>
        <w:rPr>
          <w:color w:val="000000"/>
          <w:shd w:val="clear" w:color="auto" w:fill="FFFFFF"/>
        </w:rPr>
        <w:t>275</w:t>
      </w:r>
      <w:r w:rsidRPr="0093277B">
        <w:rPr>
          <w:color w:val="000000"/>
          <w:shd w:val="clear" w:color="auto" w:fill="FFFFFF"/>
        </w:rPr>
        <w:t>н</w:t>
      </w:r>
      <w:r>
        <w:rPr>
          <w:color w:val="000000"/>
          <w:shd w:val="clear" w:color="auto" w:fill="FFFFFF"/>
        </w:rPr>
        <w:t xml:space="preserve"> «Об утверждении федерального стандарта </w:t>
      </w:r>
      <w:r>
        <w:rPr>
          <w:color w:val="000000"/>
        </w:rPr>
        <w:t xml:space="preserve">бухгалтерского учета для </w:t>
      </w:r>
      <w:r>
        <w:rPr>
          <w:color w:val="000000"/>
        </w:rPr>
        <w:lastRenderedPageBreak/>
        <w:t xml:space="preserve">организаций государственного сектора </w:t>
      </w:r>
      <w:r>
        <w:rPr>
          <w:color w:val="000000"/>
          <w:shd w:val="clear" w:color="auto" w:fill="FFFFFF"/>
        </w:rPr>
        <w:t>«События после отчетной даты»</w:t>
      </w:r>
      <w:r w:rsidRPr="00B6556D">
        <w:rPr>
          <w:i/>
          <w:color w:val="000000"/>
          <w:shd w:val="clear" w:color="auto" w:fill="FFFFFF"/>
        </w:rPr>
        <w:t xml:space="preserve"> (далее  - СГГ «События после отчетной даты»);</w:t>
      </w:r>
    </w:p>
    <w:p w:rsidR="004B0263" w:rsidRDefault="00B6556D" w:rsidP="004B0263">
      <w:pPr>
        <w:jc w:val="both"/>
        <w:rPr>
          <w:i/>
          <w:color w:val="000000"/>
          <w:shd w:val="clear" w:color="auto" w:fill="FFFFFF"/>
        </w:rPr>
      </w:pPr>
      <w:r>
        <w:rPr>
          <w:i/>
          <w:color w:val="000000"/>
          <w:shd w:val="clear" w:color="auto" w:fill="FFFFFF"/>
        </w:rPr>
        <w:t xml:space="preserve">     </w:t>
      </w:r>
      <w:r w:rsidRPr="0093277B">
        <w:rPr>
          <w:color w:val="000000"/>
          <w:shd w:val="clear" w:color="auto" w:fill="FFFFFF"/>
        </w:rPr>
        <w:t>приказом Мин</w:t>
      </w:r>
      <w:r>
        <w:rPr>
          <w:color w:val="000000"/>
          <w:shd w:val="clear" w:color="auto" w:fill="FFFFFF"/>
        </w:rPr>
        <w:t xml:space="preserve">истерства </w:t>
      </w:r>
      <w:r w:rsidRPr="0093277B">
        <w:rPr>
          <w:color w:val="000000"/>
          <w:shd w:val="clear" w:color="auto" w:fill="FFFFFF"/>
        </w:rPr>
        <w:t>фина</w:t>
      </w:r>
      <w:r>
        <w:rPr>
          <w:color w:val="000000"/>
          <w:shd w:val="clear" w:color="auto" w:fill="FFFFFF"/>
        </w:rPr>
        <w:t>нсов</w:t>
      </w:r>
      <w:r w:rsidRPr="0093277B">
        <w:rPr>
          <w:color w:val="000000"/>
          <w:shd w:val="clear" w:color="auto" w:fill="FFFFFF"/>
        </w:rPr>
        <w:t xml:space="preserve"> Росси</w:t>
      </w:r>
      <w:r>
        <w:rPr>
          <w:color w:val="000000"/>
          <w:shd w:val="clear" w:color="auto" w:fill="FFFFFF"/>
        </w:rPr>
        <w:t>йской Федерации</w:t>
      </w:r>
      <w:r w:rsidRPr="0093277B">
        <w:rPr>
          <w:color w:val="000000"/>
          <w:shd w:val="clear" w:color="auto" w:fill="FFFFFF"/>
        </w:rPr>
        <w:t xml:space="preserve"> от </w:t>
      </w:r>
      <w:r w:rsidRPr="004B0263">
        <w:rPr>
          <w:color w:val="000000"/>
          <w:shd w:val="clear" w:color="auto" w:fill="FFFFFF"/>
        </w:rPr>
        <w:t>30.12.2017</w:t>
      </w:r>
      <w:r w:rsidRPr="0093277B">
        <w:rPr>
          <w:color w:val="000000"/>
          <w:shd w:val="clear" w:color="auto" w:fill="FFFFFF"/>
        </w:rPr>
        <w:t xml:space="preserve"> № </w:t>
      </w:r>
      <w:r>
        <w:rPr>
          <w:color w:val="000000"/>
          <w:shd w:val="clear" w:color="auto" w:fill="FFFFFF"/>
        </w:rPr>
        <w:t>278</w:t>
      </w:r>
      <w:r w:rsidRPr="0093277B">
        <w:rPr>
          <w:color w:val="000000"/>
          <w:shd w:val="clear" w:color="auto" w:fill="FFFFFF"/>
        </w:rPr>
        <w:t>н</w:t>
      </w:r>
      <w:r>
        <w:rPr>
          <w:color w:val="000000"/>
          <w:shd w:val="clear" w:color="auto" w:fill="FFFFFF"/>
        </w:rPr>
        <w:t xml:space="preserve"> «Об утверждении федерального стандарта </w:t>
      </w:r>
      <w:r>
        <w:rPr>
          <w:color w:val="000000"/>
        </w:rPr>
        <w:t xml:space="preserve">бухгалтерского учета для организаций государственного сектора </w:t>
      </w:r>
      <w:r>
        <w:rPr>
          <w:color w:val="000000"/>
          <w:shd w:val="clear" w:color="auto" w:fill="FFFFFF"/>
        </w:rPr>
        <w:t>«Отчет о движении денежных средств»</w:t>
      </w:r>
      <w:r w:rsidRPr="00B6556D">
        <w:rPr>
          <w:i/>
          <w:color w:val="000000"/>
          <w:shd w:val="clear" w:color="auto" w:fill="FFFFFF"/>
        </w:rPr>
        <w:t xml:space="preserve"> (далее  - СГГ </w:t>
      </w:r>
      <w:r>
        <w:rPr>
          <w:color w:val="000000"/>
          <w:shd w:val="clear" w:color="auto" w:fill="FFFFFF"/>
        </w:rPr>
        <w:t>«</w:t>
      </w:r>
      <w:r w:rsidRPr="00B6556D">
        <w:rPr>
          <w:i/>
          <w:color w:val="000000"/>
          <w:shd w:val="clear" w:color="auto" w:fill="FFFFFF"/>
        </w:rPr>
        <w:t>Отчет о движении денежных средств»)</w:t>
      </w:r>
      <w:r w:rsidR="004B0263">
        <w:rPr>
          <w:i/>
          <w:color w:val="000000"/>
          <w:shd w:val="clear" w:color="auto" w:fill="FFFFFF"/>
        </w:rPr>
        <w:t>;</w:t>
      </w:r>
    </w:p>
    <w:p w:rsidR="00B6556D" w:rsidRDefault="004B0263" w:rsidP="004B0263">
      <w:pPr>
        <w:jc w:val="both"/>
        <w:rPr>
          <w:i/>
          <w:color w:val="000000"/>
          <w:shd w:val="clear" w:color="auto" w:fill="FFFFFF"/>
        </w:rPr>
      </w:pPr>
      <w:r>
        <w:rPr>
          <w:i/>
          <w:color w:val="000000"/>
          <w:shd w:val="clear" w:color="auto" w:fill="FFFFFF"/>
        </w:rPr>
        <w:t xml:space="preserve">   </w:t>
      </w:r>
      <w:r w:rsidRPr="004B0263">
        <w:rPr>
          <w:color w:val="000000"/>
          <w:shd w:val="clear" w:color="auto" w:fill="FFFFFF"/>
        </w:rPr>
        <w:t xml:space="preserve"> </w:t>
      </w:r>
      <w:r w:rsidRPr="0093277B">
        <w:rPr>
          <w:color w:val="000000"/>
          <w:shd w:val="clear" w:color="auto" w:fill="FFFFFF"/>
        </w:rPr>
        <w:t>приказом Мин</w:t>
      </w:r>
      <w:r>
        <w:rPr>
          <w:color w:val="000000"/>
          <w:shd w:val="clear" w:color="auto" w:fill="FFFFFF"/>
        </w:rPr>
        <w:t xml:space="preserve">истерства </w:t>
      </w:r>
      <w:r w:rsidRPr="0093277B">
        <w:rPr>
          <w:color w:val="000000"/>
          <w:shd w:val="clear" w:color="auto" w:fill="FFFFFF"/>
        </w:rPr>
        <w:t>фина</w:t>
      </w:r>
      <w:r>
        <w:rPr>
          <w:color w:val="000000"/>
          <w:shd w:val="clear" w:color="auto" w:fill="FFFFFF"/>
        </w:rPr>
        <w:t>нсов</w:t>
      </w:r>
      <w:r w:rsidRPr="0093277B">
        <w:rPr>
          <w:color w:val="000000"/>
          <w:shd w:val="clear" w:color="auto" w:fill="FFFFFF"/>
        </w:rPr>
        <w:t xml:space="preserve"> Росси</w:t>
      </w:r>
      <w:r>
        <w:rPr>
          <w:color w:val="000000"/>
          <w:shd w:val="clear" w:color="auto" w:fill="FFFFFF"/>
        </w:rPr>
        <w:t>йской Федерации</w:t>
      </w:r>
      <w:r w:rsidRPr="0093277B">
        <w:rPr>
          <w:color w:val="000000"/>
          <w:shd w:val="clear" w:color="auto" w:fill="FFFFFF"/>
        </w:rPr>
        <w:t xml:space="preserve"> </w:t>
      </w:r>
      <w:r w:rsidRPr="004B0263">
        <w:rPr>
          <w:color w:val="000000"/>
          <w:shd w:val="clear" w:color="auto" w:fill="FFFFFF"/>
        </w:rPr>
        <w:t xml:space="preserve">от </w:t>
      </w:r>
      <w:r>
        <w:rPr>
          <w:color w:val="000000"/>
          <w:shd w:val="clear" w:color="auto" w:fill="FFFFFF"/>
        </w:rPr>
        <w:t>28</w:t>
      </w:r>
      <w:r w:rsidRPr="004B0263">
        <w:rPr>
          <w:color w:val="000000"/>
          <w:shd w:val="clear" w:color="auto" w:fill="FFFFFF"/>
        </w:rPr>
        <w:t>.12.201</w:t>
      </w:r>
      <w:r>
        <w:rPr>
          <w:color w:val="000000"/>
          <w:shd w:val="clear" w:color="auto" w:fill="FFFFFF"/>
        </w:rPr>
        <w:t>8</w:t>
      </w:r>
      <w:r w:rsidRPr="0093277B">
        <w:rPr>
          <w:color w:val="000000"/>
          <w:shd w:val="clear" w:color="auto" w:fill="FFFFFF"/>
        </w:rPr>
        <w:t xml:space="preserve"> № </w:t>
      </w:r>
      <w:r>
        <w:rPr>
          <w:color w:val="000000"/>
          <w:shd w:val="clear" w:color="auto" w:fill="FFFFFF"/>
        </w:rPr>
        <w:t>297</w:t>
      </w:r>
      <w:r w:rsidRPr="0093277B">
        <w:rPr>
          <w:color w:val="000000"/>
          <w:shd w:val="clear" w:color="auto" w:fill="FFFFFF"/>
        </w:rPr>
        <w:t>н</w:t>
      </w:r>
      <w:r>
        <w:rPr>
          <w:color w:val="000000"/>
          <w:shd w:val="clear" w:color="auto" w:fill="FFFFFF"/>
        </w:rPr>
        <w:t xml:space="preserve"> «О внесении изменений в приложения к приказу Министерства финансов Российской Федерации от 6 декабря 2010 г. № 162н «Об утверждении плана счетов бюджетного учета и инструкции по его применению».</w:t>
      </w:r>
    </w:p>
    <w:p w:rsidR="0056758D" w:rsidRDefault="0056758D" w:rsidP="00B6556D">
      <w:pPr>
        <w:rPr>
          <w:i/>
          <w:color w:val="000000"/>
          <w:shd w:val="clear" w:color="auto" w:fill="FFFFFF"/>
        </w:rPr>
      </w:pPr>
    </w:p>
    <w:p w:rsidR="0056758D" w:rsidRDefault="0056758D" w:rsidP="00B6556D">
      <w:pPr>
        <w:rPr>
          <w:b/>
          <w:color w:val="000000"/>
          <w:shd w:val="clear" w:color="auto" w:fill="FFFFFF"/>
        </w:rPr>
      </w:pPr>
      <w:r w:rsidRPr="0056758D">
        <w:rPr>
          <w:b/>
          <w:color w:val="000000"/>
          <w:shd w:val="clear" w:color="auto" w:fill="FFFFFF"/>
        </w:rPr>
        <w:t>пункт 3 дополнить:</w:t>
      </w:r>
    </w:p>
    <w:p w:rsidR="00707405" w:rsidRDefault="00A52962" w:rsidP="00A52962">
      <w:pPr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 w:rsidR="0056758D">
        <w:rPr>
          <w:color w:val="000000"/>
          <w:shd w:val="clear" w:color="auto" w:fill="FFFFFF"/>
        </w:rPr>
        <w:t>Д</w:t>
      </w:r>
      <w:r w:rsidR="0056758D" w:rsidRPr="0056758D">
        <w:rPr>
          <w:color w:val="000000"/>
          <w:shd w:val="clear" w:color="auto" w:fill="FFFFFF"/>
        </w:rPr>
        <w:t xml:space="preserve">епартамент </w:t>
      </w:r>
      <w:r w:rsidR="0056758D">
        <w:rPr>
          <w:color w:val="000000"/>
          <w:shd w:val="clear" w:color="auto" w:fill="FFFFFF"/>
        </w:rPr>
        <w:t xml:space="preserve">публикует основные положения учетной политики на своем официальном сайте в сети Интернет путем размещения </w:t>
      </w:r>
      <w:r w:rsidR="00707405" w:rsidRPr="00C91351">
        <w:rPr>
          <w:color w:val="000000"/>
          <w:shd w:val="clear" w:color="auto" w:fill="FFFFFF"/>
        </w:rPr>
        <w:t>копий документов учетной политики.</w:t>
      </w:r>
    </w:p>
    <w:p w:rsidR="0056758D" w:rsidRDefault="00707405" w:rsidP="00A52962">
      <w:pPr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При внесении изменений в учетную политику главный бухгалтер оценивает в целях сопоставления отчетности существенность изменения показателей, отражающих финансовое положение, финансовые результаты деятельности департамента и движение его денежных средств, на основе своего профессионального суждения</w:t>
      </w:r>
      <w:proofErr w:type="gramStart"/>
      <w:r>
        <w:rPr>
          <w:color w:val="000000"/>
          <w:shd w:val="clear" w:color="auto" w:fill="FFFFFF"/>
        </w:rPr>
        <w:t>.</w:t>
      </w:r>
      <w:r w:rsidR="00A27DC5">
        <w:rPr>
          <w:color w:val="000000"/>
          <w:shd w:val="clear" w:color="auto" w:fill="FFFFFF"/>
        </w:rPr>
        <w:t>»</w:t>
      </w:r>
      <w:proofErr w:type="gramEnd"/>
    </w:p>
    <w:p w:rsidR="00B6273C" w:rsidRPr="00AB6A53" w:rsidRDefault="00B6273C" w:rsidP="00A52962">
      <w:pPr>
        <w:ind w:firstLine="851"/>
        <w:jc w:val="both"/>
        <w:rPr>
          <w:color w:val="000000"/>
          <w:shd w:val="clear" w:color="auto" w:fill="FFFFFF"/>
        </w:rPr>
      </w:pPr>
    </w:p>
    <w:p w:rsidR="00354F5C" w:rsidRPr="00354F5C" w:rsidRDefault="00C968F2" w:rsidP="00C968F2">
      <w:pPr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</w:t>
      </w:r>
      <w:r w:rsidR="00354F5C" w:rsidRPr="00354F5C">
        <w:rPr>
          <w:b/>
          <w:color w:val="000000"/>
          <w:shd w:val="clear" w:color="auto" w:fill="FFFFFF"/>
        </w:rPr>
        <w:t>ункт 123 дополнить:</w:t>
      </w:r>
    </w:p>
    <w:p w:rsidR="00F347CF" w:rsidRDefault="00354F5C" w:rsidP="00F347CF">
      <w:pPr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 w:rsidRPr="00354F5C">
        <w:rPr>
          <w:color w:val="000000"/>
          <w:shd w:val="clear" w:color="auto" w:fill="FFFFFF"/>
        </w:rPr>
        <w:t>3)</w:t>
      </w:r>
      <w:r>
        <w:rPr>
          <w:color w:val="000000"/>
          <w:shd w:val="clear" w:color="auto" w:fill="FFFFFF"/>
        </w:rPr>
        <w:t xml:space="preserve"> </w:t>
      </w:r>
      <w:r w:rsidR="00F347CF">
        <w:rPr>
          <w:color w:val="000000"/>
          <w:shd w:val="clear" w:color="auto" w:fill="FFFFFF"/>
        </w:rPr>
        <w:t>«информацию (в виде копии письма, заявления о взыскании судебных расходов (издержек), иного документа устанавливающего право требования компенсаций) о возмещении судебных расходов (издержек), понесенных департаментом в связи с рассмотрением судебного дела  – в течение 10 дней с момента предъявления департаментом требований о возмещении судебных расходов (издержек);</w:t>
      </w:r>
    </w:p>
    <w:p w:rsidR="00F347CF" w:rsidRPr="00F347CF" w:rsidRDefault="00F347CF" w:rsidP="00F347CF">
      <w:pPr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иски и претензии департамента о взыскании денежных средств -</w:t>
      </w:r>
      <w:r w:rsidRPr="00F347CF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 течение 10 дней с момента предъявления департаментом исков и претензий</w:t>
      </w:r>
      <w:r w:rsidR="00C968F2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>.</w:t>
      </w:r>
    </w:p>
    <w:p w:rsidR="00C91351" w:rsidRPr="005B24E7" w:rsidRDefault="00C91351" w:rsidP="00A52962">
      <w:pPr>
        <w:ind w:firstLine="851"/>
        <w:jc w:val="both"/>
        <w:rPr>
          <w:color w:val="000000"/>
          <w:shd w:val="clear" w:color="auto" w:fill="FFFFFF"/>
        </w:rPr>
      </w:pPr>
    </w:p>
    <w:p w:rsidR="00B6273C" w:rsidRDefault="00B6273C" w:rsidP="00B6273C">
      <w:pPr>
        <w:jc w:val="both"/>
        <w:rPr>
          <w:color w:val="000000"/>
        </w:rPr>
      </w:pPr>
      <w:r>
        <w:rPr>
          <w:b/>
          <w:color w:val="000000"/>
          <w:shd w:val="clear" w:color="auto" w:fill="FFFFFF"/>
        </w:rPr>
        <w:t>п</w:t>
      </w:r>
      <w:r w:rsidRPr="00B6273C">
        <w:rPr>
          <w:b/>
          <w:color w:val="000000"/>
          <w:shd w:val="clear" w:color="auto" w:fill="FFFFFF"/>
        </w:rPr>
        <w:t xml:space="preserve">риложение 10 к учетной политике </w:t>
      </w:r>
      <w:r w:rsidR="00EA48CD">
        <w:rPr>
          <w:b/>
          <w:color w:val="000000"/>
          <w:shd w:val="clear" w:color="auto" w:fill="FFFFFF"/>
        </w:rPr>
        <w:t xml:space="preserve">раздел 3 </w:t>
      </w:r>
      <w:r w:rsidRPr="00B6273C">
        <w:rPr>
          <w:b/>
          <w:color w:val="000000"/>
          <w:shd w:val="clear" w:color="auto" w:fill="FFFFFF"/>
        </w:rPr>
        <w:t>пункт 3.1.18.</w:t>
      </w:r>
      <w:r>
        <w:rPr>
          <w:color w:val="000000"/>
          <w:shd w:val="clear" w:color="auto" w:fill="FFFFFF"/>
        </w:rPr>
        <w:t xml:space="preserve"> после слов «</w:t>
      </w:r>
      <w:r w:rsidRPr="0093277B">
        <w:rPr>
          <w:color w:val="000000"/>
        </w:rPr>
        <w:t>признание дебиторской задолженности безнадежной</w:t>
      </w:r>
      <w:r>
        <w:rPr>
          <w:color w:val="000000"/>
        </w:rPr>
        <w:t>» дополнить «и сомнительной».</w:t>
      </w:r>
    </w:p>
    <w:p w:rsidR="00AB6A53" w:rsidRDefault="00AB6A53" w:rsidP="00B6273C">
      <w:pPr>
        <w:jc w:val="both"/>
        <w:rPr>
          <w:color w:val="000000"/>
        </w:rPr>
      </w:pPr>
    </w:p>
    <w:p w:rsidR="00EA48CD" w:rsidRDefault="00AB6A53" w:rsidP="00B6273C">
      <w:pPr>
        <w:jc w:val="both"/>
        <w:rPr>
          <w:b/>
          <w:color w:val="000000"/>
        </w:rPr>
      </w:pPr>
      <w:r w:rsidRPr="00AB6A53">
        <w:rPr>
          <w:b/>
          <w:color w:val="000000"/>
        </w:rPr>
        <w:t xml:space="preserve">приложение 1 к учетной политике </w:t>
      </w:r>
      <w:r w:rsidR="0031506E">
        <w:rPr>
          <w:b/>
          <w:color w:val="000000"/>
        </w:rPr>
        <w:t xml:space="preserve">в </w:t>
      </w:r>
      <w:r w:rsidRPr="00AB6A53">
        <w:rPr>
          <w:b/>
          <w:color w:val="000000"/>
        </w:rPr>
        <w:t xml:space="preserve">пункт 2 </w:t>
      </w:r>
      <w:r w:rsidR="0031506E" w:rsidRPr="0031506E">
        <w:rPr>
          <w:color w:val="000000"/>
        </w:rPr>
        <w:t>внести изменения</w:t>
      </w:r>
      <w:r w:rsidR="0031506E">
        <w:rPr>
          <w:b/>
          <w:color w:val="000000"/>
        </w:rPr>
        <w:t>:</w:t>
      </w:r>
    </w:p>
    <w:p w:rsidR="0031506E" w:rsidRDefault="0031506E" w:rsidP="00B6273C">
      <w:pPr>
        <w:jc w:val="both"/>
        <w:rPr>
          <w:color w:val="000000"/>
        </w:rPr>
      </w:pPr>
    </w:p>
    <w:p w:rsidR="00C91351" w:rsidRPr="0031506E" w:rsidRDefault="00C91351" w:rsidP="00C91351">
      <w:pPr>
        <w:jc w:val="both"/>
        <w:rPr>
          <w:color w:val="000000"/>
        </w:rPr>
      </w:pPr>
      <w:r>
        <w:rPr>
          <w:color w:val="000000"/>
        </w:rPr>
        <w:t>в строке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7"/>
        <w:gridCol w:w="1557"/>
        <w:gridCol w:w="4730"/>
      </w:tblGrid>
      <w:tr w:rsidR="00C91351" w:rsidTr="008863BE">
        <w:tc>
          <w:tcPr>
            <w:tcW w:w="675" w:type="dxa"/>
          </w:tcPr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</w:t>
            </w:r>
          </w:p>
        </w:tc>
        <w:tc>
          <w:tcPr>
            <w:tcW w:w="1616" w:type="dxa"/>
          </w:tcPr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</w:t>
            </w:r>
          </w:p>
        </w:tc>
        <w:tc>
          <w:tcPr>
            <w:tcW w:w="1559" w:type="dxa"/>
          </w:tcPr>
          <w:p w:rsidR="00C91351" w:rsidRDefault="00C91351" w:rsidP="00C91351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010440000</w:t>
            </w:r>
          </w:p>
        </w:tc>
        <w:tc>
          <w:tcPr>
            <w:tcW w:w="4820" w:type="dxa"/>
          </w:tcPr>
          <w:p w:rsidR="00C91351" w:rsidRDefault="00C91351" w:rsidP="00C91351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Амортизация прав пользования имуществом</w:t>
            </w:r>
          </w:p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C91351" w:rsidRDefault="00C91351" w:rsidP="00C91351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color w:val="000000"/>
        </w:rPr>
        <w:t>графу 5 изложить в редакции «</w:t>
      </w:r>
      <w:r>
        <w:rPr>
          <w:rFonts w:eastAsiaTheme="minorHAnsi"/>
          <w:szCs w:val="28"/>
          <w:lang w:eastAsia="en-US"/>
        </w:rPr>
        <w:t>Амортизация прав пользования активами»</w:t>
      </w:r>
      <w:r w:rsidR="00C968F2">
        <w:rPr>
          <w:rFonts w:eastAsiaTheme="minorHAnsi"/>
          <w:szCs w:val="28"/>
          <w:lang w:eastAsia="en-US"/>
        </w:rPr>
        <w:t>;</w:t>
      </w:r>
    </w:p>
    <w:p w:rsidR="00C91351" w:rsidRDefault="00C91351" w:rsidP="00C91351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C91351" w:rsidRPr="0031506E" w:rsidRDefault="00C91351" w:rsidP="00C91351">
      <w:pPr>
        <w:jc w:val="both"/>
        <w:rPr>
          <w:color w:val="000000"/>
        </w:rPr>
      </w:pPr>
      <w:r>
        <w:rPr>
          <w:color w:val="000000"/>
        </w:rPr>
        <w:t>в строке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7"/>
        <w:gridCol w:w="1557"/>
        <w:gridCol w:w="4730"/>
      </w:tblGrid>
      <w:tr w:rsidR="00C91351" w:rsidTr="008863BE">
        <w:tc>
          <w:tcPr>
            <w:tcW w:w="675" w:type="dxa"/>
          </w:tcPr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0000</w:t>
            </w:r>
          </w:p>
        </w:tc>
        <w:tc>
          <w:tcPr>
            <w:tcW w:w="1616" w:type="dxa"/>
          </w:tcPr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</w:t>
            </w:r>
          </w:p>
        </w:tc>
        <w:tc>
          <w:tcPr>
            <w:tcW w:w="1559" w:type="dxa"/>
          </w:tcPr>
          <w:p w:rsidR="00C91351" w:rsidRDefault="00C91351" w:rsidP="00C91351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011100000</w:t>
            </w:r>
          </w:p>
        </w:tc>
        <w:tc>
          <w:tcPr>
            <w:tcW w:w="4820" w:type="dxa"/>
          </w:tcPr>
          <w:p w:rsidR="00C91351" w:rsidRDefault="00C91351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Права пользования имуществом</w:t>
            </w:r>
          </w:p>
          <w:p w:rsidR="00C91351" w:rsidRDefault="00C91351" w:rsidP="008863BE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C91351" w:rsidRDefault="00C91351" w:rsidP="00C91351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color w:val="000000"/>
        </w:rPr>
        <w:t>графу 5 изложить в редакции «</w:t>
      </w:r>
      <w:r>
        <w:rPr>
          <w:rFonts w:eastAsiaTheme="minorHAnsi"/>
          <w:szCs w:val="28"/>
          <w:lang w:eastAsia="en-US"/>
        </w:rPr>
        <w:t>Права пользования активами»</w:t>
      </w:r>
      <w:r w:rsidR="00C968F2">
        <w:rPr>
          <w:rFonts w:eastAsiaTheme="minorHAnsi"/>
          <w:szCs w:val="28"/>
          <w:lang w:eastAsia="en-US"/>
        </w:rPr>
        <w:t>;</w:t>
      </w:r>
    </w:p>
    <w:p w:rsidR="00C91351" w:rsidRDefault="00C91351" w:rsidP="00B6273C">
      <w:pPr>
        <w:jc w:val="both"/>
        <w:rPr>
          <w:color w:val="000000"/>
        </w:rPr>
      </w:pPr>
    </w:p>
    <w:p w:rsidR="0031506E" w:rsidRPr="0031506E" w:rsidRDefault="0031506E" w:rsidP="00B6273C">
      <w:pPr>
        <w:jc w:val="both"/>
        <w:rPr>
          <w:color w:val="000000"/>
        </w:rPr>
      </w:pPr>
      <w:r>
        <w:rPr>
          <w:color w:val="000000"/>
        </w:rPr>
        <w:t>в строке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8"/>
        <w:gridCol w:w="1557"/>
        <w:gridCol w:w="4729"/>
      </w:tblGrid>
      <w:tr w:rsidR="0031506E" w:rsidTr="008863BE">
        <w:tc>
          <w:tcPr>
            <w:tcW w:w="675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хххх</w:t>
            </w:r>
            <w:proofErr w:type="spellEnd"/>
          </w:p>
        </w:tc>
        <w:tc>
          <w:tcPr>
            <w:tcW w:w="161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112</w:t>
            </w:r>
          </w:p>
        </w:tc>
        <w:tc>
          <w:tcPr>
            <w:tcW w:w="1559" w:type="dxa"/>
          </w:tcPr>
          <w:p w:rsidR="0031506E" w:rsidRDefault="0031506E" w:rsidP="0031506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020612000</w:t>
            </w:r>
          </w:p>
        </w:tc>
        <w:tc>
          <w:tcPr>
            <w:tcW w:w="4820" w:type="dxa"/>
          </w:tcPr>
          <w:p w:rsidR="0031506E" w:rsidRDefault="0031506E" w:rsidP="0031506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авансам по прочим выплатам</w:t>
            </w:r>
          </w:p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31506E" w:rsidRDefault="0031506E" w:rsidP="0031506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color w:val="000000"/>
        </w:rPr>
        <w:t>графу 5 изложить в редакции «</w:t>
      </w:r>
      <w:r>
        <w:rPr>
          <w:rFonts w:eastAsiaTheme="minorHAnsi"/>
          <w:szCs w:val="28"/>
          <w:lang w:eastAsia="en-US"/>
        </w:rPr>
        <w:t>Расчеты по прочим несоциальным выплатам персоналу в денежной форме»</w:t>
      </w:r>
      <w:r w:rsidR="00C968F2">
        <w:rPr>
          <w:rFonts w:eastAsiaTheme="minorHAnsi"/>
          <w:szCs w:val="28"/>
          <w:lang w:eastAsia="en-US"/>
        </w:rPr>
        <w:t>;</w:t>
      </w:r>
    </w:p>
    <w:p w:rsidR="0031506E" w:rsidRDefault="0031506E" w:rsidP="0031506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31506E" w:rsidRPr="0031506E" w:rsidRDefault="0031506E" w:rsidP="0031506E">
      <w:pPr>
        <w:jc w:val="both"/>
        <w:rPr>
          <w:color w:val="000000"/>
        </w:rPr>
      </w:pPr>
      <w:r>
        <w:rPr>
          <w:color w:val="000000"/>
        </w:rPr>
        <w:t>в строке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7"/>
        <w:gridCol w:w="1557"/>
        <w:gridCol w:w="4730"/>
      </w:tblGrid>
      <w:tr w:rsidR="0031506E" w:rsidTr="008863BE">
        <w:tc>
          <w:tcPr>
            <w:tcW w:w="675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хххх</w:t>
            </w:r>
            <w:proofErr w:type="spellEnd"/>
          </w:p>
        </w:tc>
        <w:tc>
          <w:tcPr>
            <w:tcW w:w="161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244</w:t>
            </w:r>
          </w:p>
        </w:tc>
        <w:tc>
          <w:tcPr>
            <w:tcW w:w="1559" w:type="dxa"/>
          </w:tcPr>
          <w:p w:rsidR="0031506E" w:rsidRDefault="0031506E" w:rsidP="0031506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020624000</w:t>
            </w:r>
          </w:p>
        </w:tc>
        <w:tc>
          <w:tcPr>
            <w:tcW w:w="4820" w:type="dxa"/>
          </w:tcPr>
          <w:p w:rsidR="0031506E" w:rsidRDefault="0031506E" w:rsidP="0031506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авансам по арендной плате за пользование имуществом</w:t>
            </w:r>
          </w:p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31506E" w:rsidRDefault="0031506E" w:rsidP="0031506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color w:val="000000"/>
        </w:rPr>
        <w:t>графу 5 изложить в редакции «</w:t>
      </w:r>
      <w:r>
        <w:rPr>
          <w:rFonts w:eastAsiaTheme="minorHAnsi"/>
          <w:szCs w:val="28"/>
          <w:lang w:eastAsia="en-US"/>
        </w:rPr>
        <w:t>Расчеты по авансам по арендной плате за пользование имуществом (за исключением земельных участков и других обособленных природных объектов)»</w:t>
      </w:r>
      <w:r w:rsidR="00C968F2">
        <w:rPr>
          <w:rFonts w:eastAsiaTheme="minorHAnsi"/>
          <w:szCs w:val="28"/>
          <w:lang w:eastAsia="en-US"/>
        </w:rPr>
        <w:t>;</w:t>
      </w:r>
    </w:p>
    <w:p w:rsidR="0031506E" w:rsidRPr="00AB6A53" w:rsidRDefault="0031506E" w:rsidP="00B6273C">
      <w:pPr>
        <w:jc w:val="both"/>
        <w:rPr>
          <w:color w:val="000000"/>
        </w:rPr>
      </w:pPr>
    </w:p>
    <w:p w:rsidR="00B6556D" w:rsidRDefault="00AB6A53" w:rsidP="00A52962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после строки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9"/>
        <w:gridCol w:w="1556"/>
        <w:gridCol w:w="4729"/>
      </w:tblGrid>
      <w:tr w:rsidR="00AB6A53" w:rsidTr="00AB6A53">
        <w:tc>
          <w:tcPr>
            <w:tcW w:w="675" w:type="dxa"/>
          </w:tcPr>
          <w:p w:rsidR="00AB6A53" w:rsidRDefault="00AB6A53" w:rsidP="00A52962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ххх</w:t>
            </w:r>
            <w:r w:rsidR="00F22A99">
              <w:rPr>
                <w:color w:val="000000"/>
                <w:shd w:val="clear" w:color="auto" w:fill="FFFFFF"/>
              </w:rPr>
              <w:t>х</w:t>
            </w:r>
            <w:proofErr w:type="spellEnd"/>
          </w:p>
        </w:tc>
        <w:tc>
          <w:tcPr>
            <w:tcW w:w="1616" w:type="dxa"/>
          </w:tcPr>
          <w:p w:rsidR="00AB6A53" w:rsidRDefault="00AB6A53" w:rsidP="00A52962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AB6A53" w:rsidRDefault="00AB6A53" w:rsidP="00A52962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242, 244</w:t>
            </w:r>
          </w:p>
        </w:tc>
        <w:tc>
          <w:tcPr>
            <w:tcW w:w="1559" w:type="dxa"/>
          </w:tcPr>
          <w:p w:rsidR="00AB6A53" w:rsidRDefault="00AB6A53" w:rsidP="00A52962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020634000</w:t>
            </w:r>
          </w:p>
        </w:tc>
        <w:tc>
          <w:tcPr>
            <w:tcW w:w="4820" w:type="dxa"/>
          </w:tcPr>
          <w:p w:rsidR="00AB6A53" w:rsidRDefault="00AB6A53" w:rsidP="00AB6A53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авансам по приобретению материальных запасов</w:t>
            </w:r>
          </w:p>
          <w:p w:rsidR="00AB6A53" w:rsidRDefault="00AB6A53" w:rsidP="00A52962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9D149B" w:rsidRDefault="00AB6A53" w:rsidP="00B6556D">
      <w:r>
        <w:t>добавить строку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98"/>
        <w:gridCol w:w="845"/>
        <w:gridCol w:w="1557"/>
        <w:gridCol w:w="4730"/>
      </w:tblGrid>
      <w:tr w:rsidR="00AB6A53" w:rsidTr="00AB6A53">
        <w:trPr>
          <w:trHeight w:val="1042"/>
        </w:trPr>
        <w:tc>
          <w:tcPr>
            <w:tcW w:w="675" w:type="dxa"/>
          </w:tcPr>
          <w:p w:rsidR="00AB6A53" w:rsidRDefault="00AB6A53" w:rsidP="00D729B5">
            <w:proofErr w:type="spellStart"/>
            <w:r>
              <w:t>ххх</w:t>
            </w:r>
            <w:r w:rsidR="00F22A99">
              <w:t>х</w:t>
            </w:r>
            <w:proofErr w:type="spellEnd"/>
          </w:p>
        </w:tc>
        <w:tc>
          <w:tcPr>
            <w:tcW w:w="1701" w:type="dxa"/>
          </w:tcPr>
          <w:p w:rsidR="00AB6A53" w:rsidRDefault="00AB6A53" w:rsidP="00D729B5">
            <w:r>
              <w:t>0000000000</w:t>
            </w:r>
          </w:p>
        </w:tc>
        <w:tc>
          <w:tcPr>
            <w:tcW w:w="851" w:type="dxa"/>
          </w:tcPr>
          <w:p w:rsidR="00AB6A53" w:rsidRDefault="00AB6A53" w:rsidP="00D729B5">
            <w:r>
              <w:t>121</w:t>
            </w:r>
          </w:p>
        </w:tc>
        <w:tc>
          <w:tcPr>
            <w:tcW w:w="1559" w:type="dxa"/>
          </w:tcPr>
          <w:p w:rsidR="00AB6A53" w:rsidRDefault="00AB6A53" w:rsidP="00D729B5">
            <w:r>
              <w:t>020666000</w:t>
            </w:r>
          </w:p>
        </w:tc>
        <w:tc>
          <w:tcPr>
            <w:tcW w:w="4820" w:type="dxa"/>
          </w:tcPr>
          <w:p w:rsidR="00AB6A53" w:rsidRPr="00AB6A53" w:rsidRDefault="00AB6A53" w:rsidP="00AB6A53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авансам по социальным пособиям и компенсации персоналу в денежной форме</w:t>
            </w:r>
          </w:p>
        </w:tc>
      </w:tr>
    </w:tbl>
    <w:p w:rsidR="00AB6A53" w:rsidRDefault="00AB6A53" w:rsidP="00D729B5"/>
    <w:p w:rsidR="0031506E" w:rsidRPr="0031506E" w:rsidRDefault="0031506E" w:rsidP="0031506E">
      <w:pPr>
        <w:jc w:val="both"/>
        <w:rPr>
          <w:color w:val="000000"/>
        </w:rPr>
      </w:pPr>
      <w:r>
        <w:rPr>
          <w:color w:val="000000"/>
        </w:rPr>
        <w:t>в строке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8"/>
        <w:gridCol w:w="1557"/>
        <w:gridCol w:w="4729"/>
      </w:tblGrid>
      <w:tr w:rsidR="0031506E" w:rsidTr="008863BE">
        <w:tc>
          <w:tcPr>
            <w:tcW w:w="675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хххх</w:t>
            </w:r>
            <w:proofErr w:type="spellEnd"/>
          </w:p>
        </w:tc>
        <w:tc>
          <w:tcPr>
            <w:tcW w:w="161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244</w:t>
            </w:r>
          </w:p>
        </w:tc>
        <w:tc>
          <w:tcPr>
            <w:tcW w:w="1559" w:type="dxa"/>
          </w:tcPr>
          <w:p w:rsidR="0031506E" w:rsidRDefault="0031506E" w:rsidP="0031506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020696000</w:t>
            </w:r>
          </w:p>
        </w:tc>
        <w:tc>
          <w:tcPr>
            <w:tcW w:w="4820" w:type="dxa"/>
          </w:tcPr>
          <w:p w:rsidR="0031506E" w:rsidRDefault="0031506E" w:rsidP="0031506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авансам по оплате иных расходов</w:t>
            </w:r>
          </w:p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31506E" w:rsidRDefault="0031506E" w:rsidP="0031506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color w:val="000000"/>
        </w:rPr>
        <w:t>графу 5 изложить в редакции «</w:t>
      </w:r>
      <w:r>
        <w:rPr>
          <w:rFonts w:eastAsiaTheme="minorHAnsi"/>
          <w:szCs w:val="28"/>
          <w:lang w:eastAsia="en-US"/>
        </w:rPr>
        <w:t>Расчеты по авансам по иным выплатам текущего характера физическим лицам»</w:t>
      </w:r>
      <w:r w:rsidR="00C968F2">
        <w:rPr>
          <w:rFonts w:eastAsiaTheme="minorHAnsi"/>
          <w:szCs w:val="28"/>
          <w:lang w:eastAsia="en-US"/>
        </w:rPr>
        <w:t>;</w:t>
      </w:r>
    </w:p>
    <w:p w:rsidR="0031506E" w:rsidRDefault="0031506E" w:rsidP="00D729B5"/>
    <w:p w:rsidR="0031506E" w:rsidRPr="0031506E" w:rsidRDefault="0031506E" w:rsidP="0031506E">
      <w:pPr>
        <w:jc w:val="both"/>
        <w:rPr>
          <w:color w:val="000000"/>
        </w:rPr>
      </w:pPr>
      <w:r>
        <w:rPr>
          <w:color w:val="000000"/>
        </w:rPr>
        <w:t>в строке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7"/>
        <w:gridCol w:w="1556"/>
        <w:gridCol w:w="4731"/>
      </w:tblGrid>
      <w:tr w:rsidR="0031506E" w:rsidTr="008863BE">
        <w:tc>
          <w:tcPr>
            <w:tcW w:w="675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хххх</w:t>
            </w:r>
            <w:proofErr w:type="spellEnd"/>
          </w:p>
        </w:tc>
        <w:tc>
          <w:tcPr>
            <w:tcW w:w="161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112</w:t>
            </w:r>
          </w:p>
        </w:tc>
        <w:tc>
          <w:tcPr>
            <w:tcW w:w="1559" w:type="dxa"/>
          </w:tcPr>
          <w:p w:rsidR="0031506E" w:rsidRDefault="0031506E" w:rsidP="0031506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020812000</w:t>
            </w:r>
          </w:p>
        </w:tc>
        <w:tc>
          <w:tcPr>
            <w:tcW w:w="4820" w:type="dxa"/>
          </w:tcPr>
          <w:p w:rsidR="0031506E" w:rsidRDefault="0031506E" w:rsidP="0031506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с подотчетными лицами по прочим выплатам</w:t>
            </w:r>
          </w:p>
          <w:p w:rsidR="0031506E" w:rsidRDefault="0031506E" w:rsidP="008863BE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31506E" w:rsidRDefault="0031506E" w:rsidP="0031506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color w:val="000000"/>
        </w:rPr>
        <w:t>графу 5 изложить в редакции «</w:t>
      </w:r>
      <w:r>
        <w:rPr>
          <w:rFonts w:eastAsiaTheme="minorHAnsi"/>
          <w:szCs w:val="28"/>
          <w:lang w:eastAsia="en-US"/>
        </w:rPr>
        <w:t xml:space="preserve">Расчеты с подотчетными лицами по прочим несоциальным выплатам персоналу </w:t>
      </w:r>
      <w:r w:rsidR="00C91351">
        <w:rPr>
          <w:rFonts w:eastAsiaTheme="minorHAnsi"/>
          <w:szCs w:val="28"/>
          <w:lang w:eastAsia="en-US"/>
        </w:rPr>
        <w:t>в денежной форме</w:t>
      </w:r>
      <w:r>
        <w:rPr>
          <w:rFonts w:eastAsiaTheme="minorHAnsi"/>
          <w:szCs w:val="28"/>
          <w:lang w:eastAsia="en-US"/>
        </w:rPr>
        <w:t>»</w:t>
      </w:r>
      <w:r w:rsidR="00C968F2">
        <w:rPr>
          <w:rFonts w:eastAsiaTheme="minorHAnsi"/>
          <w:szCs w:val="28"/>
          <w:lang w:eastAsia="en-US"/>
        </w:rPr>
        <w:t>;</w:t>
      </w:r>
    </w:p>
    <w:p w:rsidR="0031506E" w:rsidRDefault="0031506E" w:rsidP="00D729B5"/>
    <w:p w:rsidR="00AB6A53" w:rsidRDefault="00985C56" w:rsidP="00AB6A5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 </w:t>
      </w:r>
      <w:r w:rsidR="00AB6A53">
        <w:rPr>
          <w:color w:val="000000"/>
          <w:shd w:val="clear" w:color="auto" w:fill="FFFFFF"/>
        </w:rPr>
        <w:t>строк</w:t>
      </w:r>
      <w:r>
        <w:rPr>
          <w:color w:val="000000"/>
          <w:shd w:val="clear" w:color="auto" w:fill="FFFFFF"/>
        </w:rPr>
        <w:t>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8"/>
        <w:gridCol w:w="1557"/>
        <w:gridCol w:w="4729"/>
      </w:tblGrid>
      <w:tr w:rsidR="00AB6A53" w:rsidTr="008863BE">
        <w:tc>
          <w:tcPr>
            <w:tcW w:w="675" w:type="dxa"/>
          </w:tcPr>
          <w:p w:rsidR="00AB6A53" w:rsidRDefault="00AB6A53" w:rsidP="008863BE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ххх</w:t>
            </w:r>
            <w:r w:rsidR="00F22A99">
              <w:rPr>
                <w:color w:val="000000"/>
                <w:shd w:val="clear" w:color="auto" w:fill="FFFFFF"/>
              </w:rPr>
              <w:t>х</w:t>
            </w:r>
            <w:proofErr w:type="spellEnd"/>
          </w:p>
        </w:tc>
        <w:tc>
          <w:tcPr>
            <w:tcW w:w="1616" w:type="dxa"/>
          </w:tcPr>
          <w:p w:rsidR="00AB6A53" w:rsidRDefault="00AB6A53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AB6A53" w:rsidRDefault="00AB6A53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112</w:t>
            </w:r>
          </w:p>
        </w:tc>
        <w:tc>
          <w:tcPr>
            <w:tcW w:w="1559" w:type="dxa"/>
          </w:tcPr>
          <w:p w:rsidR="00AB6A53" w:rsidRDefault="00AB6A53" w:rsidP="00AB6A5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030212000</w:t>
            </w:r>
          </w:p>
        </w:tc>
        <w:tc>
          <w:tcPr>
            <w:tcW w:w="4820" w:type="dxa"/>
          </w:tcPr>
          <w:p w:rsidR="00AB6A53" w:rsidRDefault="00985C56" w:rsidP="00985C56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Расчеты по прочим выплатам</w:t>
            </w:r>
          </w:p>
        </w:tc>
      </w:tr>
    </w:tbl>
    <w:p w:rsidR="00AB6A53" w:rsidRDefault="00985C56" w:rsidP="00AB6A5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color w:val="000000"/>
          <w:shd w:val="clear" w:color="auto" w:fill="FFFFFF"/>
        </w:rPr>
        <w:lastRenderedPageBreak/>
        <w:t>г</w:t>
      </w:r>
      <w:r w:rsidR="00AB6A53">
        <w:rPr>
          <w:color w:val="000000"/>
          <w:shd w:val="clear" w:color="auto" w:fill="FFFFFF"/>
        </w:rPr>
        <w:t>раф</w:t>
      </w:r>
      <w:r>
        <w:rPr>
          <w:color w:val="000000"/>
          <w:shd w:val="clear" w:color="auto" w:fill="FFFFFF"/>
        </w:rPr>
        <w:t>у</w:t>
      </w:r>
      <w:r w:rsidR="00AB6A53">
        <w:rPr>
          <w:color w:val="000000"/>
          <w:shd w:val="clear" w:color="auto" w:fill="FFFFFF"/>
        </w:rPr>
        <w:t xml:space="preserve"> 5 изложить в редакции «</w:t>
      </w:r>
      <w:r w:rsidR="00AB6A53">
        <w:rPr>
          <w:rFonts w:eastAsiaTheme="minorHAnsi"/>
          <w:szCs w:val="28"/>
          <w:lang w:eastAsia="en-US"/>
        </w:rPr>
        <w:t>Расчеты по прочим несоциальным выплатам персоналу в денежной форме»</w:t>
      </w:r>
      <w:r w:rsidR="00C968F2">
        <w:rPr>
          <w:rFonts w:eastAsiaTheme="minorHAnsi"/>
          <w:szCs w:val="28"/>
          <w:lang w:eastAsia="en-US"/>
        </w:rPr>
        <w:t>;</w:t>
      </w:r>
    </w:p>
    <w:p w:rsidR="00AB6A53" w:rsidRDefault="00AB6A53" w:rsidP="00AB6A53">
      <w:pPr>
        <w:rPr>
          <w:color w:val="000000"/>
          <w:shd w:val="clear" w:color="auto" w:fill="FFFFFF"/>
        </w:rPr>
      </w:pPr>
    </w:p>
    <w:p w:rsidR="00985C56" w:rsidRDefault="00985C56" w:rsidP="00985C56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после строки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16"/>
        <w:gridCol w:w="929"/>
        <w:gridCol w:w="1556"/>
        <w:gridCol w:w="4729"/>
      </w:tblGrid>
      <w:tr w:rsidR="00985C56" w:rsidTr="008863BE">
        <w:tc>
          <w:tcPr>
            <w:tcW w:w="675" w:type="dxa"/>
          </w:tcPr>
          <w:p w:rsidR="00985C56" w:rsidRDefault="00985C56" w:rsidP="008863BE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ххх</w:t>
            </w:r>
            <w:r w:rsidR="00F22A99">
              <w:rPr>
                <w:color w:val="000000"/>
                <w:shd w:val="clear" w:color="auto" w:fill="FFFFFF"/>
              </w:rPr>
              <w:t>х</w:t>
            </w:r>
            <w:proofErr w:type="spellEnd"/>
          </w:p>
        </w:tc>
        <w:tc>
          <w:tcPr>
            <w:tcW w:w="1616" w:type="dxa"/>
          </w:tcPr>
          <w:p w:rsidR="00985C56" w:rsidRDefault="00985C56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0000000000</w:t>
            </w:r>
          </w:p>
        </w:tc>
        <w:tc>
          <w:tcPr>
            <w:tcW w:w="936" w:type="dxa"/>
          </w:tcPr>
          <w:p w:rsidR="00985C56" w:rsidRDefault="00985C56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242, 244</w:t>
            </w:r>
          </w:p>
        </w:tc>
        <w:tc>
          <w:tcPr>
            <w:tcW w:w="1559" w:type="dxa"/>
          </w:tcPr>
          <w:p w:rsidR="00985C56" w:rsidRDefault="00985C56" w:rsidP="008863B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030234000</w:t>
            </w:r>
          </w:p>
        </w:tc>
        <w:tc>
          <w:tcPr>
            <w:tcW w:w="4820" w:type="dxa"/>
          </w:tcPr>
          <w:p w:rsidR="00985C56" w:rsidRDefault="00985C56" w:rsidP="00985C56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приобретению материальных запасов</w:t>
            </w:r>
          </w:p>
          <w:p w:rsidR="00985C56" w:rsidRDefault="00985C56" w:rsidP="00985C56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</w:p>
        </w:tc>
      </w:tr>
    </w:tbl>
    <w:p w:rsidR="00AB6A53" w:rsidRDefault="00AB6A53" w:rsidP="00AB6A53">
      <w:r>
        <w:t>добавить строку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98"/>
        <w:gridCol w:w="845"/>
        <w:gridCol w:w="1557"/>
        <w:gridCol w:w="4730"/>
      </w:tblGrid>
      <w:tr w:rsidR="00AB6A53" w:rsidTr="008863BE">
        <w:trPr>
          <w:trHeight w:val="1042"/>
        </w:trPr>
        <w:tc>
          <w:tcPr>
            <w:tcW w:w="675" w:type="dxa"/>
          </w:tcPr>
          <w:p w:rsidR="00AB6A53" w:rsidRDefault="00AB6A53" w:rsidP="008863BE">
            <w:proofErr w:type="spellStart"/>
            <w:r>
              <w:t>ххх</w:t>
            </w:r>
            <w:r w:rsidR="00F22A99">
              <w:t>х</w:t>
            </w:r>
            <w:proofErr w:type="spellEnd"/>
          </w:p>
        </w:tc>
        <w:tc>
          <w:tcPr>
            <w:tcW w:w="1701" w:type="dxa"/>
          </w:tcPr>
          <w:p w:rsidR="00AB6A53" w:rsidRDefault="00AB6A53" w:rsidP="008863BE">
            <w:r>
              <w:t>0000000000</w:t>
            </w:r>
          </w:p>
        </w:tc>
        <w:tc>
          <w:tcPr>
            <w:tcW w:w="851" w:type="dxa"/>
          </w:tcPr>
          <w:p w:rsidR="00AB6A53" w:rsidRDefault="00AB6A53" w:rsidP="008863BE">
            <w:r>
              <w:t>121</w:t>
            </w:r>
          </w:p>
        </w:tc>
        <w:tc>
          <w:tcPr>
            <w:tcW w:w="1559" w:type="dxa"/>
          </w:tcPr>
          <w:p w:rsidR="00AB6A53" w:rsidRDefault="00AB6A53" w:rsidP="00AB6A53">
            <w:r>
              <w:t>030266000</w:t>
            </w:r>
          </w:p>
        </w:tc>
        <w:tc>
          <w:tcPr>
            <w:tcW w:w="4820" w:type="dxa"/>
          </w:tcPr>
          <w:p w:rsidR="00AB6A53" w:rsidRPr="00AB6A53" w:rsidRDefault="00AB6A53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авансам по социальным пособиям и компенсации персоналу в денежной форме</w:t>
            </w:r>
          </w:p>
        </w:tc>
      </w:tr>
    </w:tbl>
    <w:p w:rsidR="00C91351" w:rsidRDefault="00C91351" w:rsidP="00D729B5"/>
    <w:p w:rsidR="00985C56" w:rsidRDefault="00985C56" w:rsidP="00985C56">
      <w:r>
        <w:t>после  строки</w:t>
      </w:r>
    </w:p>
    <w:tbl>
      <w:tblPr>
        <w:tblStyle w:val="a8"/>
        <w:tblW w:w="9751" w:type="dxa"/>
        <w:tblLayout w:type="fixed"/>
        <w:tblLook w:val="04A0" w:firstRow="1" w:lastRow="0" w:firstColumn="1" w:lastColumn="0" w:noHBand="0" w:noVBand="1"/>
      </w:tblPr>
      <w:tblGrid>
        <w:gridCol w:w="817"/>
        <w:gridCol w:w="1694"/>
        <w:gridCol w:w="861"/>
        <w:gridCol w:w="1552"/>
        <w:gridCol w:w="4827"/>
      </w:tblGrid>
      <w:tr w:rsidR="00F22A99" w:rsidTr="00F22A99">
        <w:trPr>
          <w:trHeight w:val="725"/>
        </w:trPr>
        <w:tc>
          <w:tcPr>
            <w:tcW w:w="817" w:type="dxa"/>
          </w:tcPr>
          <w:p w:rsidR="00985C56" w:rsidRDefault="00985C56" w:rsidP="008863BE">
            <w:proofErr w:type="spellStart"/>
            <w:r>
              <w:t>ххх</w:t>
            </w:r>
            <w:r w:rsidR="00F22A99">
              <w:t>х</w:t>
            </w:r>
            <w:proofErr w:type="spellEnd"/>
          </w:p>
        </w:tc>
        <w:tc>
          <w:tcPr>
            <w:tcW w:w="1694" w:type="dxa"/>
          </w:tcPr>
          <w:p w:rsidR="00985C56" w:rsidRDefault="00985C56" w:rsidP="008863BE">
            <w:r>
              <w:t>0000000000</w:t>
            </w:r>
          </w:p>
        </w:tc>
        <w:tc>
          <w:tcPr>
            <w:tcW w:w="861" w:type="dxa"/>
          </w:tcPr>
          <w:p w:rsidR="00BC67C8" w:rsidRDefault="00985C56" w:rsidP="00985C56">
            <w:r>
              <w:t>853,</w:t>
            </w:r>
          </w:p>
          <w:p w:rsidR="00985C56" w:rsidRDefault="00985C56" w:rsidP="00985C56">
            <w:r>
              <w:t>244</w:t>
            </w:r>
          </w:p>
        </w:tc>
        <w:tc>
          <w:tcPr>
            <w:tcW w:w="1552" w:type="dxa"/>
          </w:tcPr>
          <w:p w:rsidR="00985C56" w:rsidRDefault="00985C56" w:rsidP="00985C56">
            <w:r>
              <w:t>030293000</w:t>
            </w:r>
          </w:p>
        </w:tc>
        <w:tc>
          <w:tcPr>
            <w:tcW w:w="4827" w:type="dxa"/>
          </w:tcPr>
          <w:p w:rsidR="00985C56" w:rsidRPr="00AB6A53" w:rsidRDefault="00985C56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штрафам за нарушение условий контрактов (договоров)</w:t>
            </w:r>
          </w:p>
        </w:tc>
      </w:tr>
    </w:tbl>
    <w:p w:rsidR="009D149B" w:rsidRDefault="00985C56" w:rsidP="00D729B5">
      <w:r>
        <w:t>добавить строк</w:t>
      </w:r>
      <w:r w:rsidR="00BC67C8">
        <w:t>у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7"/>
        <w:gridCol w:w="1698"/>
        <w:gridCol w:w="844"/>
        <w:gridCol w:w="1556"/>
        <w:gridCol w:w="4731"/>
      </w:tblGrid>
      <w:tr w:rsidR="00985C56" w:rsidTr="008863BE">
        <w:trPr>
          <w:trHeight w:val="725"/>
        </w:trPr>
        <w:tc>
          <w:tcPr>
            <w:tcW w:w="675" w:type="dxa"/>
          </w:tcPr>
          <w:p w:rsidR="00985C56" w:rsidRDefault="00985C56" w:rsidP="008863BE">
            <w:proofErr w:type="spellStart"/>
            <w:r>
              <w:t>ххх</w:t>
            </w:r>
            <w:r w:rsidR="00F22A99">
              <w:t>х</w:t>
            </w:r>
            <w:proofErr w:type="spellEnd"/>
          </w:p>
        </w:tc>
        <w:tc>
          <w:tcPr>
            <w:tcW w:w="1701" w:type="dxa"/>
          </w:tcPr>
          <w:p w:rsidR="00985C56" w:rsidRDefault="00985C56" w:rsidP="008863BE">
            <w:r>
              <w:t>0000000000</w:t>
            </w:r>
          </w:p>
        </w:tc>
        <w:tc>
          <w:tcPr>
            <w:tcW w:w="851" w:type="dxa"/>
          </w:tcPr>
          <w:p w:rsidR="00985C56" w:rsidRDefault="00985C56" w:rsidP="008863BE">
            <w:r>
              <w:t>000</w:t>
            </w:r>
          </w:p>
        </w:tc>
        <w:tc>
          <w:tcPr>
            <w:tcW w:w="1559" w:type="dxa"/>
          </w:tcPr>
          <w:p w:rsidR="00985C56" w:rsidRDefault="00985C56" w:rsidP="00985C56">
            <w:r>
              <w:t>030295000</w:t>
            </w:r>
          </w:p>
        </w:tc>
        <w:tc>
          <w:tcPr>
            <w:tcW w:w="4820" w:type="dxa"/>
          </w:tcPr>
          <w:p w:rsidR="00985C56" w:rsidRDefault="00985C56" w:rsidP="00985C56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другим экономическим санкциям</w:t>
            </w:r>
          </w:p>
          <w:p w:rsidR="00985C56" w:rsidRPr="00AB6A53" w:rsidRDefault="00985C56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9D149B" w:rsidRDefault="009D149B" w:rsidP="00D729B5"/>
    <w:p w:rsidR="00BC67C8" w:rsidRDefault="00BC67C8" w:rsidP="00BC67C8">
      <w:r>
        <w:t>исключить строку</w:t>
      </w:r>
    </w:p>
    <w:tbl>
      <w:tblPr>
        <w:tblStyle w:val="a8"/>
        <w:tblW w:w="9846" w:type="dxa"/>
        <w:tblLayout w:type="fixed"/>
        <w:tblLook w:val="04A0" w:firstRow="1" w:lastRow="0" w:firstColumn="1" w:lastColumn="0" w:noHBand="0" w:noVBand="1"/>
      </w:tblPr>
      <w:tblGrid>
        <w:gridCol w:w="817"/>
        <w:gridCol w:w="1691"/>
        <w:gridCol w:w="1290"/>
        <w:gridCol w:w="1549"/>
        <w:gridCol w:w="4499"/>
      </w:tblGrid>
      <w:tr w:rsidR="00BC67C8" w:rsidTr="00F22A99">
        <w:trPr>
          <w:trHeight w:val="725"/>
        </w:trPr>
        <w:tc>
          <w:tcPr>
            <w:tcW w:w="817" w:type="dxa"/>
          </w:tcPr>
          <w:p w:rsidR="00BC67C8" w:rsidRDefault="00BC67C8" w:rsidP="008863BE">
            <w:proofErr w:type="spellStart"/>
            <w:r>
              <w:t>ххх</w:t>
            </w:r>
            <w:r w:rsidR="00F22A99">
              <w:t>х</w:t>
            </w:r>
            <w:proofErr w:type="spellEnd"/>
          </w:p>
        </w:tc>
        <w:tc>
          <w:tcPr>
            <w:tcW w:w="1691" w:type="dxa"/>
          </w:tcPr>
          <w:p w:rsidR="00BC67C8" w:rsidRDefault="00BC67C8" w:rsidP="008863BE">
            <w:r>
              <w:t>0000000000</w:t>
            </w:r>
          </w:p>
        </w:tc>
        <w:tc>
          <w:tcPr>
            <w:tcW w:w="1290" w:type="dxa"/>
          </w:tcPr>
          <w:p w:rsidR="00BC67C8" w:rsidRDefault="00BC67C8" w:rsidP="008863BE">
            <w:r>
              <w:t>244,831,</w:t>
            </w:r>
          </w:p>
          <w:p w:rsidR="00BC67C8" w:rsidRDefault="00BC67C8" w:rsidP="008863BE">
            <w:r>
              <w:t>851,852</w:t>
            </w:r>
          </w:p>
        </w:tc>
        <w:tc>
          <w:tcPr>
            <w:tcW w:w="1549" w:type="dxa"/>
          </w:tcPr>
          <w:p w:rsidR="00BC67C8" w:rsidRDefault="00BC67C8" w:rsidP="00BC67C8">
            <w:r>
              <w:t>030296000</w:t>
            </w:r>
          </w:p>
        </w:tc>
        <w:tc>
          <w:tcPr>
            <w:tcW w:w="4499" w:type="dxa"/>
          </w:tcPr>
          <w:p w:rsidR="00BC67C8" w:rsidRPr="00AB6A53" w:rsidRDefault="00BC67C8" w:rsidP="00BC67C8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иным расходам</w:t>
            </w:r>
          </w:p>
        </w:tc>
      </w:tr>
    </w:tbl>
    <w:p w:rsidR="0034157E" w:rsidRDefault="0034157E" w:rsidP="00D729B5"/>
    <w:p w:rsidR="0034157E" w:rsidRDefault="00BC67C8" w:rsidP="00D729B5">
      <w:r>
        <w:t>после строки</w:t>
      </w:r>
    </w:p>
    <w:tbl>
      <w:tblPr>
        <w:tblStyle w:val="a8"/>
        <w:tblW w:w="9751" w:type="dxa"/>
        <w:tblLayout w:type="fixed"/>
        <w:tblLook w:val="04A0" w:firstRow="1" w:lastRow="0" w:firstColumn="1" w:lastColumn="0" w:noHBand="0" w:noVBand="1"/>
      </w:tblPr>
      <w:tblGrid>
        <w:gridCol w:w="817"/>
        <w:gridCol w:w="1694"/>
        <w:gridCol w:w="861"/>
        <w:gridCol w:w="1552"/>
        <w:gridCol w:w="4827"/>
      </w:tblGrid>
      <w:tr w:rsidR="00F22A99" w:rsidTr="00F22A99">
        <w:trPr>
          <w:trHeight w:val="725"/>
        </w:trPr>
        <w:tc>
          <w:tcPr>
            <w:tcW w:w="817" w:type="dxa"/>
          </w:tcPr>
          <w:p w:rsidR="00BC67C8" w:rsidRDefault="00BC67C8" w:rsidP="008863BE">
            <w:proofErr w:type="spellStart"/>
            <w:r>
              <w:t>ххх</w:t>
            </w:r>
            <w:r w:rsidR="00F22A99">
              <w:t>х</w:t>
            </w:r>
            <w:proofErr w:type="spellEnd"/>
          </w:p>
        </w:tc>
        <w:tc>
          <w:tcPr>
            <w:tcW w:w="1694" w:type="dxa"/>
          </w:tcPr>
          <w:p w:rsidR="00BC67C8" w:rsidRDefault="00BC67C8" w:rsidP="008863BE">
            <w:r>
              <w:t>0000000000</w:t>
            </w:r>
          </w:p>
        </w:tc>
        <w:tc>
          <w:tcPr>
            <w:tcW w:w="861" w:type="dxa"/>
          </w:tcPr>
          <w:p w:rsidR="00BC67C8" w:rsidRDefault="00BC67C8" w:rsidP="008863BE">
            <w:r>
              <w:t>129,</w:t>
            </w:r>
          </w:p>
          <w:p w:rsidR="00BC67C8" w:rsidRDefault="00BC67C8" w:rsidP="008863BE">
            <w:r>
              <w:t>244</w:t>
            </w:r>
          </w:p>
        </w:tc>
        <w:tc>
          <w:tcPr>
            <w:tcW w:w="1552" w:type="dxa"/>
          </w:tcPr>
          <w:p w:rsidR="00BC67C8" w:rsidRDefault="00BC67C8" w:rsidP="00BC67C8">
            <w:r>
              <w:t>030307000</w:t>
            </w:r>
          </w:p>
        </w:tc>
        <w:tc>
          <w:tcPr>
            <w:tcW w:w="4827" w:type="dxa"/>
          </w:tcPr>
          <w:p w:rsidR="00BC67C8" w:rsidRDefault="00BC67C8" w:rsidP="00BC67C8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eastAsiaTheme="minorHAnsi"/>
                <w:szCs w:val="28"/>
                <w:lang w:eastAsia="en-US"/>
              </w:rPr>
              <w:t>Федеральный</w:t>
            </w:r>
            <w:proofErr w:type="gramEnd"/>
            <w:r>
              <w:rPr>
                <w:rFonts w:eastAsiaTheme="minorHAnsi"/>
                <w:szCs w:val="28"/>
                <w:lang w:eastAsia="en-US"/>
              </w:rPr>
              <w:t xml:space="preserve"> ФОМС</w:t>
            </w:r>
          </w:p>
          <w:p w:rsidR="00BC67C8" w:rsidRPr="00AB6A53" w:rsidRDefault="00BC67C8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BC67C8" w:rsidRDefault="00BC67C8" w:rsidP="00BC67C8">
      <w:r>
        <w:t>добавить строку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6"/>
        <w:gridCol w:w="1698"/>
        <w:gridCol w:w="844"/>
        <w:gridCol w:w="1556"/>
        <w:gridCol w:w="4732"/>
      </w:tblGrid>
      <w:tr w:rsidR="00BC67C8" w:rsidTr="008863BE">
        <w:trPr>
          <w:trHeight w:val="725"/>
        </w:trPr>
        <w:tc>
          <w:tcPr>
            <w:tcW w:w="675" w:type="dxa"/>
          </w:tcPr>
          <w:p w:rsidR="00BC67C8" w:rsidRDefault="00BC67C8" w:rsidP="008863BE">
            <w:proofErr w:type="spellStart"/>
            <w:r>
              <w:t>ххх</w:t>
            </w:r>
            <w:r w:rsidR="00F22A99">
              <w:t>х</w:t>
            </w:r>
            <w:proofErr w:type="spellEnd"/>
          </w:p>
        </w:tc>
        <w:tc>
          <w:tcPr>
            <w:tcW w:w="1701" w:type="dxa"/>
          </w:tcPr>
          <w:p w:rsidR="00BC67C8" w:rsidRDefault="00BC67C8" w:rsidP="008863BE">
            <w:r>
              <w:t>0000000000</w:t>
            </w:r>
          </w:p>
        </w:tc>
        <w:tc>
          <w:tcPr>
            <w:tcW w:w="851" w:type="dxa"/>
          </w:tcPr>
          <w:p w:rsidR="00BC67C8" w:rsidRDefault="00BC67C8" w:rsidP="008863BE">
            <w:r>
              <w:t>122</w:t>
            </w:r>
          </w:p>
        </w:tc>
        <w:tc>
          <w:tcPr>
            <w:tcW w:w="1559" w:type="dxa"/>
          </w:tcPr>
          <w:p w:rsidR="00BC67C8" w:rsidRDefault="00BC67C8" w:rsidP="00BC67C8">
            <w:r>
              <w:t>030309000</w:t>
            </w:r>
          </w:p>
        </w:tc>
        <w:tc>
          <w:tcPr>
            <w:tcW w:w="4820" w:type="dxa"/>
          </w:tcPr>
          <w:p w:rsidR="00BC67C8" w:rsidRDefault="00BC67C8" w:rsidP="00BC67C8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Расчеты по дополнительным страховым взносам на пенсионное страхование</w:t>
            </w:r>
          </w:p>
          <w:p w:rsidR="00BC67C8" w:rsidRPr="00AB6A53" w:rsidRDefault="00BC67C8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34157E" w:rsidRDefault="0034157E" w:rsidP="00D729B5"/>
    <w:p w:rsidR="00F22A99" w:rsidRDefault="00F22A99" w:rsidP="00F22A99">
      <w:r>
        <w:t>в строке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7"/>
        <w:gridCol w:w="1698"/>
        <w:gridCol w:w="848"/>
        <w:gridCol w:w="1556"/>
        <w:gridCol w:w="4727"/>
      </w:tblGrid>
      <w:tr w:rsidR="00F22A99" w:rsidTr="008863BE">
        <w:trPr>
          <w:trHeight w:val="725"/>
        </w:trPr>
        <w:tc>
          <w:tcPr>
            <w:tcW w:w="675" w:type="dxa"/>
          </w:tcPr>
          <w:p w:rsidR="00F22A99" w:rsidRDefault="00F22A99" w:rsidP="008863BE">
            <w:proofErr w:type="spellStart"/>
            <w:r>
              <w:t>хххх</w:t>
            </w:r>
            <w:proofErr w:type="spellEnd"/>
          </w:p>
        </w:tc>
        <w:tc>
          <w:tcPr>
            <w:tcW w:w="1701" w:type="dxa"/>
          </w:tcPr>
          <w:p w:rsidR="00F22A99" w:rsidRDefault="00F22A99" w:rsidP="008863BE">
            <w:r>
              <w:t>0000000000</w:t>
            </w:r>
          </w:p>
        </w:tc>
        <w:tc>
          <w:tcPr>
            <w:tcW w:w="851" w:type="dxa"/>
          </w:tcPr>
          <w:p w:rsidR="00F22A99" w:rsidRDefault="00F22A99" w:rsidP="008863BE">
            <w:r>
              <w:t>КДБ</w:t>
            </w:r>
          </w:p>
        </w:tc>
        <w:tc>
          <w:tcPr>
            <w:tcW w:w="1559" w:type="dxa"/>
          </w:tcPr>
          <w:p w:rsidR="00F22A99" w:rsidRDefault="00F22A99" w:rsidP="00F22A99">
            <w:r>
              <w:t>040110100</w:t>
            </w:r>
          </w:p>
        </w:tc>
        <w:tc>
          <w:tcPr>
            <w:tcW w:w="4820" w:type="dxa"/>
          </w:tcPr>
          <w:p w:rsidR="00F22A99" w:rsidRDefault="00F22A99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Доходы текущего финансового года</w:t>
            </w:r>
          </w:p>
          <w:p w:rsidR="00F22A99" w:rsidRPr="00AB6A53" w:rsidRDefault="00F22A99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F22A99" w:rsidRDefault="00F22A99" w:rsidP="00F22A99">
      <w:r>
        <w:t>графу 5 изложить в редакции «Доходы экономического субъекта»</w:t>
      </w:r>
      <w:r w:rsidR="00C968F2">
        <w:t>;</w:t>
      </w:r>
    </w:p>
    <w:p w:rsidR="00F22A99" w:rsidRDefault="00F22A99" w:rsidP="00F22A99"/>
    <w:p w:rsidR="00F22A99" w:rsidRDefault="00F22A99" w:rsidP="00F22A99">
      <w:r>
        <w:t>в строках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77"/>
        <w:gridCol w:w="1698"/>
        <w:gridCol w:w="848"/>
        <w:gridCol w:w="1556"/>
        <w:gridCol w:w="4727"/>
      </w:tblGrid>
      <w:tr w:rsidR="00F22A99" w:rsidTr="00F22A99">
        <w:trPr>
          <w:trHeight w:val="725"/>
        </w:trPr>
        <w:tc>
          <w:tcPr>
            <w:tcW w:w="777" w:type="dxa"/>
          </w:tcPr>
          <w:p w:rsidR="00F22A99" w:rsidRDefault="00F22A99" w:rsidP="008863BE">
            <w:proofErr w:type="spellStart"/>
            <w:r>
              <w:t>хххх</w:t>
            </w:r>
            <w:proofErr w:type="spellEnd"/>
          </w:p>
        </w:tc>
        <w:tc>
          <w:tcPr>
            <w:tcW w:w="1698" w:type="dxa"/>
          </w:tcPr>
          <w:p w:rsidR="00F22A99" w:rsidRDefault="00F22A99" w:rsidP="008863BE">
            <w:r w:rsidRPr="00F22A99">
              <w:t>0000000000</w:t>
            </w:r>
          </w:p>
        </w:tc>
        <w:tc>
          <w:tcPr>
            <w:tcW w:w="848" w:type="dxa"/>
          </w:tcPr>
          <w:p w:rsidR="00F22A99" w:rsidRDefault="00F22A99" w:rsidP="008863BE">
            <w:r>
              <w:t>КВР</w:t>
            </w:r>
          </w:p>
        </w:tc>
        <w:tc>
          <w:tcPr>
            <w:tcW w:w="1556" w:type="dxa"/>
          </w:tcPr>
          <w:p w:rsidR="00F22A99" w:rsidRDefault="00F22A99" w:rsidP="008863BE">
            <w:r>
              <w:t>040120200</w:t>
            </w:r>
          </w:p>
        </w:tc>
        <w:tc>
          <w:tcPr>
            <w:tcW w:w="4727" w:type="dxa"/>
          </w:tcPr>
          <w:p w:rsidR="00F22A99" w:rsidRDefault="00F22A99" w:rsidP="008863BE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Расходы текущего финансового года</w:t>
            </w:r>
          </w:p>
        </w:tc>
      </w:tr>
      <w:tr w:rsidR="00F22A99" w:rsidTr="00F22A99">
        <w:trPr>
          <w:trHeight w:val="725"/>
        </w:trPr>
        <w:tc>
          <w:tcPr>
            <w:tcW w:w="777" w:type="dxa"/>
          </w:tcPr>
          <w:p w:rsidR="00F22A99" w:rsidRPr="00FE2BA3" w:rsidRDefault="00F22A99" w:rsidP="00D13D45">
            <w:proofErr w:type="spellStart"/>
            <w:r w:rsidRPr="00FE2BA3">
              <w:lastRenderedPageBreak/>
              <w:t>хххх</w:t>
            </w:r>
            <w:proofErr w:type="spellEnd"/>
          </w:p>
        </w:tc>
        <w:tc>
          <w:tcPr>
            <w:tcW w:w="1698" w:type="dxa"/>
          </w:tcPr>
          <w:p w:rsidR="00F22A99" w:rsidRPr="00FE2BA3" w:rsidRDefault="00F22A99" w:rsidP="00D13D45">
            <w:r w:rsidRPr="00FE2BA3">
              <w:t>0000000000</w:t>
            </w:r>
          </w:p>
        </w:tc>
        <w:tc>
          <w:tcPr>
            <w:tcW w:w="848" w:type="dxa"/>
          </w:tcPr>
          <w:p w:rsidR="00F22A99" w:rsidRPr="00FE2BA3" w:rsidRDefault="00F22A99" w:rsidP="00D13D45">
            <w:r w:rsidRPr="00FE2BA3">
              <w:t>КВР</w:t>
            </w:r>
          </w:p>
        </w:tc>
        <w:tc>
          <w:tcPr>
            <w:tcW w:w="1556" w:type="dxa"/>
          </w:tcPr>
          <w:p w:rsidR="00F22A99" w:rsidRPr="00FE2BA3" w:rsidRDefault="00F22A99" w:rsidP="00F22A99">
            <w:r>
              <w:t>040120241</w:t>
            </w:r>
          </w:p>
        </w:tc>
        <w:tc>
          <w:tcPr>
            <w:tcW w:w="4727" w:type="dxa"/>
          </w:tcPr>
          <w:p w:rsidR="00F22A99" w:rsidRDefault="00F22A99" w:rsidP="00D13D45">
            <w:r w:rsidRPr="00FE2BA3">
              <w:t>Расходы текущего финансового года</w:t>
            </w:r>
          </w:p>
        </w:tc>
      </w:tr>
      <w:tr w:rsidR="00F22A99" w:rsidTr="00F22A99">
        <w:trPr>
          <w:trHeight w:val="725"/>
        </w:trPr>
        <w:tc>
          <w:tcPr>
            <w:tcW w:w="777" w:type="dxa"/>
          </w:tcPr>
          <w:p w:rsidR="00F22A99" w:rsidRPr="00FE2BA3" w:rsidRDefault="00F22A99" w:rsidP="00D13D45">
            <w:proofErr w:type="spellStart"/>
            <w:r w:rsidRPr="00FE2BA3">
              <w:t>хххх</w:t>
            </w:r>
            <w:proofErr w:type="spellEnd"/>
          </w:p>
        </w:tc>
        <w:tc>
          <w:tcPr>
            <w:tcW w:w="1698" w:type="dxa"/>
          </w:tcPr>
          <w:p w:rsidR="00F22A99" w:rsidRPr="00FE2BA3" w:rsidRDefault="00F22A99" w:rsidP="00D13D45">
            <w:r w:rsidRPr="00FE2BA3">
              <w:t>0000000000</w:t>
            </w:r>
          </w:p>
        </w:tc>
        <w:tc>
          <w:tcPr>
            <w:tcW w:w="848" w:type="dxa"/>
          </w:tcPr>
          <w:p w:rsidR="00F22A99" w:rsidRPr="00FE2BA3" w:rsidRDefault="00F22A99" w:rsidP="00D13D45">
            <w:r w:rsidRPr="00FE2BA3">
              <w:t>КВР</w:t>
            </w:r>
          </w:p>
        </w:tc>
        <w:tc>
          <w:tcPr>
            <w:tcW w:w="1556" w:type="dxa"/>
          </w:tcPr>
          <w:p w:rsidR="00F22A99" w:rsidRPr="00FE2BA3" w:rsidRDefault="00F22A99" w:rsidP="00F22A99">
            <w:r w:rsidRPr="00FE2BA3">
              <w:t>0401202</w:t>
            </w:r>
            <w:r>
              <w:t>42</w:t>
            </w:r>
          </w:p>
        </w:tc>
        <w:tc>
          <w:tcPr>
            <w:tcW w:w="4727" w:type="dxa"/>
          </w:tcPr>
          <w:p w:rsidR="00F22A99" w:rsidRDefault="00F22A99" w:rsidP="00D13D45">
            <w:r w:rsidRPr="00FE2BA3">
              <w:t>Расходы текущего финансового года</w:t>
            </w:r>
          </w:p>
        </w:tc>
      </w:tr>
      <w:tr w:rsidR="00F22A99" w:rsidTr="00F22A99">
        <w:trPr>
          <w:trHeight w:val="725"/>
        </w:trPr>
        <w:tc>
          <w:tcPr>
            <w:tcW w:w="777" w:type="dxa"/>
          </w:tcPr>
          <w:p w:rsidR="00F22A99" w:rsidRPr="006867CE" w:rsidRDefault="00F22A99" w:rsidP="00D70856">
            <w:proofErr w:type="spellStart"/>
            <w:r w:rsidRPr="006867CE">
              <w:t>хххх</w:t>
            </w:r>
            <w:proofErr w:type="spellEnd"/>
          </w:p>
        </w:tc>
        <w:tc>
          <w:tcPr>
            <w:tcW w:w="1698" w:type="dxa"/>
          </w:tcPr>
          <w:p w:rsidR="00F22A99" w:rsidRPr="006867CE" w:rsidRDefault="00F22A99" w:rsidP="00D70856">
            <w:r w:rsidRPr="006867CE">
              <w:t>0000000000</w:t>
            </w:r>
          </w:p>
        </w:tc>
        <w:tc>
          <w:tcPr>
            <w:tcW w:w="848" w:type="dxa"/>
          </w:tcPr>
          <w:p w:rsidR="00F22A99" w:rsidRPr="006867CE" w:rsidRDefault="00F22A99" w:rsidP="00D70856">
            <w:r w:rsidRPr="006867CE">
              <w:t>КВР</w:t>
            </w:r>
          </w:p>
        </w:tc>
        <w:tc>
          <w:tcPr>
            <w:tcW w:w="1556" w:type="dxa"/>
          </w:tcPr>
          <w:p w:rsidR="00F22A99" w:rsidRPr="006867CE" w:rsidRDefault="00F22A99" w:rsidP="00F22A99">
            <w:r w:rsidRPr="006867CE">
              <w:t>0401202</w:t>
            </w:r>
            <w:r>
              <w:t>71</w:t>
            </w:r>
          </w:p>
        </w:tc>
        <w:tc>
          <w:tcPr>
            <w:tcW w:w="4727" w:type="dxa"/>
          </w:tcPr>
          <w:p w:rsidR="00F22A99" w:rsidRDefault="00F22A99" w:rsidP="00D70856">
            <w:r w:rsidRPr="006867CE">
              <w:t>Расходы текущего финансового года</w:t>
            </w:r>
          </w:p>
        </w:tc>
      </w:tr>
      <w:tr w:rsidR="00F22A99" w:rsidTr="00F22A99">
        <w:trPr>
          <w:trHeight w:val="725"/>
        </w:trPr>
        <w:tc>
          <w:tcPr>
            <w:tcW w:w="777" w:type="dxa"/>
          </w:tcPr>
          <w:p w:rsidR="00F22A99" w:rsidRPr="006867CE" w:rsidRDefault="00F22A99" w:rsidP="00D70856">
            <w:proofErr w:type="spellStart"/>
            <w:r w:rsidRPr="006867CE">
              <w:t>хххх</w:t>
            </w:r>
            <w:proofErr w:type="spellEnd"/>
          </w:p>
        </w:tc>
        <w:tc>
          <w:tcPr>
            <w:tcW w:w="1698" w:type="dxa"/>
          </w:tcPr>
          <w:p w:rsidR="00F22A99" w:rsidRPr="006867CE" w:rsidRDefault="00F22A99" w:rsidP="00D70856">
            <w:r w:rsidRPr="006867CE">
              <w:t>0000000000</w:t>
            </w:r>
          </w:p>
        </w:tc>
        <w:tc>
          <w:tcPr>
            <w:tcW w:w="848" w:type="dxa"/>
          </w:tcPr>
          <w:p w:rsidR="00F22A99" w:rsidRPr="006867CE" w:rsidRDefault="00F22A99" w:rsidP="00D70856">
            <w:r w:rsidRPr="006867CE">
              <w:t>КВР</w:t>
            </w:r>
          </w:p>
        </w:tc>
        <w:tc>
          <w:tcPr>
            <w:tcW w:w="1556" w:type="dxa"/>
          </w:tcPr>
          <w:p w:rsidR="00F22A99" w:rsidRPr="006867CE" w:rsidRDefault="00F22A99" w:rsidP="00F22A99">
            <w:r w:rsidRPr="006867CE">
              <w:t>0401202</w:t>
            </w:r>
            <w:r>
              <w:t>72</w:t>
            </w:r>
          </w:p>
        </w:tc>
        <w:tc>
          <w:tcPr>
            <w:tcW w:w="4727" w:type="dxa"/>
          </w:tcPr>
          <w:p w:rsidR="00F22A99" w:rsidRDefault="00F22A99" w:rsidP="00D70856">
            <w:r w:rsidRPr="006867CE">
              <w:t>Расходы текущего финансового года</w:t>
            </w:r>
          </w:p>
        </w:tc>
      </w:tr>
      <w:tr w:rsidR="00F22A99" w:rsidTr="00F22A99">
        <w:trPr>
          <w:trHeight w:val="725"/>
        </w:trPr>
        <w:tc>
          <w:tcPr>
            <w:tcW w:w="777" w:type="dxa"/>
          </w:tcPr>
          <w:p w:rsidR="00F22A99" w:rsidRPr="006867CE" w:rsidRDefault="00F22A99" w:rsidP="00D70856">
            <w:proofErr w:type="spellStart"/>
            <w:r w:rsidRPr="006867CE">
              <w:t>хххх</w:t>
            </w:r>
            <w:proofErr w:type="spellEnd"/>
          </w:p>
        </w:tc>
        <w:tc>
          <w:tcPr>
            <w:tcW w:w="1698" w:type="dxa"/>
          </w:tcPr>
          <w:p w:rsidR="00F22A99" w:rsidRPr="006867CE" w:rsidRDefault="00F22A99" w:rsidP="00D70856">
            <w:r w:rsidRPr="006867CE">
              <w:t>0000000000</w:t>
            </w:r>
          </w:p>
        </w:tc>
        <w:tc>
          <w:tcPr>
            <w:tcW w:w="848" w:type="dxa"/>
          </w:tcPr>
          <w:p w:rsidR="00F22A99" w:rsidRPr="006867CE" w:rsidRDefault="00F22A99" w:rsidP="00D70856">
            <w:r w:rsidRPr="006867CE">
              <w:t>КВР</w:t>
            </w:r>
          </w:p>
        </w:tc>
        <w:tc>
          <w:tcPr>
            <w:tcW w:w="1556" w:type="dxa"/>
          </w:tcPr>
          <w:p w:rsidR="00F22A99" w:rsidRPr="006867CE" w:rsidRDefault="00F22A99" w:rsidP="00F22A99">
            <w:r w:rsidRPr="006867CE">
              <w:t>0401202</w:t>
            </w:r>
            <w:r>
              <w:t>73</w:t>
            </w:r>
          </w:p>
        </w:tc>
        <w:tc>
          <w:tcPr>
            <w:tcW w:w="4727" w:type="dxa"/>
          </w:tcPr>
          <w:p w:rsidR="00F22A99" w:rsidRDefault="00F22A99" w:rsidP="00D70856">
            <w:r w:rsidRPr="006867CE">
              <w:t>Расходы текущего финансового года</w:t>
            </w:r>
          </w:p>
        </w:tc>
      </w:tr>
    </w:tbl>
    <w:p w:rsidR="0034157E" w:rsidRDefault="00F22A99" w:rsidP="00D729B5">
      <w:r>
        <w:t>графу 5 изложить в редакции «Расходы экономического субъекта»</w:t>
      </w:r>
      <w:r w:rsidR="00C968F2">
        <w:t>.</w:t>
      </w:r>
    </w:p>
    <w:p w:rsidR="0034157E" w:rsidRDefault="007A09E6" w:rsidP="007A09E6">
      <w:pPr>
        <w:pStyle w:val="a7"/>
        <w:numPr>
          <w:ilvl w:val="0"/>
          <w:numId w:val="3"/>
        </w:numPr>
        <w:ind w:left="0" w:firstLine="426"/>
        <w:jc w:val="both"/>
      </w:pPr>
      <w:r>
        <w:t>Внести изменения в приказ руководителя департамента по тарифам Новосибирской области от 23.11.2018 № 21 «О предоставлении сведений о результатах рассмотрения департаментом по тарифам Новосибирской области дел об административных правонарушениях и судебных дел департамента»:</w:t>
      </w:r>
    </w:p>
    <w:p w:rsidR="00F347CF" w:rsidRDefault="007A09E6" w:rsidP="00F347CF">
      <w:pPr>
        <w:pStyle w:val="a7"/>
        <w:ind w:left="426"/>
        <w:jc w:val="both"/>
      </w:pPr>
      <w:r>
        <w:t>Дополнить пунктом 3.1.</w:t>
      </w:r>
    </w:p>
    <w:p w:rsidR="00F347CF" w:rsidRDefault="007A09E6" w:rsidP="007A09E6">
      <w:pPr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«информацию (в виде копии письма, заявления о взыскании судебных расходов (издержек), иного документа устанавливающего право требования компенсаций) о возмещении судебных расходов (издержек)</w:t>
      </w:r>
      <w:r w:rsidR="00F347CF">
        <w:rPr>
          <w:color w:val="000000"/>
          <w:shd w:val="clear" w:color="auto" w:fill="FFFFFF"/>
        </w:rPr>
        <w:t xml:space="preserve">, понесенных департаментом в связи с рассмотрением судебного дела </w:t>
      </w:r>
      <w:r>
        <w:rPr>
          <w:color w:val="000000"/>
          <w:shd w:val="clear" w:color="auto" w:fill="FFFFFF"/>
        </w:rPr>
        <w:t xml:space="preserve"> – в течение 10 дней с момента предъявления департаментом требований о возмещении судебных расходов (издержек)</w:t>
      </w:r>
      <w:r w:rsidR="00F347CF">
        <w:rPr>
          <w:color w:val="000000"/>
          <w:shd w:val="clear" w:color="auto" w:fill="FFFFFF"/>
        </w:rPr>
        <w:t>;</w:t>
      </w:r>
    </w:p>
    <w:p w:rsidR="0034157E" w:rsidRPr="00F347CF" w:rsidRDefault="00F347CF" w:rsidP="00F347CF">
      <w:pPr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иски и претензии департамента о взыскании денежных средств -</w:t>
      </w:r>
      <w:r w:rsidRPr="00F347CF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 течение 10 дней с момента предъявления департаментом исков и претензий</w:t>
      </w:r>
      <w:r w:rsidR="00C968F2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>.</w:t>
      </w:r>
    </w:p>
    <w:p w:rsidR="0034157E" w:rsidRDefault="00F347CF" w:rsidP="00F347CF">
      <w:pPr>
        <w:pStyle w:val="a7"/>
        <w:ind w:left="0" w:firstLine="426"/>
        <w:jc w:val="both"/>
      </w:pPr>
      <w:r>
        <w:t>3.</w:t>
      </w:r>
      <w:proofErr w:type="gramStart"/>
      <w:r w:rsidR="009C60DE">
        <w:t>Контроль за</w:t>
      </w:r>
      <w:proofErr w:type="gramEnd"/>
      <w:r w:rsidR="009C60DE">
        <w:t xml:space="preserve"> исполнением настоящего приказа возложить на начальника отдела финансового и кадрового обеспечения – главного бухгалтера департамента Доронину Е.А.</w:t>
      </w:r>
    </w:p>
    <w:p w:rsidR="0034157E" w:rsidRDefault="0034157E" w:rsidP="00D729B5"/>
    <w:p w:rsidR="00E3582A" w:rsidRDefault="00E3582A" w:rsidP="00D729B5"/>
    <w:p w:rsidR="00F347CF" w:rsidRDefault="00F347CF" w:rsidP="00D729B5"/>
    <w:p w:rsidR="00E3582A" w:rsidRDefault="007A09E6" w:rsidP="00D729B5">
      <w:r>
        <w:t xml:space="preserve">Руководитель департамента                                                      Г.Р. </w:t>
      </w:r>
      <w:proofErr w:type="spellStart"/>
      <w:r>
        <w:t>Асмодьяров</w:t>
      </w:r>
      <w:proofErr w:type="spellEnd"/>
    </w:p>
    <w:p w:rsidR="00E3582A" w:rsidRDefault="00E3582A" w:rsidP="00D729B5"/>
    <w:p w:rsidR="00E3582A" w:rsidRDefault="00E3582A" w:rsidP="00D729B5"/>
    <w:p w:rsidR="00E3582A" w:rsidRDefault="00E3582A" w:rsidP="00D729B5"/>
    <w:p w:rsidR="00E3582A" w:rsidRDefault="00E3582A" w:rsidP="00D729B5"/>
    <w:p w:rsidR="00E3582A" w:rsidRDefault="00E3582A" w:rsidP="00D729B5"/>
    <w:p w:rsidR="00E3582A" w:rsidRDefault="00E3582A" w:rsidP="00D729B5"/>
    <w:p w:rsidR="00C968F2" w:rsidRDefault="00C968F2" w:rsidP="00D729B5"/>
    <w:p w:rsidR="00C968F2" w:rsidRDefault="00C968F2" w:rsidP="00D729B5"/>
    <w:p w:rsidR="00C968F2" w:rsidRDefault="00C968F2" w:rsidP="00D729B5"/>
    <w:p w:rsidR="00C968F2" w:rsidRDefault="00C968F2" w:rsidP="00D729B5">
      <w:bookmarkStart w:id="0" w:name="_GoBack"/>
      <w:bookmarkEnd w:id="0"/>
    </w:p>
    <w:p w:rsidR="00D45917" w:rsidRDefault="00D45917" w:rsidP="00D729B5"/>
    <w:p w:rsidR="00D45917" w:rsidRPr="00D45917" w:rsidRDefault="00D45917" w:rsidP="00D45917">
      <w:r w:rsidRPr="00D45917">
        <w:lastRenderedPageBreak/>
        <w:t xml:space="preserve">Начальник отдела КПР                                                                 Ю.С. </w:t>
      </w:r>
      <w:proofErr w:type="spellStart"/>
      <w:r w:rsidRPr="00D45917">
        <w:t>Ветчинова</w:t>
      </w:r>
      <w:proofErr w:type="spellEnd"/>
    </w:p>
    <w:p w:rsidR="00D45917" w:rsidRPr="00D45917" w:rsidRDefault="00D45917" w:rsidP="00D45917"/>
    <w:p w:rsidR="00D45917" w:rsidRPr="00D45917" w:rsidRDefault="00D45917" w:rsidP="00D45917"/>
    <w:p w:rsidR="00D45917" w:rsidRPr="00D45917" w:rsidRDefault="00D45917" w:rsidP="00D45917">
      <w:r w:rsidRPr="00D45917">
        <w:t>Начальника отдела Ф</w:t>
      </w:r>
      <w:r w:rsidR="00BD2818">
        <w:t>О</w:t>
      </w:r>
      <w:r w:rsidRPr="00D45917">
        <w:t xml:space="preserve"> и КО </w:t>
      </w:r>
      <w:r>
        <w:t>-</w:t>
      </w:r>
      <w:r w:rsidRPr="00D45917">
        <w:t xml:space="preserve">                                   </w:t>
      </w:r>
    </w:p>
    <w:p w:rsidR="00D45917" w:rsidRPr="00D45917" w:rsidRDefault="00D45917" w:rsidP="00D45917">
      <w:r w:rsidRPr="00D45917">
        <w:t>главный бухгалтер</w:t>
      </w:r>
      <w:r w:rsidRPr="00D45917">
        <w:tab/>
        <w:t xml:space="preserve">                                                                Е.А. Доронина                                       </w:t>
      </w:r>
    </w:p>
    <w:p w:rsidR="009D149B" w:rsidRPr="00D729B5" w:rsidRDefault="009D149B" w:rsidP="00D45917"/>
    <w:sectPr w:rsidR="009D149B" w:rsidRPr="00D72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20617"/>
    <w:multiLevelType w:val="hybridMultilevel"/>
    <w:tmpl w:val="FC46A2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C6FBB"/>
    <w:multiLevelType w:val="hybridMultilevel"/>
    <w:tmpl w:val="2F38E356"/>
    <w:lvl w:ilvl="0" w:tplc="D82C89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5E7D9D"/>
    <w:multiLevelType w:val="hybridMultilevel"/>
    <w:tmpl w:val="AD80A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50"/>
    <w:rsid w:val="00031CA1"/>
    <w:rsid w:val="0012038B"/>
    <w:rsid w:val="0031506E"/>
    <w:rsid w:val="0034157E"/>
    <w:rsid w:val="00354F5C"/>
    <w:rsid w:val="003F136D"/>
    <w:rsid w:val="004B0263"/>
    <w:rsid w:val="0056758D"/>
    <w:rsid w:val="005A3DDE"/>
    <w:rsid w:val="005B24E7"/>
    <w:rsid w:val="00607484"/>
    <w:rsid w:val="00614390"/>
    <w:rsid w:val="006A3635"/>
    <w:rsid w:val="006F5DF9"/>
    <w:rsid w:val="00707405"/>
    <w:rsid w:val="007151CE"/>
    <w:rsid w:val="007222AE"/>
    <w:rsid w:val="007A09E6"/>
    <w:rsid w:val="007A669A"/>
    <w:rsid w:val="007F0260"/>
    <w:rsid w:val="008360D0"/>
    <w:rsid w:val="008E542C"/>
    <w:rsid w:val="00925603"/>
    <w:rsid w:val="00985C56"/>
    <w:rsid w:val="009B5A2D"/>
    <w:rsid w:val="009C60DE"/>
    <w:rsid w:val="009D149B"/>
    <w:rsid w:val="00A27DC5"/>
    <w:rsid w:val="00A52962"/>
    <w:rsid w:val="00AB6A53"/>
    <w:rsid w:val="00B27859"/>
    <w:rsid w:val="00B40D8D"/>
    <w:rsid w:val="00B510B2"/>
    <w:rsid w:val="00B6273C"/>
    <w:rsid w:val="00B642D4"/>
    <w:rsid w:val="00B6556D"/>
    <w:rsid w:val="00BC67C8"/>
    <w:rsid w:val="00BD2818"/>
    <w:rsid w:val="00C0137C"/>
    <w:rsid w:val="00C403F4"/>
    <w:rsid w:val="00C91351"/>
    <w:rsid w:val="00C968F2"/>
    <w:rsid w:val="00CE5C50"/>
    <w:rsid w:val="00D17BC8"/>
    <w:rsid w:val="00D45917"/>
    <w:rsid w:val="00D729B5"/>
    <w:rsid w:val="00DE43D3"/>
    <w:rsid w:val="00E12DBE"/>
    <w:rsid w:val="00E3582A"/>
    <w:rsid w:val="00E625B4"/>
    <w:rsid w:val="00EA48CD"/>
    <w:rsid w:val="00EB781C"/>
    <w:rsid w:val="00F22A99"/>
    <w:rsid w:val="00F31B53"/>
    <w:rsid w:val="00F347CF"/>
    <w:rsid w:val="00FC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9B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729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29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9B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6556D"/>
    <w:pPr>
      <w:ind w:left="720"/>
      <w:contextualSpacing/>
    </w:pPr>
  </w:style>
  <w:style w:type="table" w:styleId="a8">
    <w:name w:val="Table Grid"/>
    <w:basedOn w:val="a1"/>
    <w:uiPriority w:val="59"/>
    <w:rsid w:val="00AB6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9B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729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29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9B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6556D"/>
    <w:pPr>
      <w:ind w:left="720"/>
      <w:contextualSpacing/>
    </w:pPr>
  </w:style>
  <w:style w:type="table" w:styleId="a8">
    <w:name w:val="Table Grid"/>
    <w:basedOn w:val="a1"/>
    <w:uiPriority w:val="59"/>
    <w:rsid w:val="00AB6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6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Е.А.</dc:creator>
  <cp:lastModifiedBy>Доронина</cp:lastModifiedBy>
  <cp:revision>15</cp:revision>
  <cp:lastPrinted>2019-04-02T03:24:00Z</cp:lastPrinted>
  <dcterms:created xsi:type="dcterms:W3CDTF">2019-03-26T03:45:00Z</dcterms:created>
  <dcterms:modified xsi:type="dcterms:W3CDTF">2019-04-03T03:31:00Z</dcterms:modified>
</cp:coreProperties>
</file>