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8B258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46BE5">
        <w:rPr>
          <w:b/>
          <w:bCs/>
          <w:color w:val="000000" w:themeColor="text1"/>
          <w:szCs w:val="28"/>
        </w:rPr>
        <w:t>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384DA7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26E3A" w:rsidRPr="00F521B1" w:rsidTr="00384DA7">
        <w:trPr>
          <w:trHeight w:val="51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F521B1" w:rsidRDefault="00026E3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Pr="005B693D" w:rsidRDefault="00B75EA3" w:rsidP="00B75EA3">
            <w:pPr>
              <w:spacing w:line="244" w:lineRule="auto"/>
              <w:ind w:right="-2"/>
              <w:jc w:val="both"/>
              <w:rPr>
                <w:sz w:val="22"/>
                <w:szCs w:val="22"/>
              </w:rPr>
            </w:pPr>
            <w:proofErr w:type="gramStart"/>
            <w:r w:rsidRPr="00B75EA3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в области обращения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B75EA3">
              <w:rPr>
                <w:color w:val="000000" w:themeColor="text1"/>
                <w:sz w:val="22"/>
                <w:szCs w:val="22"/>
              </w:rPr>
              <w:t xml:space="preserve">с твердыми коммунальными отходами, установлении предельного тарифа на захоронение твердых коммунальных отходов для Общества с ограниченной ответственностью «Экология-Новосибирск», осуществляющего деятельность по захоронению твердых коммунальных отходов на территории рабочего поселка Краснозерское Краснозерского района Новосибирской области, на 2023 год и о признании утратившими силу приказов департамента по тарифам Новосибирской области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B75EA3">
              <w:rPr>
                <w:color w:val="000000" w:themeColor="text1"/>
                <w:sz w:val="22"/>
                <w:szCs w:val="22"/>
              </w:rPr>
              <w:t>от 30.11.2020 № 374-ЖКХ, от 30.11.2020</w:t>
            </w:r>
            <w:proofErr w:type="gramEnd"/>
            <w:r w:rsidRPr="00B75EA3">
              <w:rPr>
                <w:color w:val="000000" w:themeColor="text1"/>
                <w:sz w:val="22"/>
                <w:szCs w:val="22"/>
              </w:rPr>
              <w:t xml:space="preserve"> № 375-ЖКХ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E3A" w:rsidRDefault="00FD2B77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А.В. Ефременко</w:t>
            </w:r>
          </w:p>
          <w:p w:rsidR="00FD2B77" w:rsidRPr="00562CBC" w:rsidRDefault="00FD2B77" w:rsidP="002F3A2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224-56-66</w:t>
            </w:r>
          </w:p>
        </w:tc>
      </w:tr>
    </w:tbl>
    <w:p w:rsidR="00B75EA3" w:rsidRDefault="00B75EA3" w:rsidP="004A749B">
      <w:pPr>
        <w:rPr>
          <w:color w:val="000000" w:themeColor="text1"/>
          <w:szCs w:val="28"/>
        </w:rPr>
      </w:pPr>
    </w:p>
    <w:p w:rsidR="00B75EA3" w:rsidRDefault="00B75EA3" w:rsidP="004A749B">
      <w:pPr>
        <w:rPr>
          <w:color w:val="000000" w:themeColor="text1"/>
          <w:szCs w:val="28"/>
        </w:rPr>
      </w:pPr>
    </w:p>
    <w:p w:rsidR="00B75EA3" w:rsidRDefault="00B75EA3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B75EA3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DA7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1B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58F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5EA3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673F1"/>
    <w:rsid w:val="00C707BD"/>
    <w:rsid w:val="00C71CAC"/>
    <w:rsid w:val="00C747E9"/>
    <w:rsid w:val="00C77008"/>
    <w:rsid w:val="00C770B5"/>
    <w:rsid w:val="00C77D35"/>
    <w:rsid w:val="00C83E3F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69B"/>
    <w:rsid w:val="00FC7714"/>
    <w:rsid w:val="00FD01B5"/>
    <w:rsid w:val="00FD2B77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A4FB5-44C6-4F63-82B7-3A52CA26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122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587</cp:revision>
  <cp:lastPrinted>2023-02-13T09:54:00Z</cp:lastPrinted>
  <dcterms:created xsi:type="dcterms:W3CDTF">2019-12-23T10:21:00Z</dcterms:created>
  <dcterms:modified xsi:type="dcterms:W3CDTF">2023-02-13T10:09:00Z</dcterms:modified>
</cp:coreProperties>
</file>